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24F7" w14:textId="77777777" w:rsidR="001B3FD9" w:rsidRDefault="00000000">
      <w:pPr>
        <w:tabs>
          <w:tab w:val="left" w:pos="2535"/>
        </w:tabs>
        <w:spacing w:after="304" w:line="259" w:lineRule="auto"/>
        <w:ind w:left="-15" w:right="0"/>
        <w:jc w:val="center"/>
        <w:rPr>
          <w:b/>
        </w:rPr>
      </w:pPr>
      <w:r>
        <w:rPr>
          <w:noProof/>
        </w:rPr>
        <w:drawing>
          <wp:inline distT="0" distB="0" distL="0" distR="0" wp14:anchorId="4D167214" wp14:editId="712359A8">
            <wp:extent cx="6029325" cy="1066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t="23585" r="1248" b="45339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410413" w14:textId="77777777" w:rsidR="001B3FD9" w:rsidRDefault="00000000">
      <w:pPr>
        <w:tabs>
          <w:tab w:val="left" w:pos="2535"/>
        </w:tabs>
        <w:spacing w:after="304" w:line="259" w:lineRule="auto"/>
        <w:ind w:left="-15" w:right="0"/>
        <w:jc w:val="center"/>
        <w:rPr>
          <w:b/>
        </w:rPr>
      </w:pPr>
      <w:r>
        <w:rPr>
          <w:b/>
        </w:rPr>
        <w:t>ANEXO I*</w:t>
      </w:r>
    </w:p>
    <w:p w14:paraId="43463FC4" w14:textId="77777777" w:rsidR="001B3FD9" w:rsidRDefault="00000000">
      <w:pPr>
        <w:tabs>
          <w:tab w:val="left" w:pos="2535"/>
        </w:tabs>
        <w:spacing w:after="304" w:line="259" w:lineRule="auto"/>
        <w:ind w:left="-15" w:right="0"/>
        <w:jc w:val="center"/>
      </w:pPr>
      <w:r>
        <w:t>NORMAS E TEMPLATE PARA ELABORAÇÃO DO RESUMO SIMPLES*</w:t>
      </w:r>
    </w:p>
    <w:p w14:paraId="79092D92" w14:textId="77777777" w:rsidR="001B3FD9" w:rsidRDefault="00000000">
      <w:pPr>
        <w:tabs>
          <w:tab w:val="left" w:pos="2535"/>
        </w:tabs>
        <w:spacing w:after="304" w:line="259" w:lineRule="auto"/>
        <w:ind w:left="-15" w:right="0"/>
        <w:jc w:val="center"/>
        <w:rPr>
          <w:color w:val="FF0000"/>
        </w:rPr>
      </w:pPr>
      <w:r>
        <w:rPr>
          <w:color w:val="FF0000"/>
        </w:rPr>
        <w:t>(*as informações acima, onde constam o asterisco, deverão ser retiradas no ato da submissão)</w:t>
      </w:r>
    </w:p>
    <w:p w14:paraId="70264567" w14:textId="77777777" w:rsidR="001B3FD9" w:rsidRDefault="001B3FD9">
      <w:pPr>
        <w:tabs>
          <w:tab w:val="left" w:pos="2535"/>
        </w:tabs>
        <w:spacing w:after="304" w:line="259" w:lineRule="auto"/>
        <w:ind w:left="0" w:right="0"/>
        <w:jc w:val="left"/>
      </w:pPr>
    </w:p>
    <w:p w14:paraId="07417AEE" w14:textId="77777777" w:rsidR="001B3FD9" w:rsidRDefault="00000000">
      <w:pPr>
        <w:spacing w:after="0" w:line="240" w:lineRule="auto"/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TÍTULO – ARIAL, 12, NEGRITO, MAÍUSCULAS, PARÁGRAFO ÚNICO</w:t>
      </w:r>
    </w:p>
    <w:p w14:paraId="7615AF56" w14:textId="77777777" w:rsidR="001B3FD9" w:rsidRDefault="00000000">
      <w:pPr>
        <w:spacing w:after="0" w:line="240" w:lineRule="auto"/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 xml:space="preserve"> </w:t>
      </w:r>
    </w:p>
    <w:p w14:paraId="38F45CE5" w14:textId="77777777" w:rsidR="001B3FD9" w:rsidRDefault="001B3FD9">
      <w:pPr>
        <w:spacing w:after="0" w:line="240" w:lineRule="auto"/>
        <w:jc w:val="center"/>
        <w:rPr>
          <w:rFonts w:ascii="Arial" w:eastAsia="Arial" w:hAnsi="Arial" w:cs="Arial"/>
          <w:b/>
          <w:smallCaps/>
        </w:rPr>
      </w:pPr>
    </w:p>
    <w:p w14:paraId="119C9157" w14:textId="3B74E265" w:rsidR="001B3FD9" w:rsidRDefault="00000000">
      <w:pPr>
        <w:spacing w:after="0" w:line="240" w:lineRule="auto"/>
        <w:jc w:val="center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</w:rPr>
        <w:t>José Emanoel Xavier</w:t>
      </w:r>
      <w:r w:rsidR="009428D4"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  <w:smallCaps/>
        </w:rPr>
        <w:t xml:space="preserve">, </w:t>
      </w:r>
      <w:r>
        <w:rPr>
          <w:rFonts w:ascii="Arial" w:eastAsia="Arial" w:hAnsi="Arial" w:cs="Arial"/>
        </w:rPr>
        <w:t>João Antônio Alves</w:t>
      </w:r>
      <w:r w:rsidR="009428D4"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smallCaps/>
        </w:rPr>
        <w:t xml:space="preserve">, </w:t>
      </w:r>
      <w:r>
        <w:rPr>
          <w:rFonts w:ascii="Arial" w:eastAsia="Arial" w:hAnsi="Arial" w:cs="Arial"/>
        </w:rPr>
        <w:t>Ana Maria de Assis</w:t>
      </w:r>
      <w:r w:rsidR="009428D4"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  <w:smallCaps/>
        </w:rPr>
        <w:t xml:space="preserve">, </w:t>
      </w:r>
      <w:r>
        <w:rPr>
          <w:rFonts w:ascii="Arial" w:eastAsia="Arial" w:hAnsi="Arial" w:cs="Arial"/>
        </w:rPr>
        <w:t>Joaquim Azevedo</w:t>
      </w:r>
    </w:p>
    <w:p w14:paraId="3E806968" w14:textId="60ADB9A0" w:rsidR="001B3FD9" w:rsidRPr="009428D4" w:rsidRDefault="00000000">
      <w:pPr>
        <w:spacing w:after="0" w:line="240" w:lineRule="auto"/>
        <w:jc w:val="center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Pedro Almeida</w:t>
      </w:r>
      <w:r w:rsidR="009428D4">
        <w:rPr>
          <w:rFonts w:ascii="Arial" w:eastAsia="Arial" w:hAnsi="Arial" w:cs="Arial"/>
          <w:vertAlign w:val="superscript"/>
        </w:rPr>
        <w:t>4</w:t>
      </w:r>
      <w:r w:rsidR="009428D4">
        <w:rPr>
          <w:rFonts w:ascii="Arial" w:eastAsia="Arial" w:hAnsi="Arial" w:cs="Arial"/>
        </w:rPr>
        <w:t xml:space="preserve">, </w:t>
      </w:r>
      <w:proofErr w:type="spellStart"/>
      <w:r w:rsidR="009428D4">
        <w:rPr>
          <w:rFonts w:ascii="Arial" w:eastAsia="Arial" w:hAnsi="Arial" w:cs="Arial"/>
        </w:rPr>
        <w:t>Ivor</w:t>
      </w:r>
      <w:proofErr w:type="spellEnd"/>
      <w:r w:rsidR="009428D4">
        <w:rPr>
          <w:rFonts w:ascii="Arial" w:eastAsia="Arial" w:hAnsi="Arial" w:cs="Arial"/>
        </w:rPr>
        <w:t xml:space="preserve"> Goodson</w:t>
      </w:r>
      <w:r w:rsidR="009428D4">
        <w:rPr>
          <w:rFonts w:ascii="Arial" w:eastAsia="Arial" w:hAnsi="Arial" w:cs="Arial"/>
          <w:vertAlign w:val="superscript"/>
        </w:rPr>
        <w:t>5</w:t>
      </w:r>
    </w:p>
    <w:p w14:paraId="5F589A77" w14:textId="77777777" w:rsidR="001B3FD9" w:rsidRDefault="001B3FD9">
      <w:pPr>
        <w:spacing w:after="0" w:line="240" w:lineRule="auto"/>
        <w:jc w:val="center"/>
        <w:rPr>
          <w:rFonts w:ascii="Arial" w:eastAsia="Arial" w:hAnsi="Arial" w:cs="Arial"/>
        </w:rPr>
      </w:pPr>
    </w:p>
    <w:p w14:paraId="652A9F58" w14:textId="70BB9152" w:rsidR="001B3FD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1Universidade Regional do Cariri, e</w:t>
      </w:r>
      <w:r w:rsidR="009428D4"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mail: </w:t>
      </w:r>
      <w:hyperlink r:id="rId9">
        <w:r w:rsidR="001B3FD9">
          <w:rPr>
            <w:rFonts w:ascii="Arial" w:eastAsia="Arial" w:hAnsi="Arial" w:cs="Arial"/>
            <w:color w:val="0563C1"/>
            <w:sz w:val="20"/>
            <w:szCs w:val="20"/>
            <w:u w:val="single"/>
          </w:rPr>
          <w:t>autor1@urca.br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; 2 Universidade Federal do Cariri, e</w:t>
      </w:r>
      <w:r w:rsidR="009428D4"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mail: </w:t>
      </w:r>
      <w:hyperlink r:id="rId10">
        <w:r w:rsidR="001B3FD9">
          <w:rPr>
            <w:rFonts w:ascii="Arial" w:eastAsia="Arial" w:hAnsi="Arial" w:cs="Arial"/>
            <w:color w:val="0563C1"/>
            <w:sz w:val="20"/>
            <w:szCs w:val="20"/>
            <w:u w:val="single"/>
          </w:rPr>
          <w:t>autor2@ufca.br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2F2FE430" w14:textId="19529CB5" w:rsidR="001B3FD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 Instituto Federal de Educação, Ciência e Tecnologia do Ceará, e</w:t>
      </w:r>
      <w:r w:rsidR="009428D4"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mail: </w:t>
      </w:r>
      <w:hyperlink r:id="rId11">
        <w:r w:rsidR="001B3FD9">
          <w:rPr>
            <w:rFonts w:ascii="Arial" w:eastAsia="Arial" w:hAnsi="Arial" w:cs="Arial"/>
            <w:color w:val="0563C1"/>
            <w:sz w:val="20"/>
            <w:szCs w:val="20"/>
            <w:u w:val="single"/>
          </w:rPr>
          <w:t>autor3@ifce.br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; 4 Instituto Federal , Ciência e Tecnologia do Ceará, e</w:t>
      </w:r>
      <w:r w:rsidR="009428D4"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mail: </w:t>
      </w:r>
      <w:hyperlink r:id="rId12">
        <w:r w:rsidR="001B3FD9">
          <w:rPr>
            <w:rFonts w:ascii="Arial" w:eastAsia="Arial" w:hAnsi="Arial" w:cs="Arial"/>
            <w:color w:val="0563C1"/>
            <w:sz w:val="20"/>
            <w:szCs w:val="20"/>
            <w:u w:val="single"/>
          </w:rPr>
          <w:t>autor4@ifce.b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; 5 Universidade Federal do Cariri, e</w:t>
      </w:r>
      <w:r w:rsidR="009428D4"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mail: </w:t>
      </w:r>
      <w:hyperlink r:id="rId13">
        <w:r w:rsidR="001B3FD9">
          <w:rPr>
            <w:rFonts w:ascii="Arial" w:eastAsia="Arial" w:hAnsi="Arial" w:cs="Arial"/>
            <w:color w:val="0563C1"/>
            <w:sz w:val="20"/>
            <w:szCs w:val="20"/>
            <w:u w:val="single"/>
          </w:rPr>
          <w:t>autor2@ufca.br</w:t>
        </w:r>
      </w:hyperlink>
    </w:p>
    <w:p w14:paraId="5B51CA85" w14:textId="77777777" w:rsidR="001B3FD9" w:rsidRDefault="001B3FD9">
      <w:pPr>
        <w:spacing w:after="0" w:line="240" w:lineRule="auto"/>
        <w:jc w:val="right"/>
        <w:rPr>
          <w:rFonts w:ascii="Arial" w:eastAsia="Arial" w:hAnsi="Arial" w:cs="Arial"/>
        </w:rPr>
      </w:pPr>
    </w:p>
    <w:p w14:paraId="22E21ABF" w14:textId="77777777" w:rsidR="009428D4" w:rsidRDefault="00000000">
      <w:pPr>
        <w:spacing w:after="0"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Eixo Temático</w:t>
      </w:r>
      <w:r>
        <w:rPr>
          <w:rFonts w:ascii="Arial" w:eastAsia="Arial" w:hAnsi="Arial" w:cs="Arial"/>
          <w:sz w:val="22"/>
          <w:szCs w:val="22"/>
        </w:rPr>
        <w:t>: Políticas e reformas curriculares para o Ensino de Ciências e Biologia</w:t>
      </w:r>
    </w:p>
    <w:p w14:paraId="6BD33C49" w14:textId="747C2060" w:rsidR="001B3FD9" w:rsidRPr="009428D4" w:rsidRDefault="009428D4">
      <w:pPr>
        <w:spacing w:after="0" w:line="240" w:lineRule="auto"/>
        <w:jc w:val="right"/>
        <w:rPr>
          <w:sz w:val="22"/>
          <w:szCs w:val="22"/>
        </w:rPr>
      </w:pPr>
      <w:r w:rsidRPr="009428D4">
        <w:rPr>
          <w:rFonts w:ascii="Arial" w:eastAsia="Arial" w:hAnsi="Arial" w:cs="Arial"/>
          <w:b/>
          <w:sz w:val="20"/>
          <w:szCs w:val="20"/>
        </w:rPr>
        <w:t>Agência de fomento caso exista</w:t>
      </w:r>
      <w:r w:rsidRPr="009428D4">
        <w:rPr>
          <w:rStyle w:val="Refdenotaderodap"/>
          <w:rFonts w:ascii="Arial" w:eastAsia="Arial" w:hAnsi="Arial" w:cs="Arial"/>
          <w:b/>
          <w:sz w:val="20"/>
          <w:szCs w:val="20"/>
        </w:rPr>
        <w:footnoteReference w:id="1"/>
      </w:r>
      <w:r w:rsidRPr="009428D4">
        <w:rPr>
          <w:sz w:val="20"/>
          <w:szCs w:val="20"/>
        </w:rPr>
        <w:t xml:space="preserve">  </w:t>
      </w:r>
    </w:p>
    <w:p w14:paraId="21BCB2E9" w14:textId="77777777" w:rsidR="001B3FD9" w:rsidRDefault="001B3FD9">
      <w:pPr>
        <w:spacing w:after="0" w:line="240" w:lineRule="auto"/>
        <w:ind w:left="0"/>
        <w:rPr>
          <w:b/>
        </w:rPr>
      </w:pPr>
    </w:p>
    <w:p w14:paraId="5F2847D2" w14:textId="77777777" w:rsidR="001B3FD9" w:rsidRDefault="001B3FD9">
      <w:pPr>
        <w:spacing w:after="0" w:line="240" w:lineRule="auto"/>
        <w:rPr>
          <w:b/>
        </w:rPr>
      </w:pPr>
      <w:bookmarkStart w:id="0" w:name="_30j0zll" w:colFirst="0" w:colLast="0"/>
      <w:bookmarkEnd w:id="0"/>
    </w:p>
    <w:p w14:paraId="27581F74" w14:textId="77777777" w:rsidR="001B3FD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/>
        <w:rPr>
          <w:rFonts w:ascii="Arial" w:eastAsia="Arial" w:hAnsi="Arial" w:cs="Arial"/>
          <w:color w:val="000000"/>
        </w:rPr>
      </w:pPr>
      <w:bookmarkStart w:id="1" w:name="_1fob9te" w:colFirst="0" w:colLast="0"/>
      <w:bookmarkEnd w:id="1"/>
      <w:r>
        <w:rPr>
          <w:rFonts w:ascii="Arial" w:eastAsia="Arial" w:hAnsi="Arial" w:cs="Arial"/>
          <w:b/>
          <w:color w:val="000000"/>
        </w:rPr>
        <w:t>Resumo:</w:t>
      </w:r>
      <w:r>
        <w:rPr>
          <w:rFonts w:ascii="Arial" w:eastAsia="Arial" w:hAnsi="Arial" w:cs="Arial"/>
          <w:color w:val="000000"/>
        </w:rPr>
        <w:t xml:space="preserve"> O resumo deverá conter: Título; introdução; objetivos; percurso metodológico; resultados e discussões; e considerações finais. </w:t>
      </w:r>
      <w:r>
        <w:rPr>
          <w:rFonts w:ascii="Arial" w:eastAsia="Arial" w:hAnsi="Arial" w:cs="Arial"/>
          <w:b/>
          <w:color w:val="000000"/>
        </w:rPr>
        <w:t xml:space="preserve">Com o mínimo de 250 e máximo de 500 palavras. </w:t>
      </w:r>
      <w:r>
        <w:rPr>
          <w:rFonts w:ascii="Arial" w:eastAsia="Arial" w:hAnsi="Arial" w:cs="Arial"/>
          <w:color w:val="000000"/>
        </w:rPr>
        <w:t>Texto breve, que expresse claramente a delimitação do problema de investigação, justificativa e relevância da atemática, utilizando-se revisão de literatura pertinente e atual (quando couber).  Caracterização nítida dos objetivos propostos que possam ser claramente coerentes com a escolha e/ou adaptação do percurso metodológico da pesquisa e resultados obtidos. Deve ser claro e objetivo, demarcando aspectos como a natureza e abordagem de investigação, oportunizando compreensão e possibilidade de replicação e/ou adaptação pelo(a) leitor(a). Os resultados obtidos deverão estar amparados e discutidos com a literatura utilizada e embasamento teórico e epistemológico apresentados na pesquisa, apontando sua relevância, vantagens e possíveis limitações, contradições e/ou similaridades para o campo de investigação. O verbo no presente do indicativo, em frases sucintas e objetivas, alinhando-se à perspectiva dos objetivos e problemática inicialmente definidos para a investigação, assim como com os resultados alcançados.</w:t>
      </w:r>
    </w:p>
    <w:p w14:paraId="7ABB68A6" w14:textId="77777777" w:rsidR="001B3FD9" w:rsidRDefault="001B3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/>
        <w:rPr>
          <w:rFonts w:ascii="Arial" w:eastAsia="Arial" w:hAnsi="Arial" w:cs="Arial"/>
          <w:color w:val="000000"/>
        </w:rPr>
      </w:pPr>
    </w:p>
    <w:p w14:paraId="02AA9B66" w14:textId="77777777" w:rsidR="001B3FD9" w:rsidRDefault="001B3FD9">
      <w:pPr>
        <w:spacing w:after="0" w:line="240" w:lineRule="auto"/>
        <w:rPr>
          <w:rFonts w:ascii="Arial" w:eastAsia="Arial" w:hAnsi="Arial" w:cs="Arial"/>
        </w:rPr>
      </w:pPr>
    </w:p>
    <w:p w14:paraId="66184B87" w14:textId="77777777" w:rsidR="001B3FD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Palavras-chave: </w:t>
      </w:r>
      <w:r>
        <w:rPr>
          <w:rFonts w:ascii="Arial" w:eastAsia="Arial" w:hAnsi="Arial" w:cs="Arial"/>
          <w:color w:val="000000"/>
        </w:rPr>
        <w:t>de três a cinco palavras separadas por “ponto e vírgula”.</w:t>
      </w:r>
    </w:p>
    <w:sectPr w:rsidR="001B3F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96" w:right="1211" w:bottom="684" w:left="1080" w:header="72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2AAF2" w14:textId="77777777" w:rsidR="00741146" w:rsidRDefault="00741146">
      <w:pPr>
        <w:spacing w:after="0" w:line="240" w:lineRule="auto"/>
      </w:pPr>
      <w:r>
        <w:separator/>
      </w:r>
    </w:p>
  </w:endnote>
  <w:endnote w:type="continuationSeparator" w:id="0">
    <w:p w14:paraId="32500011" w14:textId="77777777" w:rsidR="00741146" w:rsidRDefault="0074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9FF78" w14:textId="77777777" w:rsidR="001B3FD9" w:rsidRDefault="00000000">
    <w:pPr>
      <w:spacing w:after="2" w:line="259" w:lineRule="auto"/>
      <w:ind w:left="1517" w:right="0"/>
      <w:jc w:val="left"/>
    </w:pPr>
    <w:r>
      <w:rPr>
        <w:sz w:val="20"/>
        <w:szCs w:val="20"/>
      </w:rPr>
      <w:t xml:space="preserve">Rua Ícaro Moreira de Sousa, Nº 126, Bairro Muriti, Crato – CE. CEP: 63.130-025 – </w:t>
    </w:r>
  </w:p>
  <w:p w14:paraId="4D6A74FC" w14:textId="77777777" w:rsidR="001B3FD9" w:rsidRDefault="00000000">
    <w:pPr>
      <w:tabs>
        <w:tab w:val="center" w:pos="4483"/>
        <w:tab w:val="center" w:pos="8882"/>
      </w:tabs>
      <w:spacing w:after="0" w:line="259" w:lineRule="auto"/>
      <w:ind w:left="0" w:right="0"/>
      <w:jc w:val="left"/>
    </w:pPr>
    <w:r>
      <w:rPr>
        <w:rFonts w:ascii="Calibri" w:eastAsia="Calibri" w:hAnsi="Calibri" w:cs="Calibri"/>
        <w:sz w:val="22"/>
        <w:szCs w:val="22"/>
      </w:rPr>
      <w:tab/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: (88) 3221-9503 Site: www.ufca.edu.br - e-mail: jornadacientifica.proder@ufca.edu.br </w:t>
    </w:r>
    <w:r>
      <w:rPr>
        <w:sz w:val="20"/>
        <w:szCs w:val="20"/>
      </w:rPr>
      <w:tab/>
    </w: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080E" w14:textId="77777777" w:rsidR="001B3FD9" w:rsidRDefault="001B3FD9">
    <w:pPr>
      <w:tabs>
        <w:tab w:val="center" w:pos="4483"/>
        <w:tab w:val="center" w:pos="8882"/>
      </w:tabs>
      <w:spacing w:after="0" w:line="259" w:lineRule="auto"/>
      <w:ind w:left="0"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47C4" w14:textId="77777777" w:rsidR="001B3FD9" w:rsidRDefault="00000000">
    <w:pPr>
      <w:spacing w:after="2" w:line="259" w:lineRule="auto"/>
      <w:ind w:left="1517" w:right="0"/>
      <w:jc w:val="left"/>
    </w:pPr>
    <w:r>
      <w:rPr>
        <w:sz w:val="20"/>
        <w:szCs w:val="20"/>
      </w:rPr>
      <w:t xml:space="preserve">Rua Ícaro Moreira de Sousa, Nº 126, Bairro Muriti, Crato – CE. CEP: 63.130-025 – </w:t>
    </w:r>
  </w:p>
  <w:p w14:paraId="171DDD75" w14:textId="77777777" w:rsidR="001B3FD9" w:rsidRDefault="00000000">
    <w:pPr>
      <w:tabs>
        <w:tab w:val="center" w:pos="4483"/>
        <w:tab w:val="center" w:pos="8882"/>
      </w:tabs>
      <w:spacing w:after="0" w:line="259" w:lineRule="auto"/>
      <w:ind w:left="0" w:right="0"/>
      <w:jc w:val="left"/>
    </w:pPr>
    <w:r>
      <w:rPr>
        <w:rFonts w:ascii="Calibri" w:eastAsia="Calibri" w:hAnsi="Calibri" w:cs="Calibri"/>
        <w:sz w:val="22"/>
        <w:szCs w:val="22"/>
      </w:rPr>
      <w:tab/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: (88) 3221-9503 Site: www.ufca.edu.br - e-mail: jornadacientifica.proder@ufca.edu.br </w:t>
    </w:r>
    <w:r>
      <w:rPr>
        <w:sz w:val="20"/>
        <w:szCs w:val="20"/>
      </w:rPr>
      <w:tab/>
    </w: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A6D84" w14:textId="77777777" w:rsidR="00741146" w:rsidRDefault="00741146">
      <w:pPr>
        <w:spacing w:after="0" w:line="240" w:lineRule="auto"/>
      </w:pPr>
      <w:r>
        <w:separator/>
      </w:r>
    </w:p>
  </w:footnote>
  <w:footnote w:type="continuationSeparator" w:id="0">
    <w:p w14:paraId="529242F2" w14:textId="77777777" w:rsidR="00741146" w:rsidRDefault="00741146">
      <w:pPr>
        <w:spacing w:after="0" w:line="240" w:lineRule="auto"/>
      </w:pPr>
      <w:r>
        <w:continuationSeparator/>
      </w:r>
    </w:p>
  </w:footnote>
  <w:footnote w:id="1">
    <w:p w14:paraId="1DFBAAAC" w14:textId="77777777" w:rsidR="009428D4" w:rsidRDefault="009428D4" w:rsidP="00942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Agradecimentos</w:t>
      </w:r>
    </w:p>
    <w:p w14:paraId="58F2E7A7" w14:textId="5ACF452D" w:rsidR="009428D4" w:rsidRDefault="009428D4" w:rsidP="009428D4">
      <w:pPr>
        <w:pStyle w:val="Textodenotaderodap"/>
      </w:pPr>
      <w:r>
        <w:rPr>
          <w:rFonts w:ascii="Arial" w:eastAsia="Arial" w:hAnsi="Arial" w:cs="Arial"/>
          <w:color w:val="000000"/>
        </w:rPr>
        <w:t>Elemento opcional que se destina a informar agências de fomento, instituições apoiadoras e colaboradores.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9141" w14:textId="77777777" w:rsidR="001B3FD9" w:rsidRDefault="001B3FD9">
    <w:pPr>
      <w:spacing w:after="160" w:line="259" w:lineRule="auto"/>
      <w:ind w:left="0"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A852F" w14:textId="77777777" w:rsidR="001B3FD9" w:rsidRDefault="001B3FD9">
    <w:pPr>
      <w:spacing w:after="160" w:line="259" w:lineRule="auto"/>
      <w:ind w:left="0"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977F" w14:textId="77777777" w:rsidR="001B3FD9" w:rsidRDefault="001B3FD9">
    <w:pPr>
      <w:spacing w:after="160" w:line="259" w:lineRule="auto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0BC"/>
    <w:multiLevelType w:val="multilevel"/>
    <w:tmpl w:val="B10CAED8"/>
    <w:lvl w:ilvl="0">
      <w:start w:val="1"/>
      <w:numFmt w:val="bullet"/>
      <w:lvlText w:val="●"/>
      <w:lvlJc w:val="left"/>
      <w:pPr>
        <w:ind w:left="17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D705AA"/>
    <w:multiLevelType w:val="multilevel"/>
    <w:tmpl w:val="F94A3C54"/>
    <w:lvl w:ilvl="0">
      <w:start w:val="4"/>
      <w:numFmt w:val="decimal"/>
      <w:lvlText w:val="%1"/>
      <w:lvlJc w:val="left"/>
      <w:pPr>
        <w:ind w:left="420" w:hanging="420"/>
      </w:pPr>
    </w:lvl>
    <w:lvl w:ilvl="1">
      <w:start w:val="12"/>
      <w:numFmt w:val="decimal"/>
      <w:lvlText w:val="%1.%2"/>
      <w:lvlJc w:val="left"/>
      <w:pPr>
        <w:ind w:left="1484" w:hanging="420"/>
      </w:pPr>
    </w:lvl>
    <w:lvl w:ilvl="2">
      <w:start w:val="1"/>
      <w:numFmt w:val="decimal"/>
      <w:lvlText w:val="%1.%2.%3"/>
      <w:lvlJc w:val="left"/>
      <w:pPr>
        <w:ind w:left="2848" w:hanging="720"/>
      </w:pPr>
    </w:lvl>
    <w:lvl w:ilvl="3">
      <w:start w:val="1"/>
      <w:numFmt w:val="decimal"/>
      <w:lvlText w:val="%1.%2.%3.%4"/>
      <w:lvlJc w:val="left"/>
      <w:pPr>
        <w:ind w:left="3912" w:hanging="720"/>
      </w:pPr>
    </w:lvl>
    <w:lvl w:ilvl="4">
      <w:start w:val="1"/>
      <w:numFmt w:val="decimal"/>
      <w:lvlText w:val="%1.%2.%3.%4.%5"/>
      <w:lvlJc w:val="left"/>
      <w:pPr>
        <w:ind w:left="5336" w:hanging="1080"/>
      </w:pPr>
    </w:lvl>
    <w:lvl w:ilvl="5">
      <w:start w:val="1"/>
      <w:numFmt w:val="decimal"/>
      <w:lvlText w:val="%1.%2.%3.%4.%5.%6"/>
      <w:lvlJc w:val="left"/>
      <w:pPr>
        <w:ind w:left="6400" w:hanging="1080"/>
      </w:pPr>
    </w:lvl>
    <w:lvl w:ilvl="6">
      <w:start w:val="1"/>
      <w:numFmt w:val="decimal"/>
      <w:lvlText w:val="%1.%2.%3.%4.%5.%6.%7"/>
      <w:lvlJc w:val="left"/>
      <w:pPr>
        <w:ind w:left="7824" w:hanging="1440"/>
      </w:pPr>
    </w:lvl>
    <w:lvl w:ilvl="7">
      <w:start w:val="1"/>
      <w:numFmt w:val="decimal"/>
      <w:lvlText w:val="%1.%2.%3.%4.%5.%6.%7.%8"/>
      <w:lvlJc w:val="left"/>
      <w:pPr>
        <w:ind w:left="8888" w:hanging="1440"/>
      </w:pPr>
    </w:lvl>
    <w:lvl w:ilvl="8">
      <w:start w:val="1"/>
      <w:numFmt w:val="decimal"/>
      <w:lvlText w:val="%1.%2.%3.%4.%5.%6.%7.%8.%9"/>
      <w:lvlJc w:val="left"/>
      <w:pPr>
        <w:ind w:left="10312" w:hanging="1800"/>
      </w:pPr>
    </w:lvl>
  </w:abstractNum>
  <w:abstractNum w:abstractNumId="2" w15:restartNumberingAfterBreak="0">
    <w:nsid w:val="4396030B"/>
    <w:multiLevelType w:val="multilevel"/>
    <w:tmpl w:val="C444F504"/>
    <w:lvl w:ilvl="0">
      <w:start w:val="1"/>
      <w:numFmt w:val="decimal"/>
      <w:lvlText w:val="%1"/>
      <w:lvlJc w:val="left"/>
      <w:pPr>
        <w:ind w:left="375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21" w:hanging="720"/>
      </w:pPr>
    </w:lvl>
    <w:lvl w:ilvl="3">
      <w:start w:val="1"/>
      <w:numFmt w:val="decimal"/>
      <w:lvlText w:val="%1.%2.%3.%4"/>
      <w:lvlJc w:val="left"/>
      <w:pPr>
        <w:ind w:left="2814" w:hanging="720"/>
      </w:pPr>
    </w:lvl>
    <w:lvl w:ilvl="4">
      <w:start w:val="1"/>
      <w:numFmt w:val="decimal"/>
      <w:lvlText w:val="%1.%2.%3.%4.%5"/>
      <w:lvlJc w:val="left"/>
      <w:pPr>
        <w:ind w:left="3867" w:hanging="1080"/>
      </w:pPr>
    </w:lvl>
    <w:lvl w:ilvl="5">
      <w:start w:val="1"/>
      <w:numFmt w:val="decimal"/>
      <w:lvlText w:val="%1.%2.%3.%4.%5.%6"/>
      <w:lvlJc w:val="left"/>
      <w:pPr>
        <w:ind w:left="4560" w:hanging="1080"/>
      </w:pPr>
    </w:lvl>
    <w:lvl w:ilvl="6">
      <w:start w:val="1"/>
      <w:numFmt w:val="decimal"/>
      <w:lvlText w:val="%1.%2.%3.%4.%5.%6.%7"/>
      <w:lvlJc w:val="left"/>
      <w:pPr>
        <w:ind w:left="5613" w:hanging="1440"/>
      </w:pPr>
    </w:lvl>
    <w:lvl w:ilvl="7">
      <w:start w:val="1"/>
      <w:numFmt w:val="decimal"/>
      <w:lvlText w:val="%1.%2.%3.%4.%5.%6.%7.%8"/>
      <w:lvlJc w:val="left"/>
      <w:pPr>
        <w:ind w:left="6306" w:hanging="1440"/>
      </w:pPr>
    </w:lvl>
    <w:lvl w:ilvl="8">
      <w:start w:val="1"/>
      <w:numFmt w:val="decimal"/>
      <w:lvlText w:val="%1.%2.%3.%4.%5.%6.%7.%8.%9"/>
      <w:lvlJc w:val="left"/>
      <w:pPr>
        <w:ind w:left="7359" w:hanging="1800"/>
      </w:pPr>
    </w:lvl>
  </w:abstractNum>
  <w:abstractNum w:abstractNumId="3" w15:restartNumberingAfterBreak="0">
    <w:nsid w:val="471654D7"/>
    <w:multiLevelType w:val="multilevel"/>
    <w:tmpl w:val="1B667D8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1" w:hanging="19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1" w:hanging="26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1" w:hanging="33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1" w:hanging="40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1" w:hanging="48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1" w:hanging="55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1" w:hanging="62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864177641">
    <w:abstractNumId w:val="0"/>
  </w:num>
  <w:num w:numId="2" w16cid:durableId="194389626">
    <w:abstractNumId w:val="2"/>
  </w:num>
  <w:num w:numId="3" w16cid:durableId="2029720577">
    <w:abstractNumId w:val="1"/>
  </w:num>
  <w:num w:numId="4" w16cid:durableId="21370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D9"/>
    <w:rsid w:val="001B3FD9"/>
    <w:rsid w:val="004747B2"/>
    <w:rsid w:val="0065152F"/>
    <w:rsid w:val="00741146"/>
    <w:rsid w:val="00930872"/>
    <w:rsid w:val="009428D4"/>
    <w:rsid w:val="00E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AA99"/>
  <w15:docId w15:val="{0C8D0888-7BE2-4ACB-A5C9-5DD2869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40" w:line="359" w:lineRule="auto"/>
        <w:ind w:left="10" w:right="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60" w:line="259" w:lineRule="auto"/>
      <w:ind w:right="39" w:hanging="10"/>
      <w:jc w:val="left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108" w:type="dxa"/>
        <w:right w:w="62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28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28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2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utor2@ufca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or3@ifce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utor2@ufca.b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utor1@urca.b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ED4A-4342-4A53-A5D8-FB212394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Cícero Magerbio</dc:creator>
  <cp:lastModifiedBy>Vicente Sousa</cp:lastModifiedBy>
  <cp:revision>3</cp:revision>
  <dcterms:created xsi:type="dcterms:W3CDTF">2024-10-30T16:28:00Z</dcterms:created>
  <dcterms:modified xsi:type="dcterms:W3CDTF">2024-11-01T15:23:00Z</dcterms:modified>
</cp:coreProperties>
</file>