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B67F1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83F7068" w14:textId="77777777"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C7EFD2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14:paraId="0547FAF3" w14:textId="77777777"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3572DD79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12A73058" w14:textId="77777777"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margem superior/inferior de 2,5 cm e esquerda/direita de 3,0 cm, Fonte Arial 12, normal, justificado. Fique atento aos limites para o número de caracteres (mínimo de 8.000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14:paraId="32F65B17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1140E5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20F36C3B" w14:textId="77777777"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14:paraId="358BE183" w14:textId="77777777" w:rsidR="009F76BD" w:rsidRDefault="009F76BD">
      <w:pPr>
        <w:spacing w:after="0" w:line="240" w:lineRule="auto"/>
      </w:pPr>
    </w:p>
    <w:p w14:paraId="52571C68" w14:textId="77777777"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72E995FF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062C5E23" w14:textId="3E46C018"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 xml:space="preserve">O texto </w:t>
      </w:r>
      <w:r w:rsidR="00B92E42">
        <w:rPr>
          <w:rFonts w:ascii="Arial" w:hAnsi="Arial" w:cs="Arial"/>
          <w:b/>
          <w:color w:val="CE181E"/>
        </w:rPr>
        <w:t xml:space="preserve">poderá </w:t>
      </w:r>
      <w:r>
        <w:rPr>
          <w:rFonts w:ascii="Arial" w:hAnsi="Arial" w:cs="Arial"/>
          <w:b/>
          <w:color w:val="CE181E"/>
        </w:rPr>
        <w:t>conter os seguintes elementos textuais</w:t>
      </w:r>
      <w:r w:rsidR="00B92E42">
        <w:rPr>
          <w:rFonts w:ascii="Arial" w:hAnsi="Arial" w:cs="Arial"/>
          <w:b/>
          <w:color w:val="CE181E"/>
        </w:rPr>
        <w:t xml:space="preserve"> norteadores.</w:t>
      </w:r>
    </w:p>
    <w:p w14:paraId="6F2419FC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5705DE5E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14:paraId="1730A5E0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4058412A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14C8CA5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14:paraId="76073C86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0EA9E77B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2722047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14:paraId="5F123E91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59F72BBF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562DE0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14:paraId="572AF55E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14:paraId="2613EEE4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14:paraId="65C06F33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14:paraId="2276F795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lastRenderedPageBreak/>
        <w:t>Deverá</w:t>
      </w:r>
      <w:bookmarkStart w:id="0" w:name="_GoBack"/>
      <w:bookmarkEnd w:id="0"/>
      <w:r>
        <w:rPr>
          <w:rStyle w:val="fontstyle21"/>
          <w:rFonts w:ascii="Arial" w:hAnsi="Arial" w:cs="Arial"/>
          <w:sz w:val="24"/>
          <w:szCs w:val="24"/>
        </w:rPr>
        <w:t xml:space="preserve"> ser elaborada com o verbo no presente do indicativo, em frases curtas. Deve ser afirmativa em relação aos objetivos do trabalho e relacionada com os resultados alcançados.</w:t>
      </w:r>
    </w:p>
    <w:p w14:paraId="4904D2DD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591A49EA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14:paraId="609289D8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70BF1CA0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6EBA1B4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74B6A932" w14:textId="77777777"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92A0D" w14:textId="77777777" w:rsidR="007872D1" w:rsidRDefault="007872D1">
      <w:pPr>
        <w:spacing w:after="0" w:line="240" w:lineRule="auto"/>
      </w:pPr>
      <w:r>
        <w:separator/>
      </w:r>
    </w:p>
  </w:endnote>
  <w:endnote w:type="continuationSeparator" w:id="0">
    <w:p w14:paraId="487EC6B4" w14:textId="77777777" w:rsidR="007872D1" w:rsidRDefault="00787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9B628" w14:textId="77777777" w:rsidR="007872D1" w:rsidRDefault="007872D1">
      <w:r>
        <w:separator/>
      </w:r>
    </w:p>
  </w:footnote>
  <w:footnote w:type="continuationSeparator" w:id="0">
    <w:p w14:paraId="43ECFC38" w14:textId="77777777" w:rsidR="007872D1" w:rsidRDefault="007872D1">
      <w:r>
        <w:continuationSeparator/>
      </w:r>
    </w:p>
  </w:footnote>
  <w:footnote w:id="1">
    <w:p w14:paraId="6004BE44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10431F6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08FD7C7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autor3@ifce.br</w:t>
      </w:r>
    </w:p>
  </w:footnote>
  <w:footnote w:id="4">
    <w:p w14:paraId="7F9DA43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5CA1C" w14:textId="198997D9" w:rsidR="00EC6C29" w:rsidRDefault="00EC6C29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2"/>
      </w:rPr>
    </w:pPr>
    <w:r w:rsidRPr="00EC6C29">
      <w:rPr>
        <w:rFonts w:ascii="Arial" w:hAnsi="Arial" w:cs="Arial"/>
        <w:b/>
        <w:sz w:val="32"/>
      </w:rPr>
      <w:t>IV SEMANA UNIVERSITÁRIA DA URCA</w:t>
    </w:r>
  </w:p>
  <w:p w14:paraId="1675A000" w14:textId="74CECB05" w:rsidR="009F76BD" w:rsidRDefault="00C05C68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2"/>
      </w:rPr>
    </w:pPr>
    <w:r>
      <w:rPr>
        <w:rFonts w:ascii="Arial" w:hAnsi="Arial" w:cs="Arial"/>
        <w:b/>
        <w:sz w:val="32"/>
      </w:rPr>
      <w:t>XX</w:t>
    </w:r>
    <w:r w:rsidR="00B92E42">
      <w:rPr>
        <w:rFonts w:ascii="Arial" w:hAnsi="Arial" w:cs="Arial"/>
        <w:b/>
        <w:sz w:val="32"/>
      </w:rPr>
      <w:t>I</w:t>
    </w:r>
    <w:r>
      <w:rPr>
        <w:rFonts w:ascii="Arial" w:hAnsi="Arial" w:cs="Arial"/>
        <w:b/>
        <w:sz w:val="32"/>
      </w:rPr>
      <w:t xml:space="preserve">I Semana de Iniciação Científica </w:t>
    </w:r>
  </w:p>
  <w:p w14:paraId="3987EA54" w14:textId="23F0111C" w:rsidR="009F76BD" w:rsidRDefault="00B92E42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21</w:t>
    </w:r>
    <w:r w:rsidR="00C05C68">
      <w:rPr>
        <w:rFonts w:ascii="Arial" w:hAnsi="Arial" w:cs="Arial"/>
        <w:i/>
        <w:sz w:val="20"/>
      </w:rPr>
      <w:t xml:space="preserve"> a </w:t>
    </w:r>
    <w:r>
      <w:rPr>
        <w:rFonts w:ascii="Arial" w:hAnsi="Arial" w:cs="Arial"/>
        <w:i/>
        <w:sz w:val="20"/>
      </w:rPr>
      <w:t>25</w:t>
    </w:r>
    <w:r w:rsidR="00C05C68">
      <w:rPr>
        <w:rFonts w:ascii="Arial" w:hAnsi="Arial" w:cs="Arial"/>
        <w:i/>
        <w:sz w:val="20"/>
      </w:rPr>
      <w:t xml:space="preserve"> de </w:t>
    </w:r>
    <w:r>
      <w:rPr>
        <w:rFonts w:ascii="Arial" w:hAnsi="Arial" w:cs="Arial"/>
        <w:i/>
        <w:sz w:val="20"/>
      </w:rPr>
      <w:t>outubro</w:t>
    </w:r>
    <w:r w:rsidR="00C05C68">
      <w:rPr>
        <w:rFonts w:ascii="Arial" w:hAnsi="Arial" w:cs="Arial"/>
        <w:i/>
        <w:sz w:val="20"/>
      </w:rPr>
      <w:t xml:space="preserve"> de 201</w:t>
    </w:r>
    <w:r>
      <w:rPr>
        <w:rFonts w:ascii="Arial" w:hAnsi="Arial" w:cs="Arial"/>
        <w:i/>
        <w:sz w:val="20"/>
      </w:rPr>
      <w:t>9</w:t>
    </w:r>
  </w:p>
  <w:p w14:paraId="2E35798D" w14:textId="22A25CCB" w:rsidR="009F76BD" w:rsidRDefault="00EC6C29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Tema: “</w:t>
    </w:r>
    <w:r w:rsidRPr="00EC6C29">
      <w:rPr>
        <w:rFonts w:ascii="Arial" w:hAnsi="Arial" w:cs="Arial"/>
        <w:i/>
        <w:sz w:val="20"/>
      </w:rPr>
      <w:t>Desmonte da Pesquisa, Ciência e Tecnologia: repercussões e impactos tecnológicos, sociais e culturais</w:t>
    </w:r>
    <w:r>
      <w:rPr>
        <w:rFonts w:ascii="Arial" w:hAnsi="Arial" w:cs="Arial"/>
        <w:i/>
        <w:sz w:val="20"/>
      </w:rPr>
      <w:t>”</w:t>
    </w:r>
  </w:p>
  <w:p w14:paraId="5484D250" w14:textId="77777777" w:rsidR="009F76BD" w:rsidRDefault="009F76BD">
    <w:pPr>
      <w:pStyle w:val="Cabealho"/>
      <w:jc w:val="center"/>
      <w:rPr>
        <w:rFonts w:ascii="Arial" w:hAnsi="Arial" w:cs="Arial"/>
        <w:i/>
        <w:sz w:val="14"/>
      </w:rPr>
    </w:pPr>
  </w:p>
  <w:p w14:paraId="06853AD5" w14:textId="77777777" w:rsidR="009F76BD" w:rsidRDefault="009F76BD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7872D1"/>
    <w:rsid w:val="009C5FF5"/>
    <w:rsid w:val="009F76BD"/>
    <w:rsid w:val="00B92E42"/>
    <w:rsid w:val="00C05C68"/>
    <w:rsid w:val="00E10FFE"/>
    <w:rsid w:val="00E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EDA9B3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Irwin Rose Alencar Menezes</cp:lastModifiedBy>
  <cp:revision>49</cp:revision>
  <dcterms:created xsi:type="dcterms:W3CDTF">2018-10-01T02:58:00Z</dcterms:created>
  <dcterms:modified xsi:type="dcterms:W3CDTF">2019-09-19T19:19:00Z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