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1E4" w:rsidRDefault="00C661E4" w:rsidP="00C661E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TÍTULO </w:t>
      </w:r>
      <w:r>
        <w:rPr>
          <w:rFonts w:ascii="Times New Roman" w:hAnsi="Times New Roman" w:cs="Times New Roman"/>
          <w:sz w:val="28"/>
          <w:szCs w:val="28"/>
        </w:rPr>
        <w:t>(O título deve ser formatado em CAIXA ALTA e, caso possua subt</w:t>
      </w:r>
      <w:r>
        <w:rPr>
          <w:rFonts w:ascii="Times New Roman" w:hAnsi="Times New Roman" w:cs="Times New Roman"/>
          <w:sz w:val="28"/>
          <w:szCs w:val="28"/>
        </w:rPr>
        <w:t xml:space="preserve">ítulo, este deverá ser escrito </w:t>
      </w:r>
      <w:r>
        <w:rPr>
          <w:rFonts w:ascii="Times New Roman" w:hAnsi="Times New Roman" w:cs="Times New Roman"/>
          <w:sz w:val="28"/>
          <w:szCs w:val="28"/>
        </w:rPr>
        <w:t xml:space="preserve">em caixa </w:t>
      </w:r>
      <w:r>
        <w:rPr>
          <w:rFonts w:ascii="Times New Roman" w:hAnsi="Times New Roman" w:cs="Times New Roman"/>
          <w:sz w:val="28"/>
          <w:szCs w:val="28"/>
        </w:rPr>
        <w:t>baixa</w:t>
      </w:r>
      <w:r>
        <w:rPr>
          <w:rFonts w:ascii="Times New Roman" w:hAnsi="Times New Roman" w:cs="Times New Roman"/>
          <w:sz w:val="28"/>
          <w:szCs w:val="28"/>
        </w:rPr>
        <w:t>. TÍTULO E SUBTÍTULO devem ser escritos com fonte Time New Roman, corpo 14, em negrito, com espaçamento entre linhas simples e alinhamento centralizado)</w:t>
      </w:r>
    </w:p>
    <w:p w:rsidR="00141877" w:rsidRDefault="00295C8A" w:rsidP="00A111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B42D1">
        <w:rPr>
          <w:rFonts w:ascii="TeamViewer14" w:hAnsi="TeamViewer14" w:cs="Times New Roman"/>
          <w:noProof/>
          <w:color w:val="000000" w:themeColor="text1"/>
          <w:lang w:eastAsia="pt-BR"/>
        </w:rPr>
        <w:drawing>
          <wp:anchor distT="0" distB="0" distL="114300" distR="114300" simplePos="0" relativeHeight="251659264" behindDoc="1" locked="0" layoutInCell="1" allowOverlap="1" wp14:anchorId="1DCE24E6" wp14:editId="086A433B">
            <wp:simplePos x="0" y="0"/>
            <wp:positionH relativeFrom="page">
              <wp:posOffset>-4445</wp:posOffset>
            </wp:positionH>
            <wp:positionV relativeFrom="page">
              <wp:posOffset>-57785</wp:posOffset>
            </wp:positionV>
            <wp:extent cx="7540647" cy="1417955"/>
            <wp:effectExtent l="152400" t="152400" r="365125" b="353695"/>
            <wp:wrapTight wrapText="bothSides">
              <wp:wrapPolygon edited="0">
                <wp:start x="218" y="-2322"/>
                <wp:lineTo x="-437" y="-1741"/>
                <wp:lineTo x="-437" y="22635"/>
                <wp:lineTo x="546" y="26117"/>
                <wp:lineTo x="546" y="26698"/>
                <wp:lineTo x="21609" y="26698"/>
                <wp:lineTo x="21664" y="26117"/>
                <wp:lineTo x="22537" y="21764"/>
                <wp:lineTo x="22591" y="2902"/>
                <wp:lineTo x="21937" y="-1451"/>
                <wp:lineTo x="21882" y="-2322"/>
                <wp:lineTo x="218" y="-2322"/>
              </wp:wrapPolygon>
            </wp:wrapTight>
            <wp:docPr id="6" name="Imagem 6" descr="C:\Users\TELVIRA\Desktop\DOC do I Semiario\Arte\Arte final do evento - 21-04-20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ELVIRA\Desktop\DOC do I Semiario\Arte\Arte final do evento - 21-04-201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47" cy="1417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61E4" w:rsidRDefault="00C661E4" w:rsidP="00C661E4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Autor (Titulação / Filiação Institucional)</w:t>
      </w:r>
    </w:p>
    <w:p w:rsidR="00C661E4" w:rsidRDefault="00C661E4" w:rsidP="00C661E4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Autor (Titulação / Filiação Institucional)</w:t>
      </w:r>
    </w:p>
    <w:p w:rsidR="00C661E4" w:rsidRDefault="00C661E4" w:rsidP="00C661E4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Agência de fomento (se houver)</w:t>
      </w:r>
    </w:p>
    <w:p w:rsidR="00EE4F88" w:rsidRDefault="00EE4F88" w:rsidP="00EE4F88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E-mail em nota de rodapé</w:t>
      </w:r>
    </w:p>
    <w:p w:rsidR="00EE4F88" w:rsidRDefault="00EE4F88" w:rsidP="00C661E4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</w:p>
    <w:p w:rsidR="00C661E4" w:rsidRDefault="00C661E4" w:rsidP="00C661E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:rsidR="00141877" w:rsidRPr="00B41AD7" w:rsidRDefault="00141877" w:rsidP="001418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 t</w:t>
      </w:r>
      <w:r w:rsidRPr="00B41AD7">
        <w:rPr>
          <w:rFonts w:ascii="Times New Roman" w:hAnsi="Times New Roman" w:cs="Times New Roman"/>
          <w:sz w:val="24"/>
          <w:szCs w:val="28"/>
        </w:rPr>
        <w:t>exto</w:t>
      </w:r>
      <w:r>
        <w:rPr>
          <w:rFonts w:ascii="Times New Roman" w:hAnsi="Times New Roman" w:cs="Times New Roman"/>
          <w:sz w:val="24"/>
          <w:szCs w:val="28"/>
        </w:rPr>
        <w:t xml:space="preserve"> completo deverá</w:t>
      </w:r>
      <w:r w:rsidRPr="00B41AD7">
        <w:rPr>
          <w:rFonts w:ascii="Times New Roman" w:hAnsi="Times New Roman" w:cs="Times New Roman"/>
          <w:sz w:val="24"/>
          <w:szCs w:val="28"/>
        </w:rPr>
        <w:t xml:space="preserve"> conter</w:t>
      </w:r>
      <w:r>
        <w:rPr>
          <w:rFonts w:ascii="Times New Roman" w:hAnsi="Times New Roman" w:cs="Times New Roman"/>
          <w:sz w:val="24"/>
          <w:szCs w:val="28"/>
        </w:rPr>
        <w:t xml:space="preserve"> de</w:t>
      </w:r>
      <w:r w:rsidRPr="00B41AD7">
        <w:rPr>
          <w:rFonts w:ascii="Times New Roman" w:hAnsi="Times New Roman" w:cs="Times New Roman"/>
          <w:sz w:val="24"/>
          <w:szCs w:val="28"/>
        </w:rPr>
        <w:t xml:space="preserve"> 0</w:t>
      </w:r>
      <w:r>
        <w:rPr>
          <w:rFonts w:ascii="Times New Roman" w:hAnsi="Times New Roman" w:cs="Times New Roman"/>
          <w:sz w:val="24"/>
          <w:szCs w:val="28"/>
        </w:rPr>
        <w:t>8</w:t>
      </w:r>
      <w:r w:rsidRPr="00B41AD7">
        <w:rPr>
          <w:rFonts w:ascii="Times New Roman" w:hAnsi="Times New Roman" w:cs="Times New Roman"/>
          <w:sz w:val="24"/>
          <w:szCs w:val="28"/>
        </w:rPr>
        <w:t xml:space="preserve"> </w:t>
      </w:r>
      <w:r w:rsidR="009E1DEB">
        <w:rPr>
          <w:rFonts w:ascii="Times New Roman" w:hAnsi="Times New Roman" w:cs="Times New Roman"/>
          <w:sz w:val="24"/>
          <w:szCs w:val="28"/>
        </w:rPr>
        <w:t>a</w:t>
      </w:r>
      <w:r w:rsidRPr="00B41AD7">
        <w:rPr>
          <w:rFonts w:ascii="Times New Roman" w:hAnsi="Times New Roman" w:cs="Times New Roman"/>
          <w:sz w:val="24"/>
          <w:szCs w:val="28"/>
        </w:rPr>
        <w:t xml:space="preserve"> 12 laudas. </w:t>
      </w:r>
      <w:r>
        <w:rPr>
          <w:rFonts w:ascii="Times New Roman" w:hAnsi="Times New Roman" w:cs="Times New Roman"/>
          <w:sz w:val="24"/>
          <w:szCs w:val="28"/>
        </w:rPr>
        <w:t xml:space="preserve">Fonte Times New Roman, 12. </w:t>
      </w:r>
      <w:r w:rsidRPr="00B41AD7">
        <w:rPr>
          <w:rFonts w:ascii="Times New Roman" w:hAnsi="Times New Roman" w:cs="Times New Roman"/>
          <w:sz w:val="24"/>
          <w:szCs w:val="28"/>
        </w:rPr>
        <w:t xml:space="preserve">Espaçamento entrelinhas 1,5 cm. Margens da página 2,5 cm. </w:t>
      </w:r>
      <w:r w:rsidRPr="00B41AD7">
        <w:rPr>
          <w:rFonts w:ascii="Times New Roman" w:hAnsi="Times New Roman" w:cs="Times New Roman"/>
          <w:i/>
          <w:sz w:val="24"/>
          <w:szCs w:val="28"/>
        </w:rPr>
        <w:t>Palavras estrangeiras devem estar em itálico</w:t>
      </w:r>
      <w:r w:rsidRPr="00B41AD7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O t</w:t>
      </w:r>
      <w:r w:rsidRPr="00B41AD7">
        <w:rPr>
          <w:rFonts w:ascii="Times New Roman" w:hAnsi="Times New Roman" w:cs="Times New Roman"/>
          <w:sz w:val="24"/>
          <w:szCs w:val="28"/>
        </w:rPr>
        <w:t>exto</w:t>
      </w:r>
      <w:r>
        <w:rPr>
          <w:rFonts w:ascii="Times New Roman" w:hAnsi="Times New Roman" w:cs="Times New Roman"/>
          <w:sz w:val="24"/>
          <w:szCs w:val="28"/>
        </w:rPr>
        <w:t xml:space="preserve"> completo deverá</w:t>
      </w:r>
      <w:r w:rsidRPr="00B41AD7">
        <w:rPr>
          <w:rFonts w:ascii="Times New Roman" w:hAnsi="Times New Roman" w:cs="Times New Roman"/>
          <w:sz w:val="24"/>
          <w:szCs w:val="28"/>
        </w:rPr>
        <w:t xml:space="preserve"> conter</w:t>
      </w:r>
      <w:r>
        <w:rPr>
          <w:rFonts w:ascii="Times New Roman" w:hAnsi="Times New Roman" w:cs="Times New Roman"/>
          <w:sz w:val="24"/>
          <w:szCs w:val="28"/>
        </w:rPr>
        <w:t xml:space="preserve"> de</w:t>
      </w:r>
      <w:r w:rsidRPr="00B41AD7">
        <w:rPr>
          <w:rFonts w:ascii="Times New Roman" w:hAnsi="Times New Roman" w:cs="Times New Roman"/>
          <w:sz w:val="24"/>
          <w:szCs w:val="28"/>
        </w:rPr>
        <w:t xml:space="preserve"> 0</w:t>
      </w:r>
      <w:r>
        <w:rPr>
          <w:rFonts w:ascii="Times New Roman" w:hAnsi="Times New Roman" w:cs="Times New Roman"/>
          <w:sz w:val="24"/>
          <w:szCs w:val="28"/>
        </w:rPr>
        <w:t>8</w:t>
      </w:r>
      <w:r w:rsidRPr="00B41AD7">
        <w:rPr>
          <w:rFonts w:ascii="Times New Roman" w:hAnsi="Times New Roman" w:cs="Times New Roman"/>
          <w:sz w:val="24"/>
          <w:szCs w:val="28"/>
        </w:rPr>
        <w:t xml:space="preserve"> e 12 laudas. </w:t>
      </w:r>
      <w:r>
        <w:rPr>
          <w:rFonts w:ascii="Times New Roman" w:hAnsi="Times New Roman" w:cs="Times New Roman"/>
          <w:sz w:val="24"/>
          <w:szCs w:val="28"/>
        </w:rPr>
        <w:t xml:space="preserve">Fonte Times New Roman, 12. </w:t>
      </w:r>
      <w:r w:rsidRPr="00B41AD7">
        <w:rPr>
          <w:rFonts w:ascii="Times New Roman" w:hAnsi="Times New Roman" w:cs="Times New Roman"/>
          <w:sz w:val="24"/>
          <w:szCs w:val="28"/>
        </w:rPr>
        <w:t xml:space="preserve">Espaçamento entrelinhas 1,5 cm. Margens da página 2,5 cm. </w:t>
      </w:r>
      <w:r w:rsidRPr="00B41AD7">
        <w:rPr>
          <w:rFonts w:ascii="Times New Roman" w:hAnsi="Times New Roman" w:cs="Times New Roman"/>
          <w:i/>
          <w:sz w:val="24"/>
          <w:szCs w:val="28"/>
        </w:rPr>
        <w:t>Palavras estrangeiras devem estar em itálico</w:t>
      </w:r>
      <w:r w:rsidRPr="00B41AD7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O t</w:t>
      </w:r>
      <w:r w:rsidRPr="00B41AD7">
        <w:rPr>
          <w:rFonts w:ascii="Times New Roman" w:hAnsi="Times New Roman" w:cs="Times New Roman"/>
          <w:sz w:val="24"/>
          <w:szCs w:val="28"/>
        </w:rPr>
        <w:t>exto</w:t>
      </w:r>
      <w:r>
        <w:rPr>
          <w:rFonts w:ascii="Times New Roman" w:hAnsi="Times New Roman" w:cs="Times New Roman"/>
          <w:sz w:val="24"/>
          <w:szCs w:val="28"/>
        </w:rPr>
        <w:t xml:space="preserve"> completo deverá</w:t>
      </w:r>
      <w:r w:rsidRPr="00B41AD7">
        <w:rPr>
          <w:rFonts w:ascii="Times New Roman" w:hAnsi="Times New Roman" w:cs="Times New Roman"/>
          <w:sz w:val="24"/>
          <w:szCs w:val="28"/>
        </w:rPr>
        <w:t xml:space="preserve"> conter</w:t>
      </w:r>
      <w:r>
        <w:rPr>
          <w:rFonts w:ascii="Times New Roman" w:hAnsi="Times New Roman" w:cs="Times New Roman"/>
          <w:sz w:val="24"/>
          <w:szCs w:val="28"/>
        </w:rPr>
        <w:t xml:space="preserve"> de</w:t>
      </w:r>
      <w:r w:rsidRPr="00B41AD7">
        <w:rPr>
          <w:rFonts w:ascii="Times New Roman" w:hAnsi="Times New Roman" w:cs="Times New Roman"/>
          <w:sz w:val="24"/>
          <w:szCs w:val="28"/>
        </w:rPr>
        <w:t xml:space="preserve"> 0</w:t>
      </w:r>
      <w:r>
        <w:rPr>
          <w:rFonts w:ascii="Times New Roman" w:hAnsi="Times New Roman" w:cs="Times New Roman"/>
          <w:sz w:val="24"/>
          <w:szCs w:val="28"/>
        </w:rPr>
        <w:t>8</w:t>
      </w:r>
      <w:r w:rsidRPr="00B41AD7">
        <w:rPr>
          <w:rFonts w:ascii="Times New Roman" w:hAnsi="Times New Roman" w:cs="Times New Roman"/>
          <w:sz w:val="24"/>
          <w:szCs w:val="28"/>
        </w:rPr>
        <w:t xml:space="preserve"> e 12 laudas. </w:t>
      </w:r>
      <w:r>
        <w:rPr>
          <w:rFonts w:ascii="Times New Roman" w:hAnsi="Times New Roman" w:cs="Times New Roman"/>
          <w:sz w:val="24"/>
          <w:szCs w:val="28"/>
        </w:rPr>
        <w:t xml:space="preserve">Fonte Times New Roman, 12. </w:t>
      </w:r>
      <w:r w:rsidRPr="00B41AD7">
        <w:rPr>
          <w:rFonts w:ascii="Times New Roman" w:hAnsi="Times New Roman" w:cs="Times New Roman"/>
          <w:sz w:val="24"/>
          <w:szCs w:val="28"/>
        </w:rPr>
        <w:t xml:space="preserve">Espaçamento entrelinhas 1,5 cm. Margens da página 2,5 cm. </w:t>
      </w:r>
      <w:r w:rsidRPr="00B41AD7">
        <w:rPr>
          <w:rFonts w:ascii="Times New Roman" w:hAnsi="Times New Roman" w:cs="Times New Roman"/>
          <w:i/>
          <w:sz w:val="24"/>
          <w:szCs w:val="28"/>
        </w:rPr>
        <w:t>Palavras estrangeiras devem estar em itálico</w:t>
      </w:r>
      <w:r w:rsidRPr="00B41AD7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141877" w:rsidRPr="00B41AD7" w:rsidRDefault="00141877" w:rsidP="001418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8"/>
        </w:rPr>
      </w:pPr>
      <w:r w:rsidRPr="00B41AD7">
        <w:rPr>
          <w:rFonts w:ascii="Times New Roman" w:hAnsi="Times New Roman" w:cs="Times New Roman"/>
          <w:szCs w:val="28"/>
        </w:rPr>
        <w:t xml:space="preserve">Citação com mais de três linhas. Recuo de 4 cm à esquerda. Fonte </w:t>
      </w:r>
      <w:r>
        <w:rPr>
          <w:rFonts w:ascii="Times New Roman" w:hAnsi="Times New Roman" w:cs="Times New Roman"/>
          <w:szCs w:val="28"/>
        </w:rPr>
        <w:t>Times New Roman</w:t>
      </w:r>
      <w:r w:rsidRPr="00B41AD7">
        <w:rPr>
          <w:rFonts w:ascii="Times New Roman" w:hAnsi="Times New Roman" w:cs="Times New Roman"/>
          <w:szCs w:val="28"/>
        </w:rPr>
        <w:t xml:space="preserve"> 11. Sem aspas. Espaçamento simples.</w:t>
      </w:r>
      <w:r>
        <w:rPr>
          <w:rFonts w:ascii="Times New Roman" w:hAnsi="Times New Roman" w:cs="Times New Roman"/>
          <w:szCs w:val="28"/>
        </w:rPr>
        <w:t xml:space="preserve"> </w:t>
      </w:r>
      <w:r w:rsidRPr="00B41AD7">
        <w:rPr>
          <w:rFonts w:ascii="Times New Roman" w:hAnsi="Times New Roman" w:cs="Times New Roman"/>
          <w:szCs w:val="28"/>
        </w:rPr>
        <w:t xml:space="preserve">Citação com mais de três linhas. Recuo de 4 cm à esquerda. Fonte </w:t>
      </w:r>
      <w:r>
        <w:rPr>
          <w:rFonts w:ascii="Times New Roman" w:hAnsi="Times New Roman" w:cs="Times New Roman"/>
          <w:szCs w:val="28"/>
        </w:rPr>
        <w:t>Times New Roman</w:t>
      </w:r>
      <w:r w:rsidRPr="00B41AD7">
        <w:rPr>
          <w:rFonts w:ascii="Times New Roman" w:hAnsi="Times New Roman" w:cs="Times New Roman"/>
          <w:szCs w:val="28"/>
        </w:rPr>
        <w:t xml:space="preserve"> 11. Sem aspas. Espaçamento simples. Citação com mais de três linhas. Recuo de 4 cm à esquerda. Fonte </w:t>
      </w:r>
      <w:r>
        <w:rPr>
          <w:rFonts w:ascii="Times New Roman" w:hAnsi="Times New Roman" w:cs="Times New Roman"/>
          <w:szCs w:val="28"/>
        </w:rPr>
        <w:t>Times New Roman</w:t>
      </w:r>
      <w:r w:rsidRPr="00B41AD7">
        <w:rPr>
          <w:rFonts w:ascii="Times New Roman" w:hAnsi="Times New Roman" w:cs="Times New Roman"/>
          <w:szCs w:val="28"/>
        </w:rPr>
        <w:t xml:space="preserve"> 11. Sem aspas. Espaçamento simples.  (SOBRENOME, ano, página)</w:t>
      </w:r>
    </w:p>
    <w:p w:rsidR="00141877" w:rsidRPr="00B41AD7" w:rsidRDefault="00141877" w:rsidP="00141877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141877" w:rsidRPr="00B41AD7" w:rsidRDefault="00141877" w:rsidP="001418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41AD7">
        <w:rPr>
          <w:rFonts w:ascii="Times New Roman" w:hAnsi="Times New Roman" w:cs="Times New Roman"/>
          <w:sz w:val="24"/>
          <w:szCs w:val="28"/>
        </w:rPr>
        <w:t>As notas de rodapé deve</w:t>
      </w:r>
      <w:r>
        <w:rPr>
          <w:rFonts w:ascii="Times New Roman" w:hAnsi="Times New Roman" w:cs="Times New Roman"/>
          <w:sz w:val="24"/>
          <w:szCs w:val="28"/>
        </w:rPr>
        <w:t>rão</w:t>
      </w:r>
      <w:r w:rsidRPr="00B41AD7">
        <w:rPr>
          <w:rFonts w:ascii="Times New Roman" w:hAnsi="Times New Roman" w:cs="Times New Roman"/>
          <w:sz w:val="24"/>
          <w:szCs w:val="28"/>
        </w:rPr>
        <w:t xml:space="preserve"> vir no canto inferior da página. As notas de rodapé deve</w:t>
      </w:r>
      <w:r>
        <w:rPr>
          <w:rFonts w:ascii="Times New Roman" w:hAnsi="Times New Roman" w:cs="Times New Roman"/>
          <w:sz w:val="24"/>
          <w:szCs w:val="28"/>
        </w:rPr>
        <w:t>rão</w:t>
      </w:r>
      <w:r w:rsidRPr="00B41AD7">
        <w:rPr>
          <w:rFonts w:ascii="Times New Roman" w:hAnsi="Times New Roman" w:cs="Times New Roman"/>
          <w:sz w:val="24"/>
          <w:szCs w:val="28"/>
        </w:rPr>
        <w:t xml:space="preserve"> vir no canto inferior da página. As notas de rodapé deve</w:t>
      </w:r>
      <w:r>
        <w:rPr>
          <w:rFonts w:ascii="Times New Roman" w:hAnsi="Times New Roman" w:cs="Times New Roman"/>
          <w:sz w:val="24"/>
          <w:szCs w:val="28"/>
        </w:rPr>
        <w:t>rão</w:t>
      </w:r>
      <w:r w:rsidRPr="00B41AD7">
        <w:rPr>
          <w:rFonts w:ascii="Times New Roman" w:hAnsi="Times New Roman" w:cs="Times New Roman"/>
          <w:sz w:val="24"/>
          <w:szCs w:val="28"/>
        </w:rPr>
        <w:t xml:space="preserve"> vir no canto inferior da página. As notas de rodapé deve</w:t>
      </w:r>
      <w:r>
        <w:rPr>
          <w:rFonts w:ascii="Times New Roman" w:hAnsi="Times New Roman" w:cs="Times New Roman"/>
          <w:sz w:val="24"/>
          <w:szCs w:val="28"/>
        </w:rPr>
        <w:t>rão</w:t>
      </w:r>
      <w:r w:rsidRPr="00B41AD7">
        <w:rPr>
          <w:rFonts w:ascii="Times New Roman" w:hAnsi="Times New Roman" w:cs="Times New Roman"/>
          <w:sz w:val="24"/>
          <w:szCs w:val="28"/>
        </w:rPr>
        <w:t xml:space="preserve"> vir no canto inferior da página. As notas de rodapé deve</w:t>
      </w:r>
      <w:r>
        <w:rPr>
          <w:rFonts w:ascii="Times New Roman" w:hAnsi="Times New Roman" w:cs="Times New Roman"/>
          <w:sz w:val="24"/>
          <w:szCs w:val="28"/>
        </w:rPr>
        <w:t>rão</w:t>
      </w:r>
      <w:r w:rsidRPr="00B41AD7">
        <w:rPr>
          <w:rFonts w:ascii="Times New Roman" w:hAnsi="Times New Roman" w:cs="Times New Roman"/>
          <w:sz w:val="24"/>
          <w:szCs w:val="28"/>
        </w:rPr>
        <w:t xml:space="preserve"> vir no canto inferior da página. </w:t>
      </w:r>
    </w:p>
    <w:p w:rsidR="00C661E4" w:rsidRDefault="00C661E4" w:rsidP="001418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41877" w:rsidRPr="00B41AD7" w:rsidRDefault="00141877" w:rsidP="001418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AD7">
        <w:rPr>
          <w:rFonts w:ascii="Times New Roman" w:hAnsi="Times New Roman" w:cs="Times New Roman"/>
          <w:sz w:val="28"/>
          <w:szCs w:val="28"/>
        </w:rPr>
        <w:t>Referências</w:t>
      </w:r>
    </w:p>
    <w:p w:rsidR="00BB3FEE" w:rsidRPr="00C661E4" w:rsidRDefault="00141877" w:rsidP="00C661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41AD7">
        <w:rPr>
          <w:rFonts w:ascii="Times New Roman" w:hAnsi="Times New Roman" w:cs="Times New Roman"/>
          <w:sz w:val="24"/>
          <w:szCs w:val="28"/>
        </w:rPr>
        <w:t>Padrão ABNT. Padrão ABNT.  Padrão ABNT. Padrão ABNT. Padrão ABNT. Padrão</w:t>
      </w:r>
      <w:r w:rsidR="00C661E4">
        <w:rPr>
          <w:rFonts w:ascii="Times New Roman" w:hAnsi="Times New Roman" w:cs="Times New Roman"/>
          <w:sz w:val="24"/>
          <w:szCs w:val="28"/>
        </w:rPr>
        <w:t xml:space="preserve"> ABNT. Padrão ABNT. Padrão ABNT.</w:t>
      </w:r>
    </w:p>
    <w:sectPr w:rsidR="00BB3FEE" w:rsidRPr="00C661E4" w:rsidSect="001018C3">
      <w:pgSz w:w="11906" w:h="16838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45C" w:rsidRDefault="00FB145C" w:rsidP="00141877">
      <w:pPr>
        <w:spacing w:after="0" w:line="240" w:lineRule="auto"/>
      </w:pPr>
      <w:r>
        <w:separator/>
      </w:r>
    </w:p>
  </w:endnote>
  <w:endnote w:type="continuationSeparator" w:id="0">
    <w:p w:rsidR="00FB145C" w:rsidRDefault="00FB145C" w:rsidP="0014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amViewer14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45C" w:rsidRDefault="00FB145C" w:rsidP="00141877">
      <w:pPr>
        <w:spacing w:after="0" w:line="240" w:lineRule="auto"/>
      </w:pPr>
      <w:r>
        <w:separator/>
      </w:r>
    </w:p>
  </w:footnote>
  <w:footnote w:type="continuationSeparator" w:id="0">
    <w:p w:rsidR="00FB145C" w:rsidRDefault="00FB145C" w:rsidP="001418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77"/>
    <w:rsid w:val="00014001"/>
    <w:rsid w:val="00141877"/>
    <w:rsid w:val="00295C8A"/>
    <w:rsid w:val="006703B6"/>
    <w:rsid w:val="009E1DEB"/>
    <w:rsid w:val="00A11109"/>
    <w:rsid w:val="00BB3FEE"/>
    <w:rsid w:val="00C661E4"/>
    <w:rsid w:val="00DB1F07"/>
    <w:rsid w:val="00E47BF3"/>
    <w:rsid w:val="00EE4F88"/>
    <w:rsid w:val="00F6773B"/>
    <w:rsid w:val="00FB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61279"/>
  <w15:chartTrackingRefBased/>
  <w15:docId w15:val="{231247EC-0F6E-451C-AB14-9B3E04FE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87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18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1877"/>
  </w:style>
  <w:style w:type="paragraph" w:styleId="Rodap">
    <w:name w:val="footer"/>
    <w:basedOn w:val="Normal"/>
    <w:link w:val="RodapChar"/>
    <w:uiPriority w:val="99"/>
    <w:unhideWhenUsed/>
    <w:rsid w:val="001418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41877"/>
  </w:style>
  <w:style w:type="paragraph" w:styleId="Textodebalo">
    <w:name w:val="Balloon Text"/>
    <w:basedOn w:val="Normal"/>
    <w:link w:val="TextodebaloChar"/>
    <w:uiPriority w:val="99"/>
    <w:semiHidden/>
    <w:unhideWhenUsed/>
    <w:rsid w:val="00A11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1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telvira</dc:creator>
  <cp:keywords/>
  <dc:description/>
  <cp:lastModifiedBy>Edina</cp:lastModifiedBy>
  <cp:revision>6</cp:revision>
  <dcterms:created xsi:type="dcterms:W3CDTF">2019-03-25T14:24:00Z</dcterms:created>
  <dcterms:modified xsi:type="dcterms:W3CDTF">2019-04-24T13:13:00Z</dcterms:modified>
</cp:coreProperties>
</file>