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FATORES SOCIODEMOGRÁFICOS E COMPORTAMENTOS DE MOVIMENTO EM PRÉ-ESCOLARES: UMA ANÁLISE DE REDE À LUZ DA TEORIA DA COMPLEXIDADE.</w:t>
      </w:r>
    </w:p>
    <w:p w:rsidR="00000000" w:rsidDel="00000000" w:rsidP="00000000" w:rsidRDefault="00000000" w:rsidRPr="00000000" w14:paraId="00000002">
      <w:pPr>
        <w:widowControl w:val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340" w:right="170" w:firstLine="0"/>
        <w:jc w:val="right"/>
        <w:rPr>
          <w:rFonts w:ascii="Times New Roman" w:cs="Times New Roman" w:eastAsia="Times New Roman" w:hAnsi="Times New Roman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Samuel Aparecido Oliveira Silva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340" w:right="17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Universidade Regional do Cariri/ Educação Física / Iguatu– CE, Brasil / samuel.aparecido@urca.br</w:t>
      </w:r>
    </w:p>
    <w:p w:rsidR="00000000" w:rsidDel="00000000" w:rsidP="00000000" w:rsidRDefault="00000000" w:rsidRPr="00000000" w14:paraId="00000005">
      <w:pPr>
        <w:ind w:left="340" w:right="170" w:firstLine="0"/>
        <w:jc w:val="right"/>
        <w:rPr>
          <w:rFonts w:ascii="Times New Roman" w:cs="Times New Roman" w:eastAsia="Times New Roman" w:hAnsi="Times New Roman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Vitoria Jady Oliveira Campos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340" w:right="170" w:firstLine="0"/>
        <w:jc w:val="right"/>
        <w:rPr>
          <w:rFonts w:ascii="Times New Roman" w:cs="Times New Roman" w:eastAsia="Times New Roman" w:hAnsi="Times New Roman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Thais Couras da Silva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340" w:right="170" w:firstLine="0"/>
        <w:jc w:val="right"/>
        <w:rPr>
          <w:rFonts w:ascii="Times New Roman" w:cs="Times New Roman" w:eastAsia="Times New Roman" w:hAnsi="Times New Roman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Ana Livia do Nascimento Oliveira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superscript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340" w:right="170" w:firstLine="0"/>
        <w:jc w:val="right"/>
        <w:rPr>
          <w:rFonts w:ascii="Times New Roman" w:cs="Times New Roman" w:eastAsia="Times New Roman" w:hAnsi="Times New Roman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José Cleirton Gois Rodrigues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superscript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340" w:right="170" w:firstLine="0"/>
        <w:jc w:val="right"/>
        <w:rPr>
          <w:rFonts w:ascii="Times New Roman" w:cs="Times New Roman" w:eastAsia="Times New Roman" w:hAnsi="Times New Roman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Thaynã Alves Bezerra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superscript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340" w:right="17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Anastácio Neco de Souza Filho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superscript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851" w:right="734" w:firstLine="0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851" w:right="734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RESUMO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Atividade física, comportamento sedentário e sono compõem a rotina diária das crianças. A ciência de redes permite explorar suas associações com características individuais e familiares, contribuindo para compreender os comportamentos de movimento na primeira infância à luz dos sistemas complexos.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Analisar a estrutura de associações entre fatores sociodemográficos e comportamentos de movimento em pré-escolares por meio de uma rede unicamada.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Estudo observacional transversal com 119 pré-escolares (57,1% meninas). As informações sociodemográficas e o tempo de sono foram obtidos mediante entrevistas presenciais com os pais, atividade física e comportamento sedentário foram avaliados por acelerometria. A análise foi realizada no JASP, utilizando o estimador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Correlation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 bootstrap não paramétrico com 1.000 reamostragens. Calcularam-se índices padronizados de força, proximidade, intermediação e influência esperada.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 escolaridade materna apresentou os maiores valores de força (1,809), proximidade (1,863) e intermediação (2,500), seguida pela renda (1,171; 1,122; 0,608, respectivamente). Ambas concentraram maiores magnitudes de associação e ocuparam posições de articulação nos caminhos da rede. A idade (1,947) e o sono (1,033) apresentaram os maiores valores de influência esperada, correspondentes às somas relativas das correlações considerando seus sinais.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 destaque estrutural da escolaridade materna e da renda, associado às posições da idade e do sono, favorece uma compreensão dos comportamentos de movimento articulada às condições individuais e familiares. Os achados contribuem para formular hipóteses sobre estratégias educativas e oportunidades de movimento sensíveis às condições socioeconômicas e ao desenvolvimento infantil, sem estabelecer causalidade.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Palavras-chave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Fatores sociodemográficos; comportamentos de movimento; redes complexas; pré-escolares.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right"/>
        <w:rPr>
          <w:rFonts w:ascii="Times New Roman" w:cs="Times New Roman" w:eastAsia="Times New Roman" w:hAnsi="Times New Roman"/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2552" w:left="1701" w:right="1701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Liberation San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-1085847</wp:posOffset>
          </wp:positionH>
          <wp:positionV relativeFrom="paragraph">
            <wp:posOffset>-449577</wp:posOffset>
          </wp:positionV>
          <wp:extent cx="7572375" cy="2519818"/>
          <wp:effectExtent b="0" l="0" r="0" t="0"/>
          <wp:wrapSquare wrapText="bothSides" distB="0" distT="0" distL="114300" distR="114300"/>
          <wp:docPr id="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2375" cy="251981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76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CabealhoChar" w:customStyle="1">
    <w:name w:val="Cabeçalho Char"/>
    <w:basedOn w:val="Fontepargpadro"/>
    <w:link w:val="Cabealho"/>
    <w:uiPriority w:val="99"/>
    <w:qFormat w:val="1"/>
    <w:rsid w:val="006C5575"/>
  </w:style>
  <w:style w:type="character" w:styleId="RodapChar" w:customStyle="1">
    <w:name w:val="Rodapé Char"/>
    <w:basedOn w:val="Fontepargpadro"/>
    <w:link w:val="Rodap"/>
    <w:uiPriority w:val="99"/>
    <w:qFormat w:val="1"/>
    <w:rsid w:val="006C5575"/>
  </w:style>
  <w:style w:type="character" w:styleId="Ttulo2Char" w:customStyle="1">
    <w:name w:val="Título 2 Char"/>
    <w:basedOn w:val="Fontepargpadro"/>
    <w:link w:val="Ttulo2"/>
    <w:uiPriority w:val="9"/>
    <w:qFormat w:val="1"/>
    <w:rsid w:val="00C410CE"/>
    <w:rPr>
      <w:rFonts w:asciiTheme="majorHAnsi" w:cstheme="majorBidi" w:eastAsiaTheme="majorEastAsia" w:hAnsiTheme="majorHAnsi"/>
      <w:b w:val="1"/>
      <w:bCs w:val="1"/>
      <w:color w:val="4472c4" w:themeColor="accent1"/>
      <w:sz w:val="26"/>
      <w:szCs w:val="26"/>
      <w:lang w:eastAsia="pt-BR"/>
    </w:rPr>
  </w:style>
  <w:style w:type="character" w:styleId="nfaseIntensa">
    <w:name w:val="Intense Emphasis"/>
    <w:basedOn w:val="Fontepargpadro"/>
    <w:uiPriority w:val="21"/>
    <w:qFormat w:val="1"/>
    <w:rsid w:val="00C410CE"/>
    <w:rPr>
      <w:b w:val="1"/>
      <w:bCs w:val="1"/>
      <w:i w:val="1"/>
      <w:iCs w:val="1"/>
      <w:color w:val="4472c4" w:themeColor="accent1"/>
    </w:rPr>
  </w:style>
  <w:style w:type="character" w:styleId="LinkdaInternet" w:customStyle="1">
    <w:name w:val="Link da Internet"/>
    <w:uiPriority w:val="99"/>
    <w:unhideWhenUsed w:val="1"/>
    <w:rsid w:val="00186DF1"/>
    <w:rPr>
      <w:color w:val="0563c1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qFormat w:val="1"/>
    <w:rsid w:val="00186DF1"/>
    <w:rPr>
      <w:color w:val="605e5c"/>
      <w:shd w:color="auto" w:fill="e1dfdd" w:val="clear"/>
    </w:rPr>
  </w:style>
  <w:style w:type="character" w:styleId="ListLabel1" w:customStyle="1">
    <w:name w:val="ListLabel 1"/>
    <w:qFormat w:val="1"/>
    <w:rPr>
      <w:rFonts w:ascii="Cambria" w:hAnsi="Cambria"/>
    </w:rPr>
  </w:style>
  <w:style w:type="character" w:styleId="ListLabel2" w:customStyle="1">
    <w:name w:val="ListLabel 2"/>
    <w:qFormat w:val="1"/>
    <w:rPr>
      <w:rFonts w:ascii="Cambria" w:cs="Kanit" w:eastAsia="Calibri" w:hAnsi="Cambria"/>
      <w:color w:val="0563c1"/>
      <w:sz w:val="20"/>
      <w:szCs w:val="20"/>
      <w14:textFill>
        <w14:solidFill>
          <w14:srgbClr w14:val="0563C1">
            <w14:alpha w14:val="24954"/>
          </w14:srgbClr>
        </w14:solidFill>
      </w14:textFill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uiPriority w:val="99"/>
    <w:unhideWhenUsed w:val="1"/>
    <w:rsid w:val="006C557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 w:val="1"/>
    <w:rsid w:val="006C5575"/>
    <w:pPr>
      <w:tabs>
        <w:tab w:val="center" w:pos="4252"/>
        <w:tab w:val="right" w:pos="8504"/>
      </w:tabs>
    </w:pPr>
  </w:style>
  <w:style w:type="paragraph" w:styleId="Contedodoquadro" w:customStyle="1">
    <w:name w:val="Conteúdo do quadro"/>
    <w:basedOn w:val="Normal"/>
    <w:qFormat w:val="1"/>
  </w:style>
  <w:style w:type="paragraph" w:styleId="NormalWeb">
    <w:name w:val="Normal (Web)"/>
    <w:basedOn w:val="Normal"/>
    <w:uiPriority w:val="99"/>
    <w:unhideWhenUsed w:val="1"/>
    <w:qFormat w:val="1"/>
    <w:rsid w:val="00ED4C6C"/>
    <w:pPr>
      <w:suppressAutoHyphens w:val="0"/>
      <w:spacing w:afterAutospacing="1" w:beforeAutospacing="1"/>
    </w:pPr>
    <w:rPr>
      <w:rFonts w:ascii="Times New Roman" w:cs="Times New Roman" w:eastAsia="Times New Roman" w:hAnsi="Times New Roman"/>
      <w:lang w:eastAsia="pt-BR"/>
    </w:rPr>
  </w:style>
  <w:style w:type="table" w:styleId="Tabelacomgrade">
    <w:name w:val="Table Grid"/>
    <w:basedOn w:val="Tabelanormal"/>
    <w:uiPriority w:val="59"/>
    <w:rsid w:val="00ED4C6C"/>
    <w:rPr>
      <w:sz w:val="20"/>
      <w:szCs w:val="20"/>
      <w:lang w:eastAsia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mentoClaro1" w:customStyle="1">
    <w:name w:val="Sombreamento Claro1"/>
    <w:basedOn w:val="Tabelanormal"/>
    <w:uiPriority w:val="60"/>
    <w:rsid w:val="00C410CE"/>
    <w:rPr>
      <w:rFonts w:eastAsiaTheme="minorEastAsia"/>
      <w:color w:val="000000" w:themeColor="text1" w:themeShade="0000BF"/>
      <w:sz w:val="22"/>
      <w:szCs w:val="22"/>
      <w:lang w:eastAsia="pt-BR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mentoClaro2" w:customStyle="1">
    <w:name w:val="Sombreamento Claro2"/>
    <w:basedOn w:val="Tabelanormal"/>
    <w:uiPriority w:val="60"/>
    <w:rsid w:val="00C410CE"/>
    <w:rPr>
      <w:rFonts w:eastAsiaTheme="minorEastAsia"/>
      <w:color w:val="000000" w:themeColor="text1" w:themeShade="0000BF"/>
      <w:sz w:val="22"/>
      <w:szCs w:val="22"/>
      <w:lang w:eastAsia="pt-BR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character" w:styleId="Hyperlink">
    <w:name w:val="Hyperlink"/>
    <w:basedOn w:val="Fontepargpadro"/>
    <w:uiPriority w:val="99"/>
    <w:unhideWhenUsed w:val="1"/>
    <w:rsid w:val="00DB67D7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HY0Qkp5ojEzc+eyx5Z2Pb9twg==">CgMxLjA4AHIhMTRyS3VkbUFmTFFaYndHV2dJTmI4WTZDTW1zRDJzQUVN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2025-10-01T12:45:00Z</dcterms:created>
  <dc:creator>José de Sousa Braga Filho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MSIP_Label_defa4170-0d19-0005-0004-bc88714345d2_ActionId">
    <vt:lpwstr>ba7bd544-fbad-426b-92ef-d5780cc51454</vt:lpwstr>
  </property>
  <property fmtid="{D5CDD505-2E9C-101B-9397-08002B2CF9AE}" pid="7" name="MSIP_Label_defa4170-0d19-0005-0004-bc88714345d2_ContentBits">
    <vt:lpwstr>0</vt:lpwstr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etDate">
    <vt:lpwstr>2023-03-22T15:52:34Z</vt:lpwstr>
  </property>
  <property fmtid="{D5CDD505-2E9C-101B-9397-08002B2CF9AE}" pid="12" name="MSIP_Label_defa4170-0d19-0005-0004-bc88714345d2_SiteId">
    <vt:lpwstr>d994ddef-51c7-4851-9e6e-51209c4dc3e4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