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0B95B" w14:textId="77777777" w:rsidR="007634FE" w:rsidRDefault="007634FE" w:rsidP="00A95711">
      <w:pPr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p w14:paraId="5B13C095" w14:textId="77777777" w:rsidR="007634FE" w:rsidRDefault="00BB7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 PROCESSO DE INSTITUCIONALIZAÇÃO DO GRUPO DE TRABALHO INTERSETORIAL DO PROGRAMA SAÚDE NA ESCOLA - UM RELATO DE EXPERIÊNCIA</w:t>
      </w:r>
    </w:p>
    <w:p w14:paraId="1FCFFCF5" w14:textId="77777777" w:rsidR="007634FE" w:rsidRDefault="007634FE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</w:p>
    <w:p w14:paraId="3E2D49FF" w14:textId="143FA428" w:rsidR="007634FE" w:rsidRDefault="00BB710A" w:rsidP="00516F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Resumo: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 2007, os Ministério da Saúde e Educação implantaram o Programa Saúde na Escola (PSE), como uma estratégia intersetorial e interdisciplinar, articulando políticas de educação e saúde destinadas </w:t>
      </w:r>
      <w:r w:rsidR="0021589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crianças, adolescentes e jovens, galgando a promoção da atenção integral à saúde para escolares da rede pública, envolvendo equipes de saúde, educação e comunidade escolar. Um de seus maiores desafios é a consolidação da intersetorialidade, operacionalizada por meio da criação de uma rede estruturada com articulações em torno de uma questão social. Destarte, a intersetorialidade se materializa pelo diálogo, planejamento e execução de ações no âmbito das competências de cada área estratégica, sendo o Grupo de Trabalho Intersetorial Municipal (GTI-M) um forte aliado na gestão, financiamento e avaliação do programa. Nesse direcionamento, o Projeto de Fortalecimento do Programa Saúde na Escola (Fortalece PSE), iniciado em 2024, possui como uma de suas premissas a qualificação de GTI municipais e estaduais, orientadas por uma formação específica, em que delineava como produto a construção de planos de ação estaduais de toda a federação e dos municípios contemplados com a proposta, além da institucionalização desses GTI. Para o Ceará, incluíram-se oito municípios, a saber: Canindé, Caucaia, Crato,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Croatá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Iguatu, Fortaleza, São João do Jaguaribe e Salitre. Des</w:t>
      </w:r>
      <w:r w:rsidR="00516FA9">
        <w:rPr>
          <w:rFonts w:ascii="Times New Roman" w:eastAsia="Times New Roman" w:hAnsi="Times New Roman" w:cs="Times New Roman"/>
          <w:color w:val="000000"/>
          <w:sz w:val="24"/>
          <w:szCs w:val="24"/>
        </w:rPr>
        <w:t>te modo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 estudo objetivou apresentar a experiência de institucionalização do GTI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 de Iguatu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Ceará. Relato de experiência desenvolvido em outubro de 2026, trazendo como base o processo de institucionalização do GTI-M de Iguatu, Ceará, um dos municípios contemplados pelo </w:t>
      </w:r>
      <w:r w:rsidR="00025F33">
        <w:rPr>
          <w:rFonts w:ascii="Times New Roman" w:eastAsia="Times New Roman" w:hAnsi="Times New Roman" w:cs="Times New Roman"/>
          <w:sz w:val="24"/>
          <w:szCs w:val="24"/>
        </w:rPr>
        <w:t>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Fortalece PSE</w:t>
      </w:r>
      <w:r w:rsidR="00025F33"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A partir da for</w:t>
      </w:r>
      <w:r w:rsidR="00DA2BF1">
        <w:rPr>
          <w:rFonts w:ascii="Times New Roman" w:eastAsia="Times New Roman" w:hAnsi="Times New Roman" w:cs="Times New Roman"/>
          <w:color w:val="000000"/>
          <w:sz w:val="24"/>
          <w:szCs w:val="24"/>
        </w:rPr>
        <w:t>mação proporcionada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ocorrida entre maio e setembro de 2025, as referências técnicas de saúde e educação elabora</w:t>
      </w:r>
      <w:r>
        <w:rPr>
          <w:rFonts w:ascii="Times New Roman" w:eastAsia="Times New Roman" w:hAnsi="Times New Roman" w:cs="Times New Roman"/>
          <w:sz w:val="24"/>
          <w:szCs w:val="24"/>
        </w:rPr>
        <w:t>ram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plano de ação para o biênio 2025-2027</w:t>
      </w:r>
      <w:r w:rsidR="00DA2BF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ancorado no Planejamento Estratégico Situacional, apresentando o diagnóstico situacional e os problemas atuais, potenciais e </w:t>
      </w:r>
      <w:r>
        <w:rPr>
          <w:rFonts w:ascii="Times New Roman" w:eastAsia="Times New Roman" w:hAnsi="Times New Roman" w:cs="Times New Roman"/>
          <w:sz w:val="24"/>
          <w:szCs w:val="24"/>
        </w:rPr>
        <w:t>macroproblemas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vivenciados pela gestão do programa, destacando-se como um dos prioritários a não institucionalização do GTI-M. Pelo tipo de estudo apresentado, dispensa-se apreciação ética, seguindo-se as normativas da Resolução nº 510/2016 do Conselho Nacional de Saúde/Ministério da Saúde. Com a conclusão do plano, iniciou-se o processo de articulação com as secretarias envolvidas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saúde e educação, e as propostas em torno das representações desse grupo, para além das áreas já configuradas no PSE. Com a ciência das gestões municipais, a proposta foi encaminhada para a Câmara Municipal, recebendo parecer favorável e, posteriormente, pelo Conselho Municipal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Saúde. Destaca-se que além das referências técnicas de saúde e educação, o GTI-M incluiu uma representação da Universidade Regional do Cariri, instituição formadora no Ceará parceira do ‘Fortalece PSE’, almejando uma maior integração ensino-serviço-gestão, além de representação da Coordenadoria Regional de Desenvolvimento da Educação, responsável pela gestão das escolas estaduais no município. A configuração do GTI-M estuda a possibilidade de inclusão de novos membros, na perspectiva de ampliação da intersetorialidade, planejando o alinhamento das ações de maneira a fortalecer a gestão do PSE a nível municipal. A experiência apontou a importância da educação permanente em saúde, qualificando gestores a um repensar de práticas e, especialmente, caminhos viáveis para o fortalecimento da intersetorialidade no PSE.</w:t>
      </w:r>
    </w:p>
    <w:p w14:paraId="53513671" w14:textId="77777777" w:rsidR="00516FA9" w:rsidRPr="00F9467D" w:rsidRDefault="00516FA9">
      <w:pPr>
        <w:tabs>
          <w:tab w:val="left" w:pos="1722"/>
        </w:tabs>
        <w:spacing w:after="0"/>
        <w:ind w:right="-76"/>
        <w:jc w:val="both"/>
        <w:rPr>
          <w:rFonts w:ascii="Arial" w:hAnsi="Arial" w:cs="Arial"/>
          <w:color w:val="000000"/>
          <w:sz w:val="20"/>
          <w:szCs w:val="20"/>
        </w:rPr>
      </w:pPr>
    </w:p>
    <w:p w14:paraId="4A11A8E3" w14:textId="77777777" w:rsidR="007634FE" w:rsidRDefault="00BB710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eastAsia="Times New Roman" w:hAnsi="Times New Roman" w:cs="Times New Roman"/>
          <w:sz w:val="24"/>
          <w:szCs w:val="24"/>
        </w:rPr>
        <w:t>Programa Saúde na Escola. Intersetorialidade. Gestão. Educação permanente.</w:t>
      </w:r>
    </w:p>
    <w:p w14:paraId="2288E45C" w14:textId="77777777" w:rsidR="007634FE" w:rsidRDefault="007634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4327F6D" w14:textId="504F6BE9" w:rsidR="00EF4087" w:rsidRDefault="00BB7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Agradecimentos:</w:t>
      </w:r>
    </w:p>
    <w:p w14:paraId="1B5085EE" w14:textId="308010AD" w:rsidR="007634FE" w:rsidRPr="00EF4087" w:rsidRDefault="00BB71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_heading=h.uc4mkeh81hif" w:colFirst="0" w:colLast="0"/>
      <w:bookmarkEnd w:id="0"/>
      <w:r w:rsidRPr="00EF4087">
        <w:rPr>
          <w:rFonts w:ascii="Arial" w:eastAsia="Times New Roman" w:hAnsi="Arial" w:cs="Arial"/>
          <w:color w:val="000000"/>
          <w:sz w:val="20"/>
          <w:szCs w:val="20"/>
        </w:rPr>
        <w:t xml:space="preserve">À Fundação Cearense de Apoio ao Desenvolvimento Científico e </w:t>
      </w:r>
      <w:r w:rsidRPr="00EF4087">
        <w:rPr>
          <w:rFonts w:ascii="Arial" w:eastAsia="Times New Roman" w:hAnsi="Arial" w:cs="Arial"/>
          <w:sz w:val="20"/>
          <w:szCs w:val="20"/>
        </w:rPr>
        <w:t>Tecnológico</w:t>
      </w:r>
      <w:r w:rsidRPr="00EF4087">
        <w:rPr>
          <w:rFonts w:ascii="Arial" w:eastAsia="Times New Roman" w:hAnsi="Arial" w:cs="Arial"/>
          <w:color w:val="000000"/>
          <w:sz w:val="20"/>
          <w:szCs w:val="20"/>
        </w:rPr>
        <w:t xml:space="preserve"> (FUNCAP), pela concessão de bolsa de Iniciação Científica (IC).</w:t>
      </w:r>
    </w:p>
    <w:sectPr w:rsidR="007634FE" w:rsidRPr="00EF4087" w:rsidSect="0001360D">
      <w:headerReference w:type="default" r:id="rId7"/>
      <w:footerReference w:type="default" r:id="rId8"/>
      <w:pgSz w:w="11906" w:h="16838" w:code="9"/>
      <w:pgMar w:top="1134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A6B6" w14:textId="77777777" w:rsidR="00232F4A" w:rsidRDefault="00232F4A">
      <w:pPr>
        <w:spacing w:after="0" w:line="240" w:lineRule="auto"/>
      </w:pPr>
      <w:r>
        <w:separator/>
      </w:r>
    </w:p>
  </w:endnote>
  <w:endnote w:type="continuationSeparator" w:id="0">
    <w:p w14:paraId="184677FC" w14:textId="77777777" w:rsidR="00232F4A" w:rsidRDefault="00232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F408D15-812E-423C-8698-575CADEEBC05}"/>
    <w:embedBold r:id="rId2" w:fontKey="{A51C2294-254C-4982-B0BB-56E49FEB90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37F987DF-2DAB-405B-BC4C-9A4686326718}"/>
    <w:embedBold r:id="rId4" w:fontKey="{951261CA-1CE2-4F76-A027-4D3F411ED1FE}"/>
  </w:font>
  <w:font w:name="TimesNewRomanPSMT">
    <w:altName w:val="Times New Roman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AB6BB41-FBED-4EF3-A02D-8990033483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fontKey="{78B69396-BA7B-4827-A9A8-17E02A9B890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D79C5C2A-7466-49F5-9F97-2FB83BF2293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4DE41" w14:textId="77777777" w:rsidR="007634FE" w:rsidRDefault="00BB71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B8DD2" w14:textId="77777777" w:rsidR="00232F4A" w:rsidRDefault="00232F4A">
      <w:pPr>
        <w:spacing w:after="0" w:line="240" w:lineRule="auto"/>
      </w:pPr>
      <w:r>
        <w:separator/>
      </w:r>
    </w:p>
  </w:footnote>
  <w:footnote w:type="continuationSeparator" w:id="0">
    <w:p w14:paraId="7672C997" w14:textId="77777777" w:rsidR="00232F4A" w:rsidRDefault="00232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6993" w14:textId="77777777" w:rsidR="007634FE" w:rsidRDefault="007634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i/>
        <w:iCs/>
        <w:color w:val="00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4FE"/>
    <w:rsid w:val="0001360D"/>
    <w:rsid w:val="00025F33"/>
    <w:rsid w:val="0021589F"/>
    <w:rsid w:val="00232F4A"/>
    <w:rsid w:val="004C784A"/>
    <w:rsid w:val="00516FA9"/>
    <w:rsid w:val="006E5969"/>
    <w:rsid w:val="007634FE"/>
    <w:rsid w:val="00991AE9"/>
    <w:rsid w:val="00A95711"/>
    <w:rsid w:val="00B7313A"/>
    <w:rsid w:val="00BB710A"/>
    <w:rsid w:val="00CB2B23"/>
    <w:rsid w:val="00D21057"/>
    <w:rsid w:val="00DA2BF1"/>
    <w:rsid w:val="00DB457E"/>
    <w:rsid w:val="00E506B4"/>
    <w:rsid w:val="00EF4087"/>
    <w:rsid w:val="00F9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CDF0"/>
  <w15:docId w15:val="{7EB10786-F3C9-4009-89C8-634C4A71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  <w:style w:type="paragraph" w:customStyle="1" w:styleId="Default">
    <w:name w:val="Default"/>
    <w:rsid w:val="0096474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F9467D"/>
    <w:rPr>
      <w:vertAlign w:val="superscript"/>
    </w:rPr>
  </w:style>
  <w:style w:type="character" w:customStyle="1" w:styleId="Caracteresdenotaderodap">
    <w:name w:val="Caracteres de nota de rodapé"/>
    <w:qFormat/>
    <w:rsid w:val="00F9467D"/>
  </w:style>
  <w:style w:type="character" w:styleId="Hyperlink">
    <w:name w:val="Hyperlink"/>
    <w:basedOn w:val="Fontepargpadro"/>
    <w:uiPriority w:val="99"/>
    <w:unhideWhenUsed/>
    <w:rsid w:val="00F9467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946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Jmn0ZgcEHcAGLpPnQbffcMQtDA==">CgMxLjAyDmgudWM0bWtlaDgxaGlmOAByITFXdExiazZZMldsRXRyWmJBRV9uR3daWDBSd2wyM1NkMA==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598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</dc:creator>
  <cp:lastModifiedBy>Simone</cp:lastModifiedBy>
  <cp:revision>9</cp:revision>
  <dcterms:created xsi:type="dcterms:W3CDTF">2026-10-23T22:22:00Z</dcterms:created>
  <dcterms:modified xsi:type="dcterms:W3CDTF">2026-10-29T00:27:00Z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