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F6C63" w14:textId="77777777" w:rsidR="00A34195" w:rsidRDefault="00A34195">
      <w:pPr>
        <w:spacing w:after="0" w:line="240" w:lineRule="auto"/>
        <w:jc w:val="center"/>
        <w:rPr>
          <w:rFonts w:ascii="Cambria" w:hAnsi="Cambria" w:cs="Cambria"/>
          <w:b/>
          <w:caps/>
          <w:sz w:val="24"/>
          <w:szCs w:val="24"/>
        </w:rPr>
      </w:pPr>
    </w:p>
    <w:p w14:paraId="3DEDC30B" w14:textId="77777777" w:rsidR="00A34195" w:rsidRDefault="00A34195">
      <w:pPr>
        <w:spacing w:after="0" w:line="240" w:lineRule="auto"/>
        <w:jc w:val="center"/>
        <w:rPr>
          <w:rFonts w:ascii="Cambria" w:hAnsi="Cambria" w:cs="Cambria"/>
          <w:b/>
          <w:caps/>
          <w:sz w:val="24"/>
          <w:szCs w:val="24"/>
        </w:rPr>
      </w:pPr>
    </w:p>
    <w:p w14:paraId="656055DC" w14:textId="77777777" w:rsidR="00A34195" w:rsidRDefault="00A34195">
      <w:pPr>
        <w:spacing w:after="0" w:line="240" w:lineRule="auto"/>
        <w:jc w:val="center"/>
        <w:rPr>
          <w:rFonts w:ascii="Cambria" w:hAnsi="Cambria" w:cs="Cambria"/>
          <w:b/>
          <w:caps/>
          <w:sz w:val="24"/>
          <w:szCs w:val="24"/>
        </w:rPr>
      </w:pPr>
    </w:p>
    <w:p w14:paraId="3BCAC319" w14:textId="77777777" w:rsidR="00A34195" w:rsidRDefault="00A34195">
      <w:pPr>
        <w:spacing w:after="0" w:line="240" w:lineRule="auto"/>
        <w:jc w:val="center"/>
        <w:rPr>
          <w:rFonts w:ascii="Cambria" w:hAnsi="Cambria" w:cs="Cambria"/>
          <w:b/>
          <w:caps/>
          <w:sz w:val="24"/>
          <w:szCs w:val="24"/>
        </w:rPr>
      </w:pPr>
    </w:p>
    <w:p w14:paraId="6CAB5851" w14:textId="77777777" w:rsidR="00A34195" w:rsidRDefault="00A34195">
      <w:pPr>
        <w:spacing w:after="0" w:line="240" w:lineRule="auto"/>
        <w:jc w:val="center"/>
        <w:rPr>
          <w:rFonts w:ascii="Cambria" w:hAnsi="Cambria" w:cs="Cambria"/>
          <w:b/>
          <w:caps/>
          <w:sz w:val="24"/>
          <w:szCs w:val="24"/>
        </w:rPr>
      </w:pPr>
    </w:p>
    <w:p w14:paraId="04680B26" w14:textId="77777777" w:rsidR="00A34195" w:rsidRDefault="00A34195">
      <w:pPr>
        <w:spacing w:after="0" w:line="240" w:lineRule="auto"/>
        <w:jc w:val="center"/>
        <w:rPr>
          <w:rFonts w:ascii="Cambria" w:hAnsi="Cambria" w:cs="Cambria"/>
          <w:b/>
          <w:caps/>
          <w:sz w:val="24"/>
          <w:szCs w:val="24"/>
        </w:rPr>
      </w:pPr>
    </w:p>
    <w:p w14:paraId="26805DB0" w14:textId="77777777" w:rsidR="00A34195" w:rsidRDefault="00A34195">
      <w:pPr>
        <w:spacing w:after="0" w:line="240" w:lineRule="auto"/>
        <w:jc w:val="center"/>
        <w:rPr>
          <w:rFonts w:ascii="Cambria" w:hAnsi="Cambria" w:cs="Cambria"/>
          <w:b/>
          <w:caps/>
          <w:sz w:val="24"/>
          <w:szCs w:val="24"/>
        </w:rPr>
      </w:pPr>
    </w:p>
    <w:p w14:paraId="36085662" w14:textId="77777777" w:rsidR="00680B71" w:rsidRDefault="00680B71" w:rsidP="00680B71">
      <w:pPr>
        <w:spacing w:after="0" w:line="240" w:lineRule="auto"/>
        <w:rPr>
          <w:rFonts w:ascii="Cambria" w:hAnsi="Cambria" w:cs="Cambria"/>
          <w:b/>
          <w:caps/>
          <w:sz w:val="24"/>
          <w:szCs w:val="24"/>
        </w:rPr>
      </w:pPr>
    </w:p>
    <w:p w14:paraId="6A1D45AF" w14:textId="73D99D9A" w:rsidR="00A34195" w:rsidRDefault="00B62105">
      <w:pPr>
        <w:spacing w:after="0" w:line="240" w:lineRule="auto"/>
        <w:jc w:val="center"/>
        <w:rPr>
          <w:rFonts w:ascii="Cambria" w:hAnsi="Cambria" w:cs="Cambria"/>
          <w:b/>
          <w:caps/>
          <w:sz w:val="24"/>
          <w:szCs w:val="24"/>
        </w:rPr>
      </w:pPr>
      <w:r w:rsidRPr="00B62105">
        <w:rPr>
          <w:rFonts w:ascii="Cambria" w:hAnsi="Cambria" w:cs="Cambria"/>
          <w:b/>
          <w:caps/>
          <w:sz w:val="24"/>
          <w:szCs w:val="24"/>
        </w:rPr>
        <w:t xml:space="preserve">Dimensões da qualidade de vida de enfermeiros hospitalares: um estudo </w:t>
      </w:r>
      <w:r>
        <w:rPr>
          <w:rFonts w:ascii="Cambria" w:hAnsi="Cambria" w:cs="Cambria"/>
          <w:b/>
          <w:caps/>
          <w:sz w:val="24"/>
          <w:szCs w:val="24"/>
        </w:rPr>
        <w:t>de campo em um hospital</w:t>
      </w:r>
      <w:r w:rsidRPr="00B62105">
        <w:rPr>
          <w:rFonts w:ascii="Cambria" w:hAnsi="Cambria" w:cs="Cambria"/>
          <w:b/>
          <w:caps/>
          <w:sz w:val="24"/>
          <w:szCs w:val="24"/>
        </w:rPr>
        <w:t xml:space="preserve"> Centro-Sul cearense</w:t>
      </w:r>
    </w:p>
    <w:p w14:paraId="44864DB7" w14:textId="77777777" w:rsidR="00B62105" w:rsidRDefault="00B62105">
      <w:pPr>
        <w:spacing w:after="0" w:line="240" w:lineRule="auto"/>
        <w:jc w:val="center"/>
        <w:rPr>
          <w:rFonts w:ascii="Cambria" w:hAnsi="Cambria" w:cs="Cambria"/>
          <w:b/>
          <w:caps/>
          <w:sz w:val="24"/>
          <w:szCs w:val="24"/>
        </w:rPr>
      </w:pPr>
    </w:p>
    <w:p w14:paraId="00072E15" w14:textId="3D0DF3DD" w:rsidR="00A34195" w:rsidRPr="007D5EB3" w:rsidRDefault="0076505E">
      <w:pPr>
        <w:spacing w:after="0" w:line="240" w:lineRule="auto"/>
        <w:jc w:val="center"/>
        <w:rPr>
          <w:rFonts w:ascii="Cambria" w:hAnsi="Cambria" w:cs="Cambria"/>
          <w:b/>
          <w:sz w:val="24"/>
        </w:rPr>
      </w:pPr>
      <w:r w:rsidRPr="0076505E">
        <w:rPr>
          <w:rFonts w:ascii="Cambria" w:hAnsi="Cambria" w:cs="Cambria"/>
          <w:b/>
          <w:sz w:val="24"/>
        </w:rPr>
        <w:t>Saulo Isaias Vieira de Oliveira</w:t>
      </w:r>
      <w:r w:rsidR="00680B71">
        <w:rPr>
          <w:rStyle w:val="Refdenotaderodap"/>
          <w:rFonts w:ascii="Cambria" w:hAnsi="Cambria" w:cs="Cambria"/>
          <w:b/>
          <w:sz w:val="24"/>
        </w:rPr>
        <w:footnoteReference w:id="1"/>
      </w:r>
      <w:r w:rsidR="00680B71">
        <w:rPr>
          <w:rFonts w:ascii="Cambria" w:hAnsi="Cambria" w:cs="Cambria"/>
          <w:b/>
          <w:caps/>
          <w:sz w:val="24"/>
        </w:rPr>
        <w:t>,</w:t>
      </w:r>
      <w:r w:rsidR="00680B71">
        <w:rPr>
          <w:rFonts w:ascii="Cambria" w:hAnsi="Cambria" w:cs="Cambria"/>
          <w:b/>
          <w:sz w:val="24"/>
        </w:rPr>
        <w:t xml:space="preserve"> </w:t>
      </w:r>
      <w:r w:rsidRPr="0076505E">
        <w:rPr>
          <w:rFonts w:ascii="Cambria" w:hAnsi="Cambria" w:cs="Cambria"/>
          <w:b/>
          <w:sz w:val="24"/>
        </w:rPr>
        <w:t>Beatriz de Castro Magalhães</w:t>
      </w:r>
      <w:r w:rsidR="00680B71">
        <w:rPr>
          <w:rStyle w:val="Refdenotaderodap"/>
          <w:rFonts w:ascii="Cambria" w:hAnsi="Cambria" w:cs="Cambria"/>
          <w:b/>
          <w:sz w:val="24"/>
        </w:rPr>
        <w:footnoteReference w:id="2"/>
      </w:r>
      <w:r w:rsidR="00680B71">
        <w:rPr>
          <w:rFonts w:ascii="Cambria" w:hAnsi="Cambria" w:cs="Cambria"/>
          <w:b/>
          <w:sz w:val="24"/>
        </w:rPr>
        <w:t xml:space="preserve">, </w:t>
      </w:r>
      <w:r w:rsidRPr="0076505E">
        <w:rPr>
          <w:rFonts w:ascii="Cambria" w:hAnsi="Cambria" w:cs="Cambria"/>
          <w:b/>
          <w:sz w:val="24"/>
        </w:rPr>
        <w:t>João Emanuel Pereira Domingos</w:t>
      </w:r>
      <w:r w:rsidR="007D5EB3" w:rsidRPr="007D5EB3">
        <w:rPr>
          <w:rFonts w:ascii="Cambria" w:hAnsi="Cambria" w:cs="Cambria"/>
          <w:b/>
          <w:sz w:val="24"/>
          <w:vertAlign w:val="superscript"/>
        </w:rPr>
        <w:t>3</w:t>
      </w:r>
      <w:r w:rsidR="00680B71">
        <w:rPr>
          <w:rFonts w:ascii="Cambria" w:hAnsi="Cambria" w:cs="Cambria"/>
          <w:b/>
          <w:sz w:val="24"/>
        </w:rPr>
        <w:t xml:space="preserve">, </w:t>
      </w:r>
      <w:r w:rsidRPr="0076505E">
        <w:rPr>
          <w:rFonts w:ascii="Cambria" w:hAnsi="Cambria" w:cs="Cambria"/>
          <w:b/>
          <w:sz w:val="24"/>
        </w:rPr>
        <w:t>Pablo Sthefano Roque de Souza Bandeira</w:t>
      </w:r>
      <w:r w:rsidR="007D5EB3" w:rsidRPr="007D5EB3">
        <w:rPr>
          <w:rFonts w:ascii="Cambria" w:hAnsi="Cambria" w:cs="Cambria"/>
          <w:b/>
          <w:sz w:val="24"/>
          <w:vertAlign w:val="superscript"/>
        </w:rPr>
        <w:t>4</w:t>
      </w:r>
      <w:r w:rsidR="00680B71">
        <w:rPr>
          <w:rFonts w:ascii="Cambria" w:hAnsi="Cambria" w:cs="Cambria"/>
          <w:b/>
          <w:sz w:val="24"/>
        </w:rPr>
        <w:t xml:space="preserve">, </w:t>
      </w:r>
      <w:r w:rsidRPr="0076505E">
        <w:rPr>
          <w:rFonts w:ascii="Cambria" w:hAnsi="Cambria" w:cs="Cambria"/>
          <w:b/>
          <w:sz w:val="24"/>
        </w:rPr>
        <w:t>Rachel Cardoso de Almeida</w:t>
      </w:r>
      <w:r w:rsidR="007D5EB3" w:rsidRPr="007D5EB3">
        <w:rPr>
          <w:rFonts w:ascii="Cambria" w:hAnsi="Cambria" w:cs="Cambria"/>
          <w:b/>
          <w:sz w:val="24"/>
          <w:vertAlign w:val="superscript"/>
        </w:rPr>
        <w:t>5</w:t>
      </w:r>
      <w:r w:rsidR="007D5EB3">
        <w:rPr>
          <w:rFonts w:ascii="Cambria" w:hAnsi="Cambria" w:cs="Cambria"/>
          <w:b/>
          <w:sz w:val="24"/>
        </w:rPr>
        <w:t>, Camila Fonseca Bezerra</w:t>
      </w:r>
      <w:r w:rsidR="007D5EB3">
        <w:rPr>
          <w:rFonts w:ascii="Cambria" w:hAnsi="Cambria" w:cs="Cambria"/>
          <w:b/>
          <w:sz w:val="24"/>
          <w:vertAlign w:val="superscript"/>
        </w:rPr>
        <w:t>6</w:t>
      </w:r>
    </w:p>
    <w:p w14:paraId="2E7F977F" w14:textId="77777777" w:rsidR="00A34195" w:rsidRDefault="00A34195">
      <w:pPr>
        <w:spacing w:after="0" w:line="240" w:lineRule="auto"/>
        <w:jc w:val="center"/>
        <w:rPr>
          <w:rFonts w:ascii="Cambria" w:hAnsi="Cambria" w:cs="Cambria"/>
          <w:b/>
          <w:sz w:val="24"/>
        </w:rPr>
      </w:pPr>
    </w:p>
    <w:p w14:paraId="6FE3C1FF" w14:textId="7C32AB82" w:rsidR="00A34195" w:rsidRPr="0076505E" w:rsidRDefault="001B3847" w:rsidP="0076505E">
      <w:pPr>
        <w:pStyle w:val="PargrafodaLista"/>
        <w:tabs>
          <w:tab w:val="left" w:pos="1722"/>
        </w:tabs>
        <w:spacing w:after="0" w:line="240" w:lineRule="auto"/>
        <w:ind w:left="0" w:right="-76" w:firstLine="0"/>
        <w:jc w:val="both"/>
        <w:rPr>
          <w:rFonts w:ascii="Times New Roman" w:hAnsi="Times New Roman"/>
          <w:bCs/>
          <w:sz w:val="24"/>
        </w:rPr>
      </w:pPr>
      <w:r>
        <w:rPr>
          <w:rFonts w:ascii="Times New Roman" w:hAnsi="Times New Roman"/>
          <w:b/>
          <w:sz w:val="24"/>
        </w:rPr>
        <w:t xml:space="preserve">Resumo: </w:t>
      </w:r>
      <w:r w:rsidR="0076505E" w:rsidRPr="0076505E">
        <w:rPr>
          <w:rFonts w:ascii="Times New Roman" w:hAnsi="Times New Roman"/>
          <w:bCs/>
          <w:sz w:val="24"/>
        </w:rPr>
        <w:t>Introdução:</w:t>
      </w:r>
      <w:r w:rsidR="0076505E">
        <w:rPr>
          <w:rFonts w:ascii="Times New Roman" w:hAnsi="Times New Roman"/>
          <w:b/>
          <w:sz w:val="24"/>
        </w:rPr>
        <w:t xml:space="preserve"> </w:t>
      </w:r>
      <w:r w:rsidR="0076505E" w:rsidRPr="0076505E">
        <w:rPr>
          <w:rFonts w:ascii="Times New Roman" w:hAnsi="Times New Roman"/>
          <w:bCs/>
          <w:sz w:val="24"/>
        </w:rPr>
        <w:t xml:space="preserve">A qualidade de vida dos enfermeiros constitui um indicador relevante das condições em que o trabalho em saúde é desenvolvido, especialmente em instituições hospitalares, nas quais as demandas assistenciais podem repercutir no bem-estar físico, psicológico, social e ambiental dos profissionais. Para além de uma avaliação global, compreender quais dimensões apresentam resultados mais favoráveis ou desfavoráveis permite identificar aspectos que merecem atenção nas estratégias institucionais </w:t>
      </w:r>
      <w:r w:rsidR="0076505E">
        <w:rPr>
          <w:rFonts w:ascii="Times New Roman" w:hAnsi="Times New Roman"/>
          <w:bCs/>
          <w:sz w:val="24"/>
        </w:rPr>
        <w:t>para a</w:t>
      </w:r>
      <w:r w:rsidR="0076505E" w:rsidRPr="0076505E">
        <w:rPr>
          <w:rFonts w:ascii="Times New Roman" w:hAnsi="Times New Roman"/>
          <w:bCs/>
          <w:sz w:val="24"/>
        </w:rPr>
        <w:t xml:space="preserve"> promoção da saúde do trabalhador. </w:t>
      </w:r>
      <w:r w:rsidR="0076505E">
        <w:rPr>
          <w:rFonts w:ascii="Times New Roman" w:hAnsi="Times New Roman"/>
          <w:bCs/>
          <w:sz w:val="24"/>
        </w:rPr>
        <w:t>Objetivo:</w:t>
      </w:r>
      <w:r w:rsidR="0076505E" w:rsidRPr="0076505E">
        <w:rPr>
          <w:rFonts w:ascii="Times New Roman" w:hAnsi="Times New Roman"/>
          <w:bCs/>
          <w:sz w:val="24"/>
        </w:rPr>
        <w:t xml:space="preserve"> </w:t>
      </w:r>
      <w:r w:rsidR="0076505E">
        <w:rPr>
          <w:rFonts w:ascii="Times New Roman" w:hAnsi="Times New Roman"/>
          <w:bCs/>
          <w:sz w:val="24"/>
        </w:rPr>
        <w:t>A</w:t>
      </w:r>
      <w:r w:rsidR="0076505E" w:rsidRPr="0076505E">
        <w:rPr>
          <w:rFonts w:ascii="Times New Roman" w:hAnsi="Times New Roman"/>
          <w:bCs/>
          <w:sz w:val="24"/>
        </w:rPr>
        <w:t xml:space="preserve">nalisar a qualidade de vida de enfermeiros de uma instituição hospitalar da região Centro-Sul do Ceará, considerando os domínios avaliados e as variáveis associadas à percepção de bem-estar. </w:t>
      </w:r>
      <w:r w:rsidR="0076505E">
        <w:rPr>
          <w:rFonts w:ascii="Times New Roman" w:hAnsi="Times New Roman"/>
          <w:bCs/>
          <w:sz w:val="24"/>
        </w:rPr>
        <w:t xml:space="preserve">Metodologia: </w:t>
      </w:r>
      <w:r w:rsidR="0076505E" w:rsidRPr="0076505E">
        <w:rPr>
          <w:rFonts w:ascii="Times New Roman" w:hAnsi="Times New Roman"/>
          <w:bCs/>
          <w:sz w:val="24"/>
        </w:rPr>
        <w:t>Trata-se de uma pesquisa descritiva, transversal, de abordagem quantitativa, desenvolvida no Hospital Regional de Iguatu, como desdobramento de um projeto de Iniciação Científica vinculado ao Programa Institucional de Bolsas de Iniciação Científica, com financiamento da Fundação Cearense de Apoio ao Desenvolvimento Científico e Tecnológic</w:t>
      </w:r>
      <w:r w:rsidR="0076505E">
        <w:rPr>
          <w:rFonts w:ascii="Times New Roman" w:hAnsi="Times New Roman"/>
          <w:bCs/>
          <w:sz w:val="24"/>
        </w:rPr>
        <w:t>o</w:t>
      </w:r>
      <w:r w:rsidR="0076505E" w:rsidRPr="0076505E">
        <w:rPr>
          <w:rFonts w:ascii="Times New Roman" w:hAnsi="Times New Roman"/>
          <w:bCs/>
          <w:sz w:val="24"/>
        </w:rPr>
        <w:t xml:space="preserve">. </w:t>
      </w:r>
      <w:r w:rsidR="007D5EB3">
        <w:rPr>
          <w:rFonts w:ascii="Times New Roman" w:hAnsi="Times New Roman"/>
          <w:bCs/>
          <w:sz w:val="24"/>
        </w:rPr>
        <w:t>A coleta ocorreu</w:t>
      </w:r>
      <w:r w:rsidR="0076505E" w:rsidRPr="0076505E">
        <w:rPr>
          <w:rFonts w:ascii="Times New Roman" w:hAnsi="Times New Roman"/>
          <w:bCs/>
          <w:sz w:val="24"/>
        </w:rPr>
        <w:t xml:space="preserve"> entre julho e setembro de 2025 mediante formulário sociodemográfico e laboral e aplicação do instrumento </w:t>
      </w:r>
      <w:r w:rsidR="0076505E" w:rsidRPr="0076505E">
        <w:rPr>
          <w:rFonts w:ascii="Times New Roman" w:hAnsi="Times New Roman"/>
          <w:bCs/>
          <w:i/>
          <w:iCs/>
          <w:sz w:val="24"/>
        </w:rPr>
        <w:t>World Health Organization Quality of Life – Bref</w:t>
      </w:r>
      <w:r>
        <w:rPr>
          <w:rFonts w:ascii="Times New Roman" w:hAnsi="Times New Roman"/>
          <w:bCs/>
          <w:sz w:val="24"/>
        </w:rPr>
        <w:t xml:space="preserve"> e contou com 77 participantes ao total.</w:t>
      </w:r>
      <w:r w:rsidR="0076505E" w:rsidRPr="0076505E">
        <w:rPr>
          <w:rFonts w:ascii="Times New Roman" w:hAnsi="Times New Roman"/>
          <w:bCs/>
          <w:sz w:val="24"/>
        </w:rPr>
        <w:t xml:space="preserve"> </w:t>
      </w:r>
      <w:r w:rsidR="0076505E">
        <w:rPr>
          <w:rFonts w:ascii="Times New Roman" w:hAnsi="Times New Roman"/>
          <w:bCs/>
          <w:sz w:val="24"/>
        </w:rPr>
        <w:t>Resultados:</w:t>
      </w:r>
      <w:r w:rsidR="0076505E" w:rsidRPr="0076505E">
        <w:rPr>
          <w:rFonts w:ascii="Times New Roman" w:hAnsi="Times New Roman"/>
          <w:bCs/>
          <w:sz w:val="24"/>
        </w:rPr>
        <w:t xml:space="preserve"> </w:t>
      </w:r>
      <w:r w:rsidR="007D5EB3">
        <w:rPr>
          <w:rFonts w:ascii="Times New Roman" w:hAnsi="Times New Roman"/>
          <w:bCs/>
          <w:sz w:val="24"/>
        </w:rPr>
        <w:t xml:space="preserve">Os dados foram analisados através do </w:t>
      </w:r>
      <w:r w:rsidR="007D5EB3" w:rsidRPr="0076505E">
        <w:rPr>
          <w:rFonts w:ascii="Times New Roman" w:hAnsi="Times New Roman"/>
          <w:bCs/>
          <w:i/>
          <w:iCs/>
          <w:sz w:val="24"/>
        </w:rPr>
        <w:t>RStudio</w:t>
      </w:r>
      <w:r w:rsidR="007D5EB3">
        <w:rPr>
          <w:rFonts w:ascii="Times New Roman" w:hAnsi="Times New Roman"/>
          <w:bCs/>
          <w:sz w:val="24"/>
        </w:rPr>
        <w:t xml:space="preserve"> Assim, demonstraram</w:t>
      </w:r>
      <w:r w:rsidR="0076505E" w:rsidRPr="0076505E">
        <w:rPr>
          <w:rFonts w:ascii="Times New Roman" w:hAnsi="Times New Roman"/>
          <w:bCs/>
          <w:sz w:val="24"/>
        </w:rPr>
        <w:t xml:space="preserve"> predominância de mulheres (84,4%) e de participantes com idade entre 21 e 30 anos (41,6%). A avaliação global da qualidade de vida apresentou média de 3,74, indicando percepção regular. A análise por domínios revelou um perfil heterogêneo: as relações sociais alcançaram a maior média (3,98), enquanto o meio ambiente apresentou a menor (3,71). Nesse último domínio, a faceta relativa aos recursos financeiros registrou média de 2,94, evidenciando uma dimensão particularmente desfavorável na percepção dos participantes. No domínio físico, destacaram-se os resultados das facetas dor e desconforto (2,18) e dependência de medicação ou tratamento (2,08), aspectos que merecem atenção </w:t>
      </w:r>
      <w:r w:rsidR="0076505E">
        <w:rPr>
          <w:rFonts w:ascii="Times New Roman" w:hAnsi="Times New Roman"/>
          <w:bCs/>
          <w:sz w:val="24"/>
        </w:rPr>
        <w:t>na</w:t>
      </w:r>
      <w:r w:rsidR="0076505E" w:rsidRPr="0076505E">
        <w:rPr>
          <w:rFonts w:ascii="Times New Roman" w:hAnsi="Times New Roman"/>
          <w:bCs/>
          <w:sz w:val="24"/>
        </w:rPr>
        <w:t xml:space="preserve"> compreensão das condições de saúde desses trabalhadores. Na análise de regressão linear múltipla, a satisfação com a saúde e a oportunidade de lazer apresentaram associação estatisticamente significativa com a qualidade de vida (p &lt; 0,05). Esses achados indicam que a avaliação do bem-estar profissional não deve se restringir às condições imediatas do ambiente hospitalar, devendo considerar também a percepção da própria saúde, as possibilidades de descanso e lazer</w:t>
      </w:r>
      <w:r w:rsidR="0076505E">
        <w:rPr>
          <w:rFonts w:ascii="Times New Roman" w:hAnsi="Times New Roman"/>
          <w:bCs/>
          <w:sz w:val="24"/>
        </w:rPr>
        <w:t xml:space="preserve">, relações dentro do campo de atuação </w:t>
      </w:r>
      <w:r w:rsidR="0076505E" w:rsidRPr="0076505E">
        <w:rPr>
          <w:rFonts w:ascii="Times New Roman" w:hAnsi="Times New Roman"/>
          <w:bCs/>
          <w:sz w:val="24"/>
        </w:rPr>
        <w:t xml:space="preserve">e as condições materiais de vida. </w:t>
      </w:r>
      <w:r w:rsidR="0076505E">
        <w:rPr>
          <w:rFonts w:ascii="Times New Roman" w:hAnsi="Times New Roman"/>
          <w:bCs/>
          <w:sz w:val="24"/>
        </w:rPr>
        <w:t>Conclusão:</w:t>
      </w:r>
      <w:r w:rsidR="0076505E" w:rsidRPr="0076505E">
        <w:rPr>
          <w:rFonts w:ascii="Times New Roman" w:hAnsi="Times New Roman"/>
          <w:bCs/>
          <w:sz w:val="24"/>
        </w:rPr>
        <w:t xml:space="preserve"> </w:t>
      </w:r>
      <w:r w:rsidR="0076505E">
        <w:rPr>
          <w:rFonts w:ascii="Times New Roman" w:hAnsi="Times New Roman"/>
          <w:bCs/>
          <w:sz w:val="24"/>
        </w:rPr>
        <w:t>E</w:t>
      </w:r>
      <w:r w:rsidR="0076505E" w:rsidRPr="0076505E">
        <w:rPr>
          <w:rFonts w:ascii="Times New Roman" w:hAnsi="Times New Roman"/>
          <w:bCs/>
          <w:sz w:val="24"/>
        </w:rPr>
        <w:t>mbora as relações sociais tenham constituído a dimensão mais favorável, a percepção global regular e os resultados relativos aos recursos financeiros apontam para desafios que exigem</w:t>
      </w:r>
      <w:r w:rsidR="0076505E">
        <w:rPr>
          <w:rFonts w:ascii="Times New Roman" w:hAnsi="Times New Roman"/>
          <w:bCs/>
          <w:sz w:val="24"/>
        </w:rPr>
        <w:t xml:space="preserve"> uma urgente</w:t>
      </w:r>
      <w:r w:rsidR="0076505E" w:rsidRPr="0076505E">
        <w:rPr>
          <w:rFonts w:ascii="Times New Roman" w:hAnsi="Times New Roman"/>
          <w:bCs/>
          <w:sz w:val="24"/>
        </w:rPr>
        <w:t xml:space="preserve"> atenção institucional. </w:t>
      </w:r>
      <w:r w:rsidR="007D5EB3">
        <w:rPr>
          <w:rFonts w:ascii="Times New Roman" w:hAnsi="Times New Roman"/>
          <w:bCs/>
          <w:sz w:val="24"/>
        </w:rPr>
        <w:t>O</w:t>
      </w:r>
      <w:r w:rsidR="0076505E" w:rsidRPr="0076505E">
        <w:rPr>
          <w:rFonts w:ascii="Times New Roman" w:hAnsi="Times New Roman"/>
          <w:bCs/>
          <w:sz w:val="24"/>
        </w:rPr>
        <w:t xml:space="preserve"> estudo oferece evidências contextualizadas sobre a qualidade de vida de enfermeiros no interior cearense e subsidia a reflexão sobre medidas de promoção da saúde ocupacional, valorização profissional e melhoria das condições de trabalho.</w:t>
      </w:r>
    </w:p>
    <w:p w14:paraId="269DAF47" w14:textId="77777777" w:rsidR="00680B71" w:rsidRDefault="00680B71">
      <w:pPr>
        <w:spacing w:after="0" w:line="240" w:lineRule="auto"/>
        <w:jc w:val="both"/>
        <w:rPr>
          <w:rFonts w:ascii="Times New Roman" w:hAnsi="Times New Roman"/>
          <w:b/>
          <w:sz w:val="24"/>
        </w:rPr>
      </w:pPr>
    </w:p>
    <w:p w14:paraId="11275E61" w14:textId="231FFF63" w:rsidR="00A34195" w:rsidRDefault="001B3847">
      <w:pPr>
        <w:spacing w:after="0" w:line="240" w:lineRule="auto"/>
        <w:jc w:val="both"/>
        <w:rPr>
          <w:rFonts w:ascii="Times New Roman" w:hAnsi="Times New Roman"/>
          <w:sz w:val="24"/>
        </w:rPr>
      </w:pPr>
      <w:r>
        <w:rPr>
          <w:rFonts w:ascii="Times New Roman" w:hAnsi="Times New Roman"/>
          <w:b/>
          <w:sz w:val="24"/>
        </w:rPr>
        <w:t>Palavras-chave:</w:t>
      </w:r>
      <w:r w:rsidR="0076505E">
        <w:rPr>
          <w:rFonts w:ascii="Times New Roman" w:hAnsi="Times New Roman"/>
          <w:b/>
          <w:sz w:val="24"/>
        </w:rPr>
        <w:t xml:space="preserve"> </w:t>
      </w:r>
      <w:r w:rsidR="0076505E" w:rsidRPr="0076505E">
        <w:rPr>
          <w:rFonts w:ascii="Times New Roman" w:hAnsi="Times New Roman"/>
          <w:sz w:val="24"/>
        </w:rPr>
        <w:t xml:space="preserve">Qualidade de vida. Enfermagem. Saúde do </w:t>
      </w:r>
      <w:r w:rsidR="0076505E">
        <w:rPr>
          <w:rFonts w:ascii="Times New Roman" w:hAnsi="Times New Roman"/>
          <w:sz w:val="24"/>
        </w:rPr>
        <w:t>T</w:t>
      </w:r>
      <w:r w:rsidR="0076505E" w:rsidRPr="0076505E">
        <w:rPr>
          <w:rFonts w:ascii="Times New Roman" w:hAnsi="Times New Roman"/>
          <w:sz w:val="24"/>
        </w:rPr>
        <w:t xml:space="preserve">rabalhador. Saúde </w:t>
      </w:r>
      <w:r w:rsidR="0076505E">
        <w:rPr>
          <w:rFonts w:ascii="Times New Roman" w:hAnsi="Times New Roman"/>
          <w:sz w:val="24"/>
        </w:rPr>
        <w:t>H</w:t>
      </w:r>
      <w:r w:rsidR="0076505E" w:rsidRPr="0076505E">
        <w:rPr>
          <w:rFonts w:ascii="Times New Roman" w:hAnsi="Times New Roman"/>
          <w:sz w:val="24"/>
        </w:rPr>
        <w:t>ospitalar.</w:t>
      </w:r>
    </w:p>
    <w:p w14:paraId="3A3CFFD7" w14:textId="77777777" w:rsidR="00553019" w:rsidRDefault="00553019">
      <w:pPr>
        <w:pStyle w:val="NormalWeb"/>
        <w:spacing w:before="0" w:beforeAutospacing="0" w:after="0" w:afterAutospacing="0"/>
        <w:jc w:val="both"/>
      </w:pPr>
    </w:p>
    <w:p w14:paraId="2AA2C31A" w14:textId="29C7EE91" w:rsidR="00553019" w:rsidRDefault="0076505E" w:rsidP="00553019">
      <w:pPr>
        <w:pStyle w:val="NormalWeb"/>
        <w:spacing w:before="0" w:beforeAutospacing="0" w:after="0" w:afterAutospacing="0"/>
        <w:jc w:val="both"/>
      </w:pPr>
      <w:r>
        <w:rPr>
          <w:b/>
          <w:bCs/>
        </w:rPr>
        <w:t>Agradecimentos</w:t>
      </w:r>
      <w:r w:rsidR="00553019">
        <w:t>:</w:t>
      </w:r>
    </w:p>
    <w:p w14:paraId="3EBF8DDF" w14:textId="3A7DC19C" w:rsidR="00553019" w:rsidRDefault="0076505E" w:rsidP="00553019">
      <w:pPr>
        <w:pStyle w:val="NormalWeb"/>
        <w:spacing w:before="0" w:beforeAutospacing="0" w:after="0" w:afterAutospacing="0"/>
        <w:jc w:val="both"/>
        <w:rPr>
          <w:rStyle w:val="fontstyle21"/>
          <w:rFonts w:ascii="Times New Roman" w:hAnsi="Times New Roman"/>
          <w:sz w:val="24"/>
          <w:szCs w:val="24"/>
        </w:rPr>
      </w:pPr>
      <w:r w:rsidRPr="0076505E">
        <w:rPr>
          <w:color w:val="000000"/>
        </w:rPr>
        <w:t>À Fundação Cearense de Apoio ao Desenvolvimento Científico e Tecnológico (FUNCAP), pelo financiamento concedido por meio da bolsa de Iniciação Científica, e ao Hospital Regional de Iguatu, pela autorização e colaboração para a realização da pesquisa.</w:t>
      </w:r>
    </w:p>
    <w:sectPr w:rsidR="00553019" w:rsidSect="0076505E">
      <w:headerReference w:type="default" r:id="rId7"/>
      <w:footerReference w:type="default" r:id="rId8"/>
      <w:headerReference w:type="firs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299277" w14:textId="77777777" w:rsidR="000E7B61" w:rsidRDefault="000E7B61">
      <w:pPr>
        <w:spacing w:line="240" w:lineRule="auto"/>
      </w:pPr>
      <w:r>
        <w:separator/>
      </w:r>
    </w:p>
  </w:endnote>
  <w:endnote w:type="continuationSeparator" w:id="0">
    <w:p w14:paraId="13C754BE" w14:textId="77777777" w:rsidR="000E7B61" w:rsidRDefault="000E7B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19245" w14:textId="77777777" w:rsidR="00A34195" w:rsidRDefault="001B3847">
    <w:pPr>
      <w:pStyle w:val="Rodap"/>
      <w:jc w:val="center"/>
      <w:rPr>
        <w:sz w:val="20"/>
        <w:szCs w:val="20"/>
      </w:rPr>
    </w:pPr>
    <w:r>
      <w:rPr>
        <w:sz w:val="20"/>
        <w:szCs w:val="20"/>
      </w:rPr>
      <w:t>ISSN 1983-8174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346826" w14:textId="77777777" w:rsidR="000E7B61" w:rsidRDefault="000E7B61">
      <w:pPr>
        <w:spacing w:after="0"/>
      </w:pPr>
      <w:r>
        <w:separator/>
      </w:r>
    </w:p>
  </w:footnote>
  <w:footnote w:type="continuationSeparator" w:id="0">
    <w:p w14:paraId="659D5334" w14:textId="77777777" w:rsidR="000E7B61" w:rsidRDefault="000E7B61">
      <w:pPr>
        <w:spacing w:after="0"/>
      </w:pPr>
      <w:r>
        <w:continuationSeparator/>
      </w:r>
    </w:p>
  </w:footnote>
  <w:footnote w:id="1">
    <w:p w14:paraId="4E1784BB" w14:textId="2AD2AE7A" w:rsidR="00A34195" w:rsidRDefault="001B3847">
      <w:pPr>
        <w:pStyle w:val="Textodenotaderodap"/>
        <w:rPr>
          <w:rFonts w:ascii="Arial" w:hAnsi="Arial" w:cs="Arial"/>
        </w:rPr>
      </w:pPr>
      <w:r>
        <w:rPr>
          <w:rStyle w:val="Refdenotaderodap"/>
          <w:rFonts w:ascii="Arial" w:hAnsi="Arial" w:cs="Arial"/>
        </w:rPr>
        <w:footnoteRef/>
      </w:r>
      <w:r>
        <w:rPr>
          <w:rFonts w:ascii="Arial" w:hAnsi="Arial" w:cs="Arial"/>
        </w:rPr>
        <w:t xml:space="preserve"> </w:t>
      </w:r>
      <w:r>
        <w:rPr>
          <w:rFonts w:ascii="Arial" w:hAnsi="Arial" w:cs="Arial"/>
          <w:color w:val="000000"/>
        </w:rPr>
        <w:t xml:space="preserve">Universidade Regional do Cariri, </w:t>
      </w:r>
      <w:r w:rsidR="00553019">
        <w:rPr>
          <w:rFonts w:ascii="Arial" w:hAnsi="Arial" w:cs="Arial"/>
          <w:color w:val="000000"/>
        </w:rPr>
        <w:t>e-mail</w:t>
      </w:r>
      <w:r>
        <w:rPr>
          <w:rFonts w:ascii="Arial" w:hAnsi="Arial" w:cs="Arial"/>
          <w:color w:val="000000"/>
        </w:rPr>
        <w:t xml:space="preserve">: </w:t>
      </w:r>
      <w:r w:rsidR="0076505E" w:rsidRPr="00AE7A86">
        <w:rPr>
          <w:rFonts w:ascii="Arial" w:hAnsi="Arial" w:cs="Arial"/>
          <w:color w:val="000000" w:themeColor="text1"/>
        </w:rPr>
        <w:t>saulo.isaias729@urca.br</w:t>
      </w:r>
    </w:p>
  </w:footnote>
  <w:footnote w:id="2">
    <w:p w14:paraId="7A876FFC" w14:textId="3F48CB2C" w:rsidR="007D5EB3" w:rsidRDefault="001B3847" w:rsidP="007D5EB3">
      <w:pPr>
        <w:pStyle w:val="Textodenotaderodap"/>
        <w:rPr>
          <w:rFonts w:ascii="Arial" w:hAnsi="Arial" w:cs="Arial"/>
        </w:rPr>
      </w:pPr>
      <w:r>
        <w:rPr>
          <w:rStyle w:val="Refdenotaderodap"/>
          <w:rFonts w:ascii="Arial" w:hAnsi="Arial" w:cs="Arial"/>
        </w:rPr>
        <w:footnoteRef/>
      </w:r>
      <w:r>
        <w:rPr>
          <w:rFonts w:ascii="Arial" w:hAnsi="Arial" w:cs="Arial"/>
        </w:rPr>
        <w:t xml:space="preserve"> </w:t>
      </w:r>
      <w:r>
        <w:rPr>
          <w:rFonts w:ascii="Arial" w:hAnsi="Arial" w:cs="Arial"/>
          <w:color w:val="000000"/>
        </w:rPr>
        <w:t xml:space="preserve">Universidade </w:t>
      </w:r>
      <w:r w:rsidR="00553019">
        <w:rPr>
          <w:rFonts w:ascii="Arial" w:hAnsi="Arial" w:cs="Arial"/>
          <w:color w:val="000000"/>
        </w:rPr>
        <w:t>Regional</w:t>
      </w:r>
      <w:r>
        <w:rPr>
          <w:rFonts w:ascii="Arial" w:hAnsi="Arial" w:cs="Arial"/>
        </w:rPr>
        <w:t xml:space="preserve"> do Cariri, </w:t>
      </w:r>
      <w:r w:rsidR="00553019">
        <w:rPr>
          <w:rFonts w:ascii="Arial" w:hAnsi="Arial" w:cs="Arial"/>
        </w:rPr>
        <w:t>e-mail</w:t>
      </w:r>
      <w:r>
        <w:rPr>
          <w:rFonts w:ascii="Arial" w:hAnsi="Arial" w:cs="Arial"/>
        </w:rPr>
        <w:t xml:space="preserve">: </w:t>
      </w:r>
      <w:hyperlink r:id="rId1" w:history="1">
        <w:r w:rsidR="007D5EB3" w:rsidRPr="007D5EB3">
          <w:rPr>
            <w:rStyle w:val="Hyperlink"/>
            <w:rFonts w:ascii="Arial" w:hAnsi="Arial" w:cs="Arial"/>
            <w:color w:val="auto"/>
            <w:u w:val="none"/>
          </w:rPr>
          <w:t>beatriz.castromagalhaes@urca.br</w:t>
        </w:r>
      </w:hyperlink>
    </w:p>
    <w:p w14:paraId="38E0085D" w14:textId="2FC50569" w:rsidR="007D5EB3" w:rsidRPr="00AE7A86" w:rsidRDefault="007D5EB3" w:rsidP="007D5EB3">
      <w:pPr>
        <w:pStyle w:val="Textodenotaderodap"/>
        <w:rPr>
          <w:rFonts w:ascii="Arial" w:hAnsi="Arial" w:cs="Arial"/>
          <w:color w:val="000000" w:themeColor="text1"/>
          <w:sz w:val="22"/>
          <w:szCs w:val="22"/>
        </w:rPr>
      </w:pPr>
      <w:r>
        <w:rPr>
          <w:rStyle w:val="Refdenotaderodap"/>
          <w:rFonts w:ascii="Arial" w:hAnsi="Arial" w:cs="Arial"/>
        </w:rPr>
        <w:t>3</w:t>
      </w:r>
      <w:r>
        <w:rPr>
          <w:rFonts w:ascii="Arial" w:hAnsi="Arial" w:cs="Arial"/>
        </w:rPr>
        <w:t xml:space="preserve"> </w:t>
      </w:r>
      <w:r>
        <w:rPr>
          <w:rFonts w:ascii="Arial" w:hAnsi="Arial" w:cs="Arial"/>
          <w:color w:val="000000"/>
        </w:rPr>
        <w:t>Universidade Regional do Cariri, e-</w:t>
      </w:r>
      <w:r w:rsidRPr="00AE7A86">
        <w:rPr>
          <w:rFonts w:ascii="Arial" w:hAnsi="Arial" w:cs="Arial"/>
          <w:color w:val="000000" w:themeColor="text1"/>
        </w:rPr>
        <w:t xml:space="preserve">mail: </w:t>
      </w:r>
      <w:r w:rsidRPr="00B62105">
        <w:rPr>
          <w:rFonts w:ascii="Arial" w:hAnsi="Arial" w:cs="Arial"/>
          <w:color w:val="000000" w:themeColor="text1"/>
        </w:rPr>
        <w:t>joao.domingos@urca.br</w:t>
      </w:r>
    </w:p>
    <w:p w14:paraId="05ADAE55" w14:textId="2826C8F1" w:rsidR="007D5EB3" w:rsidRPr="00AE7A86" w:rsidRDefault="007D5EB3" w:rsidP="007D5EB3">
      <w:pPr>
        <w:pStyle w:val="Textodenotaderodap"/>
        <w:rPr>
          <w:rFonts w:ascii="Arial" w:hAnsi="Arial" w:cs="Arial"/>
          <w:color w:val="000000" w:themeColor="text1"/>
        </w:rPr>
      </w:pPr>
      <w:r>
        <w:rPr>
          <w:rStyle w:val="Refdenotaderodap"/>
          <w:rFonts w:ascii="Arial" w:hAnsi="Arial" w:cs="Arial"/>
          <w:color w:val="000000" w:themeColor="text1"/>
        </w:rPr>
        <w:t>4</w:t>
      </w:r>
      <w:r>
        <w:rPr>
          <w:rFonts w:ascii="Arial" w:hAnsi="Arial" w:cs="Arial"/>
          <w:color w:val="000000" w:themeColor="text1"/>
        </w:rPr>
        <w:t xml:space="preserve"> </w:t>
      </w:r>
      <w:r w:rsidRPr="00AE7A86">
        <w:rPr>
          <w:rFonts w:ascii="Arial" w:hAnsi="Arial" w:cs="Arial"/>
          <w:color w:val="000000" w:themeColor="text1"/>
        </w:rPr>
        <w:t xml:space="preserve">Universidade Regional do Cariri, e-mail: </w:t>
      </w:r>
      <w:r w:rsidRPr="00B62105">
        <w:rPr>
          <w:rFonts w:ascii="Arial" w:hAnsi="Arial" w:cs="Arial"/>
          <w:color w:val="000000" w:themeColor="text1"/>
        </w:rPr>
        <w:t xml:space="preserve">bandeiraroque@gmail.com </w:t>
      </w:r>
      <w:hyperlink r:id="rId2" w:history="1"/>
    </w:p>
    <w:p w14:paraId="1A079DD0" w14:textId="00AC9CC7" w:rsidR="007D5EB3" w:rsidRPr="007D5EB3" w:rsidRDefault="007D5EB3" w:rsidP="007D5EB3">
      <w:pPr>
        <w:pStyle w:val="Textodenotaderodap"/>
        <w:rPr>
          <w:rFonts w:ascii="Arial" w:hAnsi="Arial" w:cs="Arial"/>
          <w:color w:val="000000" w:themeColor="text1"/>
        </w:rPr>
      </w:pPr>
      <w:r>
        <w:rPr>
          <w:rFonts w:ascii="Arial" w:hAnsi="Arial" w:cs="Arial"/>
          <w:color w:val="000000" w:themeColor="text1"/>
          <w:vertAlign w:val="superscript"/>
        </w:rPr>
        <w:t>5</w:t>
      </w:r>
      <w:r w:rsidRPr="00AE7A86">
        <w:rPr>
          <w:rFonts w:ascii="Arial" w:hAnsi="Arial" w:cs="Arial"/>
          <w:color w:val="000000" w:themeColor="text1"/>
        </w:rPr>
        <w:t xml:space="preserve"> Universidade Regional do Cariri, e-mail: </w:t>
      </w:r>
      <w:hyperlink r:id="rId3" w:history="1">
        <w:r w:rsidRPr="007D5EB3">
          <w:rPr>
            <w:rStyle w:val="Hyperlink"/>
            <w:rFonts w:ascii="Arial" w:hAnsi="Arial" w:cs="Arial"/>
            <w:color w:val="auto"/>
            <w:u w:val="none"/>
          </w:rPr>
          <w:t>rachel.almeida@urca.br</w:t>
        </w:r>
      </w:hyperlink>
    </w:p>
    <w:p w14:paraId="3542B4C2" w14:textId="79072B8C" w:rsidR="007D5EB3" w:rsidRDefault="007D5EB3" w:rsidP="007D5EB3">
      <w:pPr>
        <w:pStyle w:val="Textodenotaderodap"/>
        <w:rPr>
          <w:rFonts w:ascii="Arial" w:hAnsi="Arial" w:cs="Arial"/>
        </w:rPr>
      </w:pPr>
      <w:r>
        <w:rPr>
          <w:rStyle w:val="Refdenotaderodap"/>
          <w:rFonts w:ascii="Arial" w:hAnsi="Arial" w:cs="Arial"/>
        </w:rPr>
        <w:t>6</w:t>
      </w:r>
      <w:r>
        <w:rPr>
          <w:rFonts w:ascii="Arial" w:hAnsi="Arial" w:cs="Arial"/>
        </w:rPr>
        <w:t xml:space="preserve"> </w:t>
      </w:r>
      <w:r>
        <w:rPr>
          <w:rFonts w:ascii="Arial" w:hAnsi="Arial" w:cs="Arial"/>
          <w:color w:val="000000"/>
        </w:rPr>
        <w:t xml:space="preserve">Universidade Regional do Cariri, e-mail: </w:t>
      </w:r>
      <w:r w:rsidRPr="00B62105">
        <w:rPr>
          <w:rFonts w:ascii="Arial" w:hAnsi="Arial" w:cs="Arial"/>
          <w:color w:val="000000"/>
        </w:rPr>
        <w:t>camila.bezerra@urca.br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9B596" w14:textId="23A270E9" w:rsidR="00A34195" w:rsidRDefault="0076505E">
    <w:pPr>
      <w:spacing w:after="0" w:line="240" w:lineRule="auto"/>
      <w:ind w:right="83"/>
      <w:jc w:val="center"/>
      <w:rPr>
        <w:rFonts w:ascii="Cambria" w:hAnsi="Cambria" w:cs="Cambria"/>
        <w:b/>
        <w:color w:val="000000"/>
      </w:rPr>
    </w:pPr>
    <w:r>
      <w:rPr>
        <w:rFonts w:ascii="Arial" w:hAnsi="Arial"/>
        <w:b/>
        <w:noProof/>
        <w:sz w:val="24"/>
      </w:rPr>
      <w:drawing>
        <wp:anchor distT="0" distB="0" distL="0" distR="0" simplePos="0" relativeHeight="251663360" behindDoc="0" locked="0" layoutInCell="1" allowOverlap="1" wp14:anchorId="6CA458EB" wp14:editId="22207FED">
          <wp:simplePos x="0" y="0"/>
          <wp:positionH relativeFrom="page">
            <wp:posOffset>2705100</wp:posOffset>
          </wp:positionH>
          <wp:positionV relativeFrom="paragraph">
            <wp:posOffset>-328295</wp:posOffset>
          </wp:positionV>
          <wp:extent cx="2139950" cy="673764"/>
          <wp:effectExtent l="0" t="0" r="0" b="0"/>
          <wp:wrapNone/>
          <wp:docPr id="446360333"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39950" cy="673764"/>
                  </a:xfrm>
                  <a:prstGeom prst="rect">
                    <a:avLst/>
                  </a:prstGeom>
                </pic:spPr>
              </pic:pic>
            </a:graphicData>
          </a:graphic>
          <wp14:sizeRelH relativeFrom="margin">
            <wp14:pctWidth>0</wp14:pctWidth>
          </wp14:sizeRelH>
          <wp14:sizeRelV relativeFrom="margin">
            <wp14:pctHeight>0</wp14:pctHeight>
          </wp14:sizeRelV>
        </wp:anchor>
      </w:drawing>
    </w:r>
  </w:p>
  <w:p w14:paraId="5B8814E1" w14:textId="7BA5D327" w:rsidR="00A34195" w:rsidRDefault="00A34195">
    <w:pPr>
      <w:pStyle w:val="Cabealho"/>
      <w:jc w:val="center"/>
      <w:rPr>
        <w:rFonts w:ascii="Arial" w:hAnsi="Arial" w:cs="Arial"/>
        <w:i/>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E6785D" w14:textId="5AF493AA" w:rsidR="0076505E" w:rsidRDefault="0076505E">
    <w:pPr>
      <w:pStyle w:val="Cabealho"/>
    </w:pPr>
    <w:r>
      <w:rPr>
        <w:rFonts w:ascii="Arial" w:hAnsi="Arial"/>
        <w:b/>
        <w:noProof/>
        <w:sz w:val="24"/>
      </w:rPr>
      <w:drawing>
        <wp:anchor distT="0" distB="0" distL="0" distR="0" simplePos="0" relativeHeight="251661312" behindDoc="0" locked="0" layoutInCell="1" allowOverlap="1" wp14:anchorId="73D1BD24" wp14:editId="1B30FC91">
          <wp:simplePos x="0" y="0"/>
          <wp:positionH relativeFrom="page">
            <wp:posOffset>1257935</wp:posOffset>
          </wp:positionH>
          <wp:positionV relativeFrom="paragraph">
            <wp:posOffset>-635</wp:posOffset>
          </wp:positionV>
          <wp:extent cx="5026204" cy="1582502"/>
          <wp:effectExtent l="0" t="0" r="3175" b="0"/>
          <wp:wrapNone/>
          <wp:docPr id="949943708"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26204" cy="158250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E9B"/>
    <w:rsid w:val="00025DFA"/>
    <w:rsid w:val="000E7B61"/>
    <w:rsid w:val="001329EE"/>
    <w:rsid w:val="00171CBA"/>
    <w:rsid w:val="00195F67"/>
    <w:rsid w:val="001B13CB"/>
    <w:rsid w:val="001B3847"/>
    <w:rsid w:val="001D26F0"/>
    <w:rsid w:val="001E7A0D"/>
    <w:rsid w:val="00273444"/>
    <w:rsid w:val="002851EF"/>
    <w:rsid w:val="00286EAD"/>
    <w:rsid w:val="00365F17"/>
    <w:rsid w:val="0039121C"/>
    <w:rsid w:val="00396423"/>
    <w:rsid w:val="003D0839"/>
    <w:rsid w:val="003D6A55"/>
    <w:rsid w:val="00415CA9"/>
    <w:rsid w:val="00490E9B"/>
    <w:rsid w:val="004978F2"/>
    <w:rsid w:val="004A51F9"/>
    <w:rsid w:val="004D5023"/>
    <w:rsid w:val="004E6418"/>
    <w:rsid w:val="00504E0D"/>
    <w:rsid w:val="005437C7"/>
    <w:rsid w:val="00553019"/>
    <w:rsid w:val="00581FA4"/>
    <w:rsid w:val="005E1C00"/>
    <w:rsid w:val="005E31AB"/>
    <w:rsid w:val="005F1CD2"/>
    <w:rsid w:val="005F271A"/>
    <w:rsid w:val="005F5FBC"/>
    <w:rsid w:val="00610C38"/>
    <w:rsid w:val="006513BF"/>
    <w:rsid w:val="00663BF9"/>
    <w:rsid w:val="00667855"/>
    <w:rsid w:val="006809C8"/>
    <w:rsid w:val="00680B71"/>
    <w:rsid w:val="00682363"/>
    <w:rsid w:val="006B2DF8"/>
    <w:rsid w:val="006C0BF1"/>
    <w:rsid w:val="006D7A9D"/>
    <w:rsid w:val="006E74FE"/>
    <w:rsid w:val="006F463D"/>
    <w:rsid w:val="0076505E"/>
    <w:rsid w:val="0078097D"/>
    <w:rsid w:val="007A2E40"/>
    <w:rsid w:val="007B1288"/>
    <w:rsid w:val="007C7DE9"/>
    <w:rsid w:val="007D5EB3"/>
    <w:rsid w:val="007F3396"/>
    <w:rsid w:val="00803C01"/>
    <w:rsid w:val="0086521D"/>
    <w:rsid w:val="00871D16"/>
    <w:rsid w:val="00903DA7"/>
    <w:rsid w:val="0091091F"/>
    <w:rsid w:val="00924A8A"/>
    <w:rsid w:val="0094249F"/>
    <w:rsid w:val="009541DF"/>
    <w:rsid w:val="00956A6F"/>
    <w:rsid w:val="009705DC"/>
    <w:rsid w:val="0098212D"/>
    <w:rsid w:val="00993363"/>
    <w:rsid w:val="00997E3D"/>
    <w:rsid w:val="009C1684"/>
    <w:rsid w:val="00A26523"/>
    <w:rsid w:val="00A32F36"/>
    <w:rsid w:val="00A34195"/>
    <w:rsid w:val="00A354CC"/>
    <w:rsid w:val="00A42233"/>
    <w:rsid w:val="00A437DC"/>
    <w:rsid w:val="00AE7A86"/>
    <w:rsid w:val="00AF0C43"/>
    <w:rsid w:val="00B119F6"/>
    <w:rsid w:val="00B15466"/>
    <w:rsid w:val="00B417C4"/>
    <w:rsid w:val="00B62105"/>
    <w:rsid w:val="00BF1153"/>
    <w:rsid w:val="00BF5FF0"/>
    <w:rsid w:val="00C76203"/>
    <w:rsid w:val="00C9656E"/>
    <w:rsid w:val="00CF2B9C"/>
    <w:rsid w:val="00D14E31"/>
    <w:rsid w:val="00D174B4"/>
    <w:rsid w:val="00E32FE3"/>
    <w:rsid w:val="00E34165"/>
    <w:rsid w:val="00E72AD8"/>
    <w:rsid w:val="00E87C8D"/>
    <w:rsid w:val="00F018F4"/>
    <w:rsid w:val="00F40694"/>
    <w:rsid w:val="00F464E6"/>
    <w:rsid w:val="00F97B57"/>
    <w:rsid w:val="01DC338D"/>
    <w:rsid w:val="0B100735"/>
    <w:rsid w:val="10AF15CC"/>
    <w:rsid w:val="1DE434A1"/>
    <w:rsid w:val="2ABE55B0"/>
    <w:rsid w:val="43550A94"/>
    <w:rsid w:val="43BA1A2A"/>
    <w:rsid w:val="4DE00393"/>
    <w:rsid w:val="654031AC"/>
    <w:rsid w:val="66D87147"/>
    <w:rsid w:val="71A838CB"/>
    <w:rsid w:val="7421449A"/>
    <w:rsid w:val="7D7A3EEC"/>
  </w:rsids>
  <m:mathPr>
    <m:mathFont m:val="Cambria Math"/>
    <m:brkBin m:val="before"/>
    <m:brkBinSub m:val="--"/>
    <m:smallFrac m:val="0"/>
    <m:dispDef/>
    <m:lMargin m:val="0"/>
    <m:rMargin m:val="0"/>
    <m:defJc m:val="centerGroup"/>
    <m:wrapIndent m:val="1440"/>
    <m:intLim m:val="subSup"/>
    <m:naryLim m:val="undOvr"/>
  </m:mathPr>
  <w:themeFontLang w:val="pt-BR" w:eastAsia="ii-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BAF09"/>
  <w15:docId w15:val="{B2E3245F-FA58-4FD8-B164-77F1058D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uiPriority w:val="22"/>
    <w:qFormat/>
    <w:rPr>
      <w:b/>
      <w:bCs/>
    </w:rPr>
  </w:style>
  <w:style w:type="character" w:styleId="Refdenotaderodap">
    <w:name w:val="footnote reference"/>
    <w:basedOn w:val="Fontepargpadro"/>
    <w:uiPriority w:val="99"/>
    <w:semiHidden/>
    <w:unhideWhenUsed/>
    <w:qFormat/>
    <w:rPr>
      <w:vertAlign w:val="superscript"/>
    </w:rPr>
  </w:style>
  <w:style w:type="paragraph" w:styleId="NormalWeb">
    <w:name w:val="Normal (Web)"/>
    <w:basedOn w:val="Normal"/>
    <w:unhideWhenUsed/>
    <w:qFormat/>
    <w:pPr>
      <w:suppressAutoHyphens w:val="0"/>
      <w:spacing w:before="100" w:beforeAutospacing="1" w:after="100"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qFormat/>
    <w:pPr>
      <w:tabs>
        <w:tab w:val="center" w:pos="4252"/>
        <w:tab w:val="right" w:pos="8504"/>
      </w:tabs>
      <w:suppressAutoHyphens w:val="0"/>
      <w:spacing w:after="0" w:line="240" w:lineRule="auto"/>
    </w:pPr>
    <w:rPr>
      <w:rFonts w:asciiTheme="minorHAnsi" w:eastAsiaTheme="minorHAnsi" w:hAnsiTheme="minorHAnsi" w:cstheme="minorBidi"/>
      <w:lang w:eastAsia="en-US"/>
    </w:r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Textodenotaderodap">
    <w:name w:val="footnote text"/>
    <w:basedOn w:val="Normal"/>
    <w:link w:val="TextodenotaderodapChar"/>
    <w:uiPriority w:val="99"/>
    <w:unhideWhenUsed/>
    <w:qFormat/>
    <w:pPr>
      <w:spacing w:after="0" w:line="240" w:lineRule="auto"/>
    </w:pPr>
    <w:rPr>
      <w:sz w:val="20"/>
      <w:szCs w:val="20"/>
    </w:rPr>
  </w:style>
  <w:style w:type="table" w:styleId="Tabelacomgrade">
    <w:name w:val="Table Grid"/>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TextodenotaderodapChar">
    <w:name w:val="Texto de nota de rodapé Char"/>
    <w:basedOn w:val="Fontepargpadro"/>
    <w:link w:val="Textodenotaderodap"/>
    <w:uiPriority w:val="99"/>
    <w:qFormat/>
    <w:rPr>
      <w:rFonts w:ascii="Calibri" w:eastAsia="Calibri" w:hAnsi="Calibri" w:cs="Times New Roman"/>
      <w:sz w:val="20"/>
      <w:szCs w:val="20"/>
      <w:lang w:eastAsia="zh-CN"/>
    </w:rPr>
  </w:style>
  <w:style w:type="character" w:customStyle="1" w:styleId="RodapChar">
    <w:name w:val="Rodapé Char"/>
    <w:basedOn w:val="Fontepargpadro"/>
    <w:link w:val="Rodap"/>
    <w:uiPriority w:val="99"/>
    <w:qFormat/>
    <w:rPr>
      <w:rFonts w:ascii="Calibri" w:eastAsia="Calibri" w:hAnsi="Calibri" w:cs="Times New Roman"/>
      <w:lang w:eastAsia="zh-CN"/>
    </w:rPr>
  </w:style>
  <w:style w:type="character" w:customStyle="1" w:styleId="fontstyle01">
    <w:name w:val="fontstyle01"/>
    <w:basedOn w:val="Fontepargpadro"/>
    <w:qFormat/>
    <w:rPr>
      <w:rFonts w:ascii="Verdana" w:hAnsi="Verdana" w:hint="default"/>
      <w:b/>
      <w:bCs/>
      <w:color w:val="000000"/>
      <w:sz w:val="20"/>
      <w:szCs w:val="20"/>
    </w:rPr>
  </w:style>
  <w:style w:type="character" w:customStyle="1" w:styleId="fontstyle21">
    <w:name w:val="fontstyle21"/>
    <w:basedOn w:val="Fontepargpadro"/>
    <w:qFormat/>
    <w:rPr>
      <w:rFonts w:ascii="Verdana" w:hAnsi="Verdana" w:hint="default"/>
      <w:color w:val="000000"/>
      <w:sz w:val="20"/>
      <w:szCs w:val="20"/>
    </w:rPr>
  </w:style>
  <w:style w:type="character" w:customStyle="1" w:styleId="fontstyle31">
    <w:name w:val="fontstyle31"/>
    <w:basedOn w:val="Fontepargpadro"/>
    <w:qFormat/>
    <w:rPr>
      <w:rFonts w:ascii="Times New Roman" w:hAnsi="Times New Roman" w:cs="Times New Roman" w:hint="default"/>
      <w:color w:val="000000"/>
      <w:sz w:val="24"/>
      <w:szCs w:val="24"/>
    </w:rPr>
  </w:style>
  <w:style w:type="character" w:customStyle="1" w:styleId="fontstyle11">
    <w:name w:val="fontstyle11"/>
    <w:basedOn w:val="Fontepargpadro"/>
    <w:qFormat/>
    <w:rPr>
      <w:rFonts w:ascii="TimesNewRomanPSMT" w:hAnsi="TimesNewRomanPSMT" w:hint="default"/>
      <w:color w:val="000000"/>
      <w:sz w:val="24"/>
      <w:szCs w:val="24"/>
    </w:rPr>
  </w:style>
  <w:style w:type="paragraph" w:styleId="PargrafodaLista">
    <w:name w:val="List Paragraph"/>
    <w:basedOn w:val="Normal"/>
    <w:uiPriority w:val="1"/>
    <w:qFormat/>
    <w:pPr>
      <w:ind w:left="1298" w:hanging="425"/>
    </w:pPr>
  </w:style>
  <w:style w:type="character" w:styleId="Hyperlink">
    <w:name w:val="Hyperlink"/>
    <w:basedOn w:val="Fontepargpadro"/>
    <w:uiPriority w:val="99"/>
    <w:unhideWhenUsed/>
    <w:rsid w:val="00553019"/>
    <w:rPr>
      <w:color w:val="0563C1" w:themeColor="hyperlink"/>
      <w:u w:val="single"/>
    </w:rPr>
  </w:style>
  <w:style w:type="character" w:styleId="MenoPendente">
    <w:name w:val="Unresolved Mention"/>
    <w:basedOn w:val="Fontepargpadro"/>
    <w:uiPriority w:val="99"/>
    <w:semiHidden/>
    <w:unhideWhenUsed/>
    <w:rsid w:val="00553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mailto:rachel.almeida@urca.br" TargetMode="External"/><Relationship Id="rId2" Type="http://schemas.openxmlformats.org/officeDocument/2006/relationships/hyperlink" Target="mailto:maiza.kelle@urca.br@urca.br" TargetMode="External"/><Relationship Id="rId1" Type="http://schemas.openxmlformats.org/officeDocument/2006/relationships/hyperlink" Target="mailto:beatriz.castromagalhaes@urca.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9284F-45FA-435B-BC1F-415AC80D321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525</Words>
  <Characters>3240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Flávio França</dc:creator>
  <cp:lastModifiedBy>Saulo Isaias</cp:lastModifiedBy>
  <cp:revision>2</cp:revision>
  <dcterms:created xsi:type="dcterms:W3CDTF">2026-10-23T19:36:00Z</dcterms:created>
  <dcterms:modified xsi:type="dcterms:W3CDTF">2026-10-23T19:36:00Z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1046-12.1.0.28032</vt:lpwstr>
  </property>
  <property fmtid="{D5CDD505-2E9C-101B-9397-08002B2CF9AE}" pid="3" name="ICV">
    <vt:lpwstr>99BAACF13A954095BD7662DAA92CBB5C_13</vt:lpwstr>
  </property>
  <property fmtid="{D5CDD505-2E9C-101B-9397-08002B2CF9AE}" pid="4" name="KSOTemplateDocerSaveRecord">
    <vt:lpwstr>eyJoZGlkIjoiOWU1M2ViZTg0OThkZGNmZGYwNWMyNTAzYTc3Y2E3MTQiLCJ1c2VySWQiOiIxMjU0NjYwMDMzMDU5In0=</vt:lpwstr>
  </property>
</Properties>
</file>