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437CF" w14:textId="3CE152AA" w:rsidR="004E6ADB" w:rsidRPr="001D3727" w:rsidRDefault="002E7883">
      <w:pPr>
        <w:spacing w:after="0" w:line="240" w:lineRule="auto"/>
        <w:jc w:val="center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1D3727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MANEJO DA CRISE CONVULSIVA NAS REDES: RELATO DE EXPERIÊNCIA DA </w:t>
      </w:r>
      <w:r w:rsidR="007D7AEB">
        <w:rPr>
          <w:rFonts w:ascii="Times New Roman" w:eastAsia="Cambria" w:hAnsi="Times New Roman" w:cs="Times New Roman"/>
          <w:b/>
          <w:bCs/>
          <w:sz w:val="24"/>
          <w:szCs w:val="24"/>
        </w:rPr>
        <w:t>PRODUÇ</w:t>
      </w:r>
      <w:r w:rsidRPr="001D3727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ÃO </w:t>
      </w:r>
      <w:r w:rsidR="007D7AEB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E DIVULVAÇÃO </w:t>
      </w:r>
      <w:r w:rsidRPr="001D3727">
        <w:rPr>
          <w:rFonts w:ascii="Times New Roman" w:eastAsia="Cambria" w:hAnsi="Times New Roman" w:cs="Times New Roman"/>
          <w:b/>
          <w:bCs/>
          <w:sz w:val="24"/>
          <w:szCs w:val="24"/>
        </w:rPr>
        <w:t>DE UM VÍDEO EDUCATIVO</w:t>
      </w:r>
    </w:p>
    <w:p w14:paraId="5952417A" w14:textId="77777777" w:rsidR="00083FDA" w:rsidRDefault="00083FDA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04DA717" w14:textId="7EECAEA6" w:rsidR="004E6ADB" w:rsidRDefault="002E7883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 w:rsidRPr="002E7883">
        <w:rPr>
          <w:rFonts w:ascii="Cambria" w:eastAsia="Cambria" w:hAnsi="Cambria" w:cs="Cambria"/>
          <w:b/>
          <w:bCs/>
          <w:sz w:val="24"/>
          <w:szCs w:val="24"/>
        </w:rPr>
        <w:t xml:space="preserve">Ingridi da Silva Rodrigues 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1"/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, </w:t>
      </w:r>
      <w:r w:rsidRPr="002E7883">
        <w:rPr>
          <w:rFonts w:ascii="Cambria" w:eastAsia="Cambria" w:hAnsi="Cambria" w:cs="Cambria"/>
          <w:b/>
          <w:bCs/>
          <w:sz w:val="24"/>
          <w:szCs w:val="24"/>
        </w:rPr>
        <w:t xml:space="preserve">Maria </w:t>
      </w:r>
      <w:proofErr w:type="spellStart"/>
      <w:r w:rsidRPr="002E7883">
        <w:rPr>
          <w:rFonts w:ascii="Cambria" w:eastAsia="Cambria" w:hAnsi="Cambria" w:cs="Cambria"/>
          <w:b/>
          <w:bCs/>
          <w:sz w:val="24"/>
          <w:szCs w:val="24"/>
        </w:rPr>
        <w:t>Luziany</w:t>
      </w:r>
      <w:proofErr w:type="spellEnd"/>
      <w:r w:rsidRPr="002E7883">
        <w:rPr>
          <w:rFonts w:ascii="Cambria" w:eastAsia="Cambria" w:hAnsi="Cambria" w:cs="Cambria"/>
          <w:b/>
          <w:bCs/>
          <w:sz w:val="24"/>
          <w:szCs w:val="24"/>
        </w:rPr>
        <w:t xml:space="preserve"> de Oliveira Almeida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2"/>
      </w:r>
      <w:r>
        <w:rPr>
          <w:rFonts w:ascii="Cambria" w:eastAsia="Cambria" w:hAnsi="Cambria" w:cs="Cambria"/>
          <w:b/>
          <w:bCs/>
          <w:sz w:val="24"/>
          <w:szCs w:val="24"/>
        </w:rPr>
        <w:t>,</w:t>
      </w:r>
      <w:r w:rsidR="00083FDA">
        <w:rPr>
          <w:rFonts w:ascii="Cambria" w:eastAsia="Cambria" w:hAnsi="Cambria" w:cs="Cambria"/>
          <w:b/>
          <w:bCs/>
          <w:sz w:val="24"/>
          <w:szCs w:val="24"/>
        </w:rPr>
        <w:t xml:space="preserve"> </w:t>
      </w:r>
      <w:proofErr w:type="spellStart"/>
      <w:r w:rsidRPr="002E7883">
        <w:rPr>
          <w:rFonts w:ascii="Cambria" w:eastAsia="Cambria" w:hAnsi="Cambria" w:cs="Cambria"/>
          <w:b/>
          <w:bCs/>
          <w:sz w:val="24"/>
          <w:szCs w:val="24"/>
        </w:rPr>
        <w:t>Samyres</w:t>
      </w:r>
      <w:proofErr w:type="spellEnd"/>
      <w:r w:rsidRPr="002E7883">
        <w:rPr>
          <w:rFonts w:ascii="Cambria" w:eastAsia="Cambria" w:hAnsi="Cambria" w:cs="Cambria"/>
          <w:b/>
          <w:bCs/>
          <w:sz w:val="24"/>
          <w:szCs w:val="24"/>
        </w:rPr>
        <w:t xml:space="preserve"> Vitória do Nascimento Medeiros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3"/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, Viviane da </w:t>
      </w:r>
      <w:r w:rsidR="00083FDA">
        <w:rPr>
          <w:rFonts w:ascii="Cambria" w:eastAsia="Cambria" w:hAnsi="Cambria" w:cs="Cambria"/>
          <w:b/>
          <w:bCs/>
          <w:sz w:val="24"/>
          <w:szCs w:val="24"/>
        </w:rPr>
        <w:t>S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ilva </w:t>
      </w:r>
      <w:r w:rsidR="00083FDA">
        <w:rPr>
          <w:rFonts w:ascii="Cambria" w:eastAsia="Cambria" w:hAnsi="Cambria" w:cs="Cambria"/>
          <w:b/>
          <w:bCs/>
          <w:sz w:val="24"/>
          <w:szCs w:val="24"/>
        </w:rPr>
        <w:t>A</w:t>
      </w:r>
      <w:r>
        <w:rPr>
          <w:rFonts w:ascii="Cambria" w:eastAsia="Cambria" w:hAnsi="Cambria" w:cs="Cambria"/>
          <w:b/>
          <w:bCs/>
          <w:sz w:val="24"/>
          <w:szCs w:val="24"/>
        </w:rPr>
        <w:t>morim</w:t>
      </w:r>
      <w:r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4"/>
      </w:r>
      <w:r w:rsidR="00083FDA">
        <w:rPr>
          <w:rFonts w:ascii="Cambria" w:eastAsia="Cambria" w:hAnsi="Cambria" w:cs="Cambria"/>
          <w:b/>
          <w:bCs/>
          <w:sz w:val="24"/>
          <w:szCs w:val="24"/>
        </w:rPr>
        <w:t>, Riani Joyce Neves Nóbrega</w:t>
      </w:r>
      <w:r w:rsidR="00083FDA">
        <w:rPr>
          <w:rFonts w:ascii="Cambria" w:eastAsia="Cambria" w:hAnsi="Cambria" w:cs="Cambria"/>
          <w:b/>
          <w:bCs/>
          <w:sz w:val="24"/>
          <w:szCs w:val="24"/>
          <w:vertAlign w:val="superscript"/>
        </w:rPr>
        <w:footnoteReference w:id="5"/>
      </w:r>
    </w:p>
    <w:p w14:paraId="0E0FDB40" w14:textId="77777777" w:rsidR="004E6ADB" w:rsidRDefault="004E6ADB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659343EA" w14:textId="7BC8BF5C" w:rsidR="004673CE" w:rsidRPr="00083FDA" w:rsidRDefault="004673CE" w:rsidP="004B5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6e5ec9w833a5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="00846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ntrodução: </w:t>
      </w:r>
      <w:r w:rsidR="00F33C2B" w:rsidRPr="00F33C2B">
        <w:rPr>
          <w:rFonts w:ascii="Times New Roman" w:eastAsia="Times New Roman" w:hAnsi="Times New Roman" w:cs="Times New Roman"/>
          <w:color w:val="000000"/>
          <w:sz w:val="24"/>
          <w:szCs w:val="24"/>
        </w:rPr>
        <w:t>Convulsões são as crises epilépticas com manifestações motoras. As crises de ausência, assim como aquelas com sintomas exclusivamente sensitivos, visuais ou auditivos, são denominadas crises não convulsivas</w:t>
      </w:r>
      <w:r w:rsidR="005B15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3C2B" w:rsidRPr="00F33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6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Objetivo:</w:t>
      </w:r>
      <w:r w:rsidR="008460A5" w:rsidRPr="008460A5">
        <w:t xml:space="preserve"> </w:t>
      </w:r>
      <w:r w:rsidR="008460A5" w:rsidRPr="00846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Relatar a experiência da produção e 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da divulgação</w:t>
      </w:r>
      <w:r w:rsidR="008460A5" w:rsidRPr="00846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um vídeo demonstrativo sobre primeiros socorros 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frente a</w:t>
      </w:r>
      <w:r w:rsidR="008460A5" w:rsidRPr="00846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crises convulsivas</w:t>
      </w:r>
      <w:r w:rsidR="005B15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3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60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Método: </w:t>
      </w:r>
      <w:r w:rsidR="00BF1F45" w:rsidRPr="00BF1F45">
        <w:rPr>
          <w:rFonts w:ascii="Times New Roman" w:eastAsia="Times New Roman" w:hAnsi="Times New Roman" w:cs="Times New Roman"/>
          <w:color w:val="000000"/>
          <w:sz w:val="24"/>
          <w:szCs w:val="24"/>
        </w:rPr>
        <w:t>Trata-se de um relato de experiência sobre a produção de um vídeo demonstrativo voltado à orientação da população leiga sobre como agir diante de uma crise convulsiva</w:t>
      </w:r>
      <w:r w:rsidR="005B15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r w:rsidR="005B1560" w:rsidRPr="008460A5">
        <w:rPr>
          <w:rFonts w:ascii="Times New Roman" w:eastAsia="Times New Roman" w:hAnsi="Times New Roman" w:cs="Times New Roman"/>
          <w:color w:val="000000"/>
          <w:sz w:val="24"/>
          <w:szCs w:val="24"/>
        </w:rPr>
        <w:t>veiculado no Instagram, com foco na orientação da população leiga para o manejo seguro e correto da situação</w:t>
      </w:r>
      <w:r w:rsidR="00BF1F45" w:rsidRPr="00BF1F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material foi desenvolvido com embasamento em evidências científicas da literatura atual e produzido nas dependências de uma universidade pública no interior do Ceará, a Universidade Regional do Cariri. A elaboração do vídeo contou com a participação de quatro discentes do curso de Enfermagem, onde foram responsáveis pelas etapas de roteirização, gravação e edição</w:t>
      </w:r>
      <w:r w:rsidR="00BF1F45">
        <w:rPr>
          <w:rFonts w:ascii="Times New Roman" w:eastAsia="Times New Roman" w:hAnsi="Times New Roman" w:cs="Times New Roman"/>
          <w:color w:val="000000"/>
          <w:sz w:val="24"/>
          <w:szCs w:val="24"/>
        </w:rPr>
        <w:t>, o vídeo foi produzido no seguinte dia 30 de setembro de 2026, com edição</w:t>
      </w:r>
      <w:r w:rsid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ferramenta </w:t>
      </w:r>
      <w:r w:rsidR="006C6CC8" w:rsidRPr="007D7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cap </w:t>
      </w:r>
      <w:proofErr w:type="spellStart"/>
      <w:r w:rsidR="006C6CC8" w:rsidRPr="007D7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cut</w:t>
      </w:r>
      <w:proofErr w:type="spellEnd"/>
      <w:r w:rsid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cuj</w:t>
      </w:r>
      <w:r w:rsidR="00BF1F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publicação no 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Instagram</w:t>
      </w:r>
      <w:r w:rsid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1F45">
        <w:rPr>
          <w:rFonts w:ascii="Times New Roman" w:eastAsia="Times New Roman" w:hAnsi="Times New Roman" w:cs="Times New Roman"/>
          <w:color w:val="000000"/>
          <w:sz w:val="24"/>
          <w:szCs w:val="24"/>
        </w:rPr>
        <w:t>ocorreu no seguinte dia 08 de outubro de 2026</w:t>
      </w:r>
      <w:r w:rsid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 vídeo teve uma duração de 1 minuto, na descrição do vídeo foi relatado as seguintes informações de como agir em uma crise convulsiva: </w:t>
      </w:r>
      <w:r w:rsidR="002E14C6" w:rsidRP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>oram abordadas as principais condutas de primeiros socorros, tais como: a proteção da cabeça, o afastamento de objetos perigosos, a lateralização da vítima, a cronometragem do tempo da crise, o acionamento do Serviço de Atendimento Móvel de Urgência pelo número 192 e a forte orientação de não inserir nenhum objeto na boca da pessoa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14C6" w:rsidRP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>Por fim, o material foi desenvolvido e publicado com o intuito de promover a educação em saúde, utilizando o alcance das redes sociais como ferramenta estratégica</w:t>
      </w:r>
      <w:r w:rsidR="002E1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B55EB" w:rsidRPr="004B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Resultados:</w:t>
      </w:r>
      <w:r w:rsidR="004B55EB" w:rsidRPr="004B5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Após a publicação no Instagram, o vídeo alcançou 1.2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91</w:t>
      </w:r>
      <w:r w:rsidR="004B55EB" w:rsidRPr="004B5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visualizações e recebeu 4</w:t>
      </w:r>
      <w:r w:rsid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4B55EB" w:rsidRPr="004B5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curtidas, indicando sua circulação na plataforma digital. A experiência evidenciou o potencial das redes sociais como meios de disseminação de informações em saúde, tornando orientações sobre primeiros socorros acessíveis ao público. A utilização de recursos audiovisuais permitiu apresentar as condutas recomendadas de forma prática, favorecendo a visualização dos procedimentos </w:t>
      </w:r>
      <w:r w:rsidR="004B55EB" w:rsidRPr="004B55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apresentados. Para os discentes envolvidos, a atividade favoreceu o desenvolvimento de habilidades de comunicação em saúde e da adaptação de conhecimentos científicos para uma linguagem compreensível à população leiga, reforçando a importância de estratégias educativas que ultrapassem os espaços convencionais de aprendizagem.</w:t>
      </w:r>
      <w:r w:rsidR="000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55EB" w:rsidRPr="004B55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Conclusão:</w:t>
      </w:r>
      <w:r w:rsidR="004B55EB" w:rsidRPr="004B55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experiência demonstrou que a elaboração de vídeos educativos para redes sociais constitui uma estratégia de promoção da educação em saúde, sobretudo pela facilidade de acesso e pelo alcance de informações. Além de disponibilizar orientações sobre como agir de forma segura diante de crises convulsivas, a iniciativa favoreceu a formação dos discentes de Enfermagem, integrando conhecimentos científicos e comunicação com a comunidade. Ressalta-se, entretanto, que os números de visualização e curtidas não permitem, isoladamente, mensurar a compreensão do público ou a efetividade educativa do material.</w:t>
      </w:r>
    </w:p>
    <w:p w14:paraId="5DA143F1" w14:textId="77777777" w:rsidR="004673CE" w:rsidRDefault="00467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EB78C6" w14:textId="5935E8FB" w:rsidR="004E6ADB" w:rsidRPr="007D7AEB" w:rsidRDefault="00000000" w:rsidP="00467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Palavras-chave:</w:t>
      </w:r>
      <w:r w:rsidR="004673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673CE" w:rsidRPr="007D7AEB">
        <w:rPr>
          <w:rFonts w:ascii="Times New Roman" w:eastAsia="Times New Roman" w:hAnsi="Times New Roman" w:cs="Times New Roman"/>
          <w:sz w:val="24"/>
          <w:szCs w:val="24"/>
        </w:rPr>
        <w:t>Convulsões.</w:t>
      </w:r>
      <w:r w:rsidRPr="007D7A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73CE" w:rsidRPr="007D7AEB">
        <w:rPr>
          <w:rFonts w:ascii="Times New Roman" w:eastAsia="Times New Roman" w:hAnsi="Times New Roman" w:cs="Times New Roman"/>
          <w:sz w:val="24"/>
          <w:szCs w:val="24"/>
        </w:rPr>
        <w:t>Primeiros Socorros</w:t>
      </w:r>
      <w:r w:rsidRPr="007D7A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673CE" w:rsidRPr="007D7AEB">
        <w:rPr>
          <w:rFonts w:ascii="Times New Roman" w:hAnsi="Times New Roman" w:cs="Times New Roman"/>
          <w:sz w:val="24"/>
          <w:szCs w:val="24"/>
        </w:rPr>
        <w:t xml:space="preserve"> </w:t>
      </w:r>
      <w:r w:rsidR="007D7AEB" w:rsidRPr="007D7AEB">
        <w:rPr>
          <w:rFonts w:ascii="Times New Roman" w:hAnsi="Times New Roman" w:cs="Times New Roman"/>
          <w:sz w:val="24"/>
          <w:szCs w:val="24"/>
        </w:rPr>
        <w:t>Mídia</w:t>
      </w:r>
      <w:r w:rsidR="004673CE" w:rsidRPr="007D7AEB">
        <w:rPr>
          <w:rFonts w:ascii="Times New Roman" w:eastAsia="Times New Roman" w:hAnsi="Times New Roman" w:cs="Times New Roman"/>
          <w:sz w:val="24"/>
          <w:szCs w:val="24"/>
        </w:rPr>
        <w:t>s Sociais</w:t>
      </w:r>
      <w:r w:rsidRPr="007D7A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D118E1" w14:textId="77777777" w:rsidR="004B55EB" w:rsidRPr="004673CE" w:rsidRDefault="004B55EB" w:rsidP="00467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14:paraId="463FA113" w14:textId="3C211DDF" w:rsidR="006C6CC8" w:rsidRPr="007D7AE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7A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Agradecimentos:</w:t>
      </w:r>
      <w:r w:rsidR="00083FDA" w:rsidRPr="007D7A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3FDA" w:rsidRPr="007D7AEB">
        <w:rPr>
          <w:rFonts w:ascii="Times New Roman" w:eastAsia="Times New Roman" w:hAnsi="Times New Roman" w:cs="Times New Roman"/>
          <w:color w:val="000000"/>
          <w:sz w:val="24"/>
          <w:szCs w:val="24"/>
        </w:rPr>
        <w:t>Os autores agradecem à Universidade Regional do Cariri (URCA) pelo apoio institucional e pelo espaço que contribuiu para a realização da atividade, bem como aos discentes envolvidos na produção e divulgação do material educativo.</w:t>
      </w:r>
    </w:p>
    <w:p w14:paraId="23BC5E89" w14:textId="77777777" w:rsidR="00083FDA" w:rsidRDefault="00083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37FFE5" w14:textId="77777777" w:rsidR="007D7AEB" w:rsidRPr="00083FDA" w:rsidRDefault="007D7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2133BA8" w14:textId="397528BB" w:rsidR="006C6CC8" w:rsidRPr="006C6CC8" w:rsidRDefault="006C6CC8" w:rsidP="006C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>BRITO, A</w:t>
      </w:r>
      <w:r w:rsidR="000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>R; VASCONCELOS, M</w:t>
      </w:r>
      <w:r w:rsidR="000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>M; ALMEIDA, S</w:t>
      </w:r>
      <w:r w:rsidR="000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083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Convulsões. </w:t>
      </w:r>
      <w:r w:rsidRPr="006C6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Revista de Pediatria SOPERJ</w:t>
      </w:r>
      <w:r w:rsidRPr="006C6CC8">
        <w:rPr>
          <w:rFonts w:ascii="Times New Roman" w:eastAsia="Times New Roman" w:hAnsi="Times New Roman" w:cs="Times New Roman"/>
          <w:color w:val="000000"/>
          <w:sz w:val="24"/>
          <w:szCs w:val="24"/>
        </w:rPr>
        <w:t>, v. 17, n. esp. 1, p. 2-62, dez. 2017.</w:t>
      </w:r>
    </w:p>
    <w:p w14:paraId="06E46923" w14:textId="77777777" w:rsidR="006C6CC8" w:rsidRDefault="006C6C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C6CC8" w:rsidSect="00CD3F56">
      <w:headerReference w:type="default" r:id="rId6"/>
      <w:footerReference w:type="default" r:id="rId7"/>
      <w:pgSz w:w="11906" w:h="16838"/>
      <w:pgMar w:top="3544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AD46F" w14:textId="77777777" w:rsidR="00F05569" w:rsidRDefault="00F05569">
      <w:pPr>
        <w:spacing w:after="0" w:line="240" w:lineRule="auto"/>
      </w:pPr>
      <w:r>
        <w:separator/>
      </w:r>
    </w:p>
  </w:endnote>
  <w:endnote w:type="continuationSeparator" w:id="0">
    <w:p w14:paraId="1FCAD5E4" w14:textId="77777777" w:rsidR="00F05569" w:rsidRDefault="00F05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C3BA9E-06E8-440C-B45F-7EE8DA764A43}"/>
    <w:embedBold r:id="rId2" w:fontKey="{4509E57A-E500-494E-866B-FC5F3B7874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7E4F360-F906-4D8D-8B16-A6E43D0FBC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6F6F46C-3982-421C-8F70-763206F77D6B}"/>
    <w:embedBold r:id="rId5" w:fontKey="{6A02A2F9-D9E5-4B1E-84CF-B534D5B87D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FA78" w14:textId="77777777" w:rsidR="004E6AD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616C7" w14:textId="77777777" w:rsidR="00F05569" w:rsidRDefault="00F05569">
      <w:pPr>
        <w:spacing w:after="0" w:line="240" w:lineRule="auto"/>
      </w:pPr>
      <w:r>
        <w:separator/>
      </w:r>
    </w:p>
  </w:footnote>
  <w:footnote w:type="continuationSeparator" w:id="0">
    <w:p w14:paraId="7A1EA709" w14:textId="77777777" w:rsidR="00F05569" w:rsidRDefault="00F05569">
      <w:pPr>
        <w:spacing w:after="0" w:line="240" w:lineRule="auto"/>
      </w:pPr>
      <w:r>
        <w:continuationSeparator/>
      </w:r>
    </w:p>
  </w:footnote>
  <w:footnote w:id="1">
    <w:p w14:paraId="200FB050" w14:textId="522408CB" w:rsidR="004E6ADB" w:rsidRPr="00CD3F5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CD3F56">
        <w:rPr>
          <w:rFonts w:ascii="Times New Roman" w:hAnsi="Times New Roman" w:cs="Times New Roman"/>
          <w:vertAlign w:val="superscript"/>
        </w:rPr>
        <w:footnoteRef/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Universidade Regional do Cariri, </w:t>
      </w:r>
      <w:proofErr w:type="spellStart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email</w:t>
      </w:r>
      <w:proofErr w:type="spellEnd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: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ingridi.rodrigues</w:t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@urca.br</w:t>
      </w:r>
    </w:p>
  </w:footnote>
  <w:footnote w:id="2">
    <w:p w14:paraId="14EBAFE7" w14:textId="16F98025" w:rsidR="004E6ADB" w:rsidRPr="00CD3F5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CD3F56">
        <w:rPr>
          <w:rFonts w:ascii="Times New Roman" w:hAnsi="Times New Roman" w:cs="Times New Roman"/>
          <w:vertAlign w:val="superscript"/>
        </w:rPr>
        <w:footnoteRef/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Universidade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Regional</w:t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do Cariri, </w:t>
      </w:r>
      <w:proofErr w:type="spellStart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email</w:t>
      </w:r>
      <w:proofErr w:type="spellEnd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: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luziany.oliveira@urca.br</w:t>
      </w:r>
    </w:p>
  </w:footnote>
  <w:footnote w:id="3">
    <w:p w14:paraId="30C7E54B" w14:textId="26CECE5F" w:rsidR="004E6ADB" w:rsidRPr="00CD3F5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CD3F56">
        <w:rPr>
          <w:rFonts w:ascii="Times New Roman" w:hAnsi="Times New Roman" w:cs="Times New Roman"/>
          <w:vertAlign w:val="superscript"/>
        </w:rPr>
        <w:footnoteRef/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Universidade Regional do Cariri, </w:t>
      </w:r>
      <w:proofErr w:type="spellStart"/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email</w:t>
      </w:r>
      <w:proofErr w:type="spellEnd"/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:</w:t>
      </w:r>
      <w:r w:rsidR="004B55EB" w:rsidRPr="00CD3F56">
        <w:rPr>
          <w:rFonts w:ascii="Times New Roman" w:hAnsi="Times New Roman" w:cs="Times New Roman"/>
        </w:rPr>
        <w:t xml:space="preserve">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samyres.medeiros@urca.br</w:t>
      </w:r>
    </w:p>
  </w:footnote>
  <w:footnote w:id="4">
    <w:p w14:paraId="7FB446CF" w14:textId="128526C1" w:rsidR="004E6ADB" w:rsidRPr="00CD3F5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CD3F56">
        <w:rPr>
          <w:rFonts w:ascii="Times New Roman" w:hAnsi="Times New Roman" w:cs="Times New Roman"/>
          <w:vertAlign w:val="superscript"/>
        </w:rPr>
        <w:footnoteRef/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Universidade </w:t>
      </w:r>
      <w:r w:rsidR="00083FDA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R</w:t>
      </w:r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egional do Cariri, </w:t>
      </w:r>
      <w:proofErr w:type="spellStart"/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email</w:t>
      </w:r>
      <w:proofErr w:type="spellEnd"/>
      <w:r w:rsidR="004B55EB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:</w:t>
      </w:r>
      <w:r w:rsidR="00083FDA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viviane.amorim@urca.br</w:t>
      </w:r>
    </w:p>
    <w:p w14:paraId="184C0442" w14:textId="56CF53BC" w:rsidR="004B55EB" w:rsidRPr="00083FDA" w:rsidRDefault="004B55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 w:rsidRPr="00CD3F56">
        <w:rPr>
          <w:rFonts w:ascii="Times New Roman" w:hAnsi="Times New Roman" w:cs="Times New Roman"/>
          <w:vertAlign w:val="superscript"/>
        </w:rPr>
        <w:t>5</w:t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Universidade </w:t>
      </w:r>
      <w:r w:rsidR="00083FDA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Regional</w:t>
      </w:r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do Cariri, </w:t>
      </w:r>
      <w:proofErr w:type="spellStart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email</w:t>
      </w:r>
      <w:proofErr w:type="spellEnd"/>
      <w:r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>:</w:t>
      </w:r>
      <w:r w:rsidR="00083FDA" w:rsidRPr="00CD3F5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riani.nobrega@urca.br</w:t>
      </w:r>
    </w:p>
  </w:footnote>
  <w:footnote w:id="5">
    <w:p w14:paraId="095CDE9B" w14:textId="29810CA8" w:rsidR="00083FDA" w:rsidRDefault="00083FDA" w:rsidP="00083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4AD485FF" w14:textId="77777777" w:rsidR="00083FDA" w:rsidRPr="004B55EB" w:rsidRDefault="00083FDA" w:rsidP="00083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B591" w14:textId="77777777" w:rsidR="004E6ADB" w:rsidRDefault="00000000">
    <w:pPr>
      <w:spacing w:after="0" w:line="240" w:lineRule="auto"/>
      <w:ind w:right="83"/>
      <w:jc w:val="center"/>
      <w:rPr>
        <w:rFonts w:ascii="Cambria" w:eastAsia="Cambria" w:hAnsi="Cambria" w:cs="Cambria"/>
        <w:b/>
        <w:bCs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8E301BC" wp14:editId="47C65DF7">
          <wp:simplePos x="0" y="0"/>
          <wp:positionH relativeFrom="column">
            <wp:posOffset>108584</wp:posOffset>
          </wp:positionH>
          <wp:positionV relativeFrom="paragraph">
            <wp:posOffset>15240</wp:posOffset>
          </wp:positionV>
          <wp:extent cx="5302250" cy="1669415"/>
          <wp:effectExtent l="0" t="0" r="0" b="0"/>
          <wp:wrapNone/>
          <wp:docPr id="10321788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EC537D" w14:textId="77777777" w:rsidR="004E6ADB" w:rsidRDefault="004E6A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iCs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DB"/>
    <w:rsid w:val="00083FDA"/>
    <w:rsid w:val="00091FAD"/>
    <w:rsid w:val="000C7B12"/>
    <w:rsid w:val="001D3727"/>
    <w:rsid w:val="00204A21"/>
    <w:rsid w:val="00212837"/>
    <w:rsid w:val="002B106C"/>
    <w:rsid w:val="002E14C6"/>
    <w:rsid w:val="002E7883"/>
    <w:rsid w:val="004673CE"/>
    <w:rsid w:val="004B55EB"/>
    <w:rsid w:val="004E6ADB"/>
    <w:rsid w:val="005B1560"/>
    <w:rsid w:val="006351F7"/>
    <w:rsid w:val="006C6CC8"/>
    <w:rsid w:val="00774771"/>
    <w:rsid w:val="007D7AEB"/>
    <w:rsid w:val="008460A5"/>
    <w:rsid w:val="00A625B9"/>
    <w:rsid w:val="00AE27BB"/>
    <w:rsid w:val="00B644BB"/>
    <w:rsid w:val="00BF1F45"/>
    <w:rsid w:val="00CB5357"/>
    <w:rsid w:val="00CD3F56"/>
    <w:rsid w:val="00D14D4A"/>
    <w:rsid w:val="00D53A75"/>
    <w:rsid w:val="00F05569"/>
    <w:rsid w:val="00F3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76074"/>
  <w15:docId w15:val="{B2B3AC73-7FB5-4E0B-AB2D-0108CD91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673C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B55E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B55E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7D7A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D7A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D7A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A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A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471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9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361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617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Ingridi Rodrigues</cp:lastModifiedBy>
  <cp:revision>12</cp:revision>
  <dcterms:created xsi:type="dcterms:W3CDTF">2026-10-16T22:17:00Z</dcterms:created>
  <dcterms:modified xsi:type="dcterms:W3CDTF">2026-10-22T17:20:00Z</dcterms:modified>
</cp:coreProperties>
</file>