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AFD7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C7B99EF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CCD1C99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3CEEAF4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4187685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987AB1A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4BBD5AC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500D711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C4767C3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A6493B5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F8367EF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F372C37" w14:textId="77777777" w:rsidR="00607FAE" w:rsidRDefault="00000000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Direito à saúde e regulamentação do uso medicinal da Cannabis no Ceará: uma análise do Projeto de Lei nº 1014/2023</w:t>
      </w:r>
    </w:p>
    <w:p w14:paraId="12A82581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7B39270" w14:textId="77777777" w:rsidR="00607FAE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Júlio Cézar Pinheiro Matias</w:t>
      </w:r>
      <w:r>
        <w:rPr>
          <w:rStyle w:val="Refdenotaderodap"/>
          <w:rFonts w:ascii="Times New Roman" w:hAnsi="Times New Roman"/>
          <w:b/>
          <w:sz w:val="24"/>
        </w:rPr>
        <w:footnoteReference w:id="1"/>
      </w:r>
      <w:r>
        <w:rPr>
          <w:rFonts w:ascii="Times New Roman" w:hAnsi="Times New Roman"/>
          <w:b/>
          <w:sz w:val="24"/>
        </w:rPr>
        <w:t>, Cláudio Silva</w:t>
      </w:r>
      <w:r>
        <w:rPr>
          <w:rStyle w:val="Refdenotaderodap"/>
          <w:rFonts w:ascii="Times New Roman" w:hAnsi="Times New Roman"/>
          <w:b/>
          <w:sz w:val="24"/>
        </w:rPr>
        <w:footnoteReference w:id="2"/>
      </w:r>
    </w:p>
    <w:p w14:paraId="1F05C4F5" w14:textId="77777777" w:rsidR="00607FAE" w:rsidRDefault="00607FAE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3B619E8E" w14:textId="0A48EAC1" w:rsidR="00607FAE" w:rsidRDefault="00000000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 w:rsidR="004E7FAC">
        <w:rPr>
          <w:rFonts w:ascii="Times New Roman" w:hAnsi="Times New Roman"/>
          <w:sz w:val="24"/>
        </w:rPr>
        <w:t xml:space="preserve">O acesso à cannabis para fins medicinais envolve desafios relacionados à regulamentação sanitária, á atuação do poder público e à efetivação do direito fundamental à saúde. No Ceará, o Projeto de Lei Nº 1014/2023, em tramitação na Assembleia Legislativa do Estado, propõe instituir uma política estadual votada ao uso medicinal da cannabis. Nesse contexto, a pesquisa tem como objetivo analisar em que medida a proposta pode contribuir para ampliar o acesso ao tratamento no estado, considerando os aspectos jurídicos e políticos da sua tramitação e os desafios para implementação da política pública. Especificamente, busca-se identificar os avanços e os entraves à tramitação do projeto, bem como examinar o papel das associações de pacientes e de outros atores da sociedade civil na discussão e na promoção do acesso ao tratamento. A pesquisa adota abordagem qualitativa, de caráter descritivo, desenvolvida por meio de estudo do caso, pesquisa bibliográfica e análise documental. Serão analisados os textos do projeto de lei, os pareceres administrativos pertinentes, os registros de audiências públicas e as normas sanitárias e estaduais relacionadas ao tema, além da literatura jurídica sobre direito à saúde e competência legislativa. </w:t>
      </w:r>
      <w:r w:rsidR="00BA37A0">
        <w:rPr>
          <w:rFonts w:ascii="Times New Roman" w:hAnsi="Times New Roman"/>
          <w:sz w:val="24"/>
        </w:rPr>
        <w:t xml:space="preserve">Os resultados preliminares indicam que a proposta recebeu manifestações favoráveis à sua constitucionalidade nas etapas de análise legislativa examinadas, mas ainda não foi objeto de deliberação final. A audiência pública realizada em 10 de julho de 2026 reforçou o debate sobre a necessidade de regulamentação e evidenciou desafios relativos à adequação às normas sanitárias, à segurança jurídicas das associações de pacientes e às condições orçamentárias e administrativas necessárias à implementação da política. Esses aspectos apontam para a necessidade de investigar tanto os fatores político-legislativos que influenciam a tramitação quanto as condições necessárias para ampliar o acesso ao tratamento. Conclui-se, preliminarmente, que a análise do projeto permite discutir as possibilidades e os limites da atuação estadual na produção do direito à saúde por meio de políticas públicas voltadas à cannabis medicinal.  </w:t>
      </w:r>
    </w:p>
    <w:p w14:paraId="2B0C863A" w14:textId="77777777" w:rsidR="00607FAE" w:rsidRDefault="00607FA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FC57121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5474798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0A03FE45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E8B02D8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7ABB271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4A86FCDB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4677B57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6172EA08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588E13C" w14:textId="77777777" w:rsidR="00A93BE0" w:rsidRDefault="00A93B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5148D12" w14:textId="77777777" w:rsidR="00BA37A0" w:rsidRDefault="00BA37A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3A774F67" w14:textId="77777777" w:rsidR="00BA37A0" w:rsidRDefault="00BA37A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48F6906" w14:textId="77777777" w:rsidR="00BA37A0" w:rsidRDefault="00BA37A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08EDD55" w14:textId="77777777" w:rsidR="00BA37A0" w:rsidRDefault="00BA37A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A863457" w14:textId="5CBCC2ED" w:rsidR="00607FAE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>
        <w:rPr>
          <w:rFonts w:ascii="Times New Roman" w:hAnsi="Times New Roman"/>
          <w:sz w:val="24"/>
        </w:rPr>
        <w:t>Cannabis medicinal. Direito à saúde. Projeto de Lei nº 1014/2023. Assembleia Legislativa do Ceará. Associações de pacientes.</w:t>
      </w:r>
    </w:p>
    <w:sectPr w:rsidR="00607F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7AF78" w14:textId="77777777" w:rsidR="00B31AA3" w:rsidRDefault="00B31AA3">
      <w:pPr>
        <w:spacing w:line="240" w:lineRule="auto"/>
      </w:pPr>
      <w:r>
        <w:separator/>
      </w:r>
    </w:p>
  </w:endnote>
  <w:endnote w:type="continuationSeparator" w:id="0">
    <w:p w14:paraId="73B69F6E" w14:textId="77777777" w:rsidR="00B31AA3" w:rsidRDefault="00B31A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D8CF" w14:textId="77777777" w:rsidR="00607FAE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C719" w14:textId="77777777" w:rsidR="00B31AA3" w:rsidRDefault="00B31AA3">
      <w:pPr>
        <w:spacing w:after="0"/>
      </w:pPr>
      <w:r>
        <w:separator/>
      </w:r>
    </w:p>
  </w:footnote>
  <w:footnote w:type="continuationSeparator" w:id="0">
    <w:p w14:paraId="33D8B7E2" w14:textId="77777777" w:rsidR="00B31AA3" w:rsidRDefault="00B31AA3">
      <w:pPr>
        <w:spacing w:after="0"/>
      </w:pPr>
      <w:r>
        <w:continuationSeparator/>
      </w:r>
    </w:p>
  </w:footnote>
  <w:footnote w:id="1">
    <w:p w14:paraId="3EBE4992" w14:textId="625B826D" w:rsidR="00607FAE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Universidade Regional do Cariri,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>: [</w:t>
      </w:r>
      <w:r w:rsidR="00A93BE0">
        <w:rPr>
          <w:rFonts w:ascii="Arial" w:hAnsi="Arial" w:cs="Arial"/>
        </w:rPr>
        <w:t>julliomathias@gmail.com</w:t>
      </w:r>
      <w:r>
        <w:rPr>
          <w:rFonts w:ascii="Arial" w:hAnsi="Arial" w:cs="Arial"/>
        </w:rPr>
        <w:t>]</w:t>
      </w:r>
    </w:p>
  </w:footnote>
  <w:footnote w:id="2">
    <w:p w14:paraId="25193DB5" w14:textId="27053D5D" w:rsidR="00607FAE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Universidade Regional do Cariri,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>: [</w:t>
      </w:r>
      <w:r w:rsidR="00A93BE0">
        <w:rPr>
          <w:rFonts w:ascii="Arial" w:hAnsi="Arial" w:cs="Arial"/>
        </w:rPr>
        <w:t>claudio.silva@urca.br</w:t>
      </w:r>
      <w:r>
        <w:rPr>
          <w:rFonts w:ascii="Arial" w:hAnsi="Arial" w:cs="Arial"/>
        </w:rPr>
        <w:t>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582F" w14:textId="77777777" w:rsidR="00607FAE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7657F764" wp14:editId="27BAA7A6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D1D498" w14:textId="77777777" w:rsidR="00607FAE" w:rsidRDefault="00607FAE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4E7FAC"/>
    <w:rsid w:val="00504E0D"/>
    <w:rsid w:val="00581FA4"/>
    <w:rsid w:val="005E1C00"/>
    <w:rsid w:val="005E31AB"/>
    <w:rsid w:val="005F1CD2"/>
    <w:rsid w:val="005F271A"/>
    <w:rsid w:val="005F5FBC"/>
    <w:rsid w:val="00607FAE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15EF2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93BE0"/>
    <w:rsid w:val="00AF0C43"/>
    <w:rsid w:val="00B119F6"/>
    <w:rsid w:val="00B15466"/>
    <w:rsid w:val="00B31AA3"/>
    <w:rsid w:val="00B417C4"/>
    <w:rsid w:val="00BA37A0"/>
    <w:rsid w:val="00BF1153"/>
    <w:rsid w:val="00BF5FF0"/>
    <w:rsid w:val="00C76203"/>
    <w:rsid w:val="00C9656E"/>
    <w:rsid w:val="00D14E31"/>
    <w:rsid w:val="00D174B4"/>
    <w:rsid w:val="00D407DB"/>
    <w:rsid w:val="00E32FE3"/>
    <w:rsid w:val="00E34165"/>
    <w:rsid w:val="00E72AD8"/>
    <w:rsid w:val="00E87C8D"/>
    <w:rsid w:val="00EE1A1E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12D1E"/>
  <w15:docId w15:val="{7F8DA3AE-4588-4E0C-AEAA-EF8D6DA9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julio matias</cp:lastModifiedBy>
  <cp:revision>2</cp:revision>
  <dcterms:created xsi:type="dcterms:W3CDTF">2026-10-15T18:01:00Z</dcterms:created>
  <dcterms:modified xsi:type="dcterms:W3CDTF">2026-10-15T18:01:00Z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