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Cambria"/>
          <w:b/>
          <w:caps/>
          <w:sz w:val="24"/>
          <w:szCs w:val="24"/>
        </w:rPr>
      </w:pPr>
      <w:r>
        <w:rPr>
          <w:rFonts w:cs="Cambria" w:ascii="TIMES NEW ROMAN" w:hAnsi="TIMES NEW ROMAN"/>
          <w:b/>
          <w:caps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Cambria"/>
          <w:b/>
          <w:caps/>
          <w:sz w:val="24"/>
          <w:szCs w:val="24"/>
        </w:rPr>
      </w:pPr>
      <w:r>
        <w:rPr>
          <w:rFonts w:cs="Cambria" w:ascii="TIMES NEW ROMAN" w:hAnsi="TIMES NEW ROMAN"/>
          <w:b/>
          <w:caps/>
          <w:sz w:val="24"/>
          <w:szCs w:val="24"/>
        </w:rPr>
        <w:t>MUDANÇAS NO PERFIL DO PROGRAMA SAÚDE NA ESCOLA: UMA ANÁLISE COMPARATIVA DOS CICLOS 2017/2018 A 2025/2026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Cambria"/>
          <w:b/>
          <w:caps/>
          <w:sz w:val="24"/>
          <w:szCs w:val="24"/>
        </w:rPr>
      </w:pPr>
      <w:r>
        <w:rPr>
          <w:rFonts w:cs="Cambria" w:ascii="TIMES NEW ROMAN" w:hAnsi="TIMES NEW ROMAN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Cambria" w:ascii="TIMES NEW ROMAN" w:hAnsi="TIMES NEW ROMAN"/>
          <w:b/>
          <w:sz w:val="24"/>
        </w:rPr>
        <w:t>Wytallo Carvalho Barreto</w:t>
      </w:r>
      <w:r>
        <w:rPr>
          <w:rStyle w:val="FootnoteReference"/>
          <w:rFonts w:cs="Cambria" w:ascii="TIMES NEW ROMAN" w:hAnsi="TIMES NEW ROMAN"/>
          <w:b/>
          <w:sz w:val="24"/>
        </w:rPr>
        <w:footnoteReference w:id="2"/>
      </w:r>
      <w:r>
        <w:rPr>
          <w:rFonts w:cs="Cambria" w:ascii="TIMES NEW ROMAN" w:hAnsi="TIMES NEW ROMAN"/>
          <w:b/>
          <w:caps/>
          <w:sz w:val="24"/>
        </w:rPr>
        <w:t>,</w:t>
      </w:r>
      <w:r>
        <w:rPr>
          <w:rFonts w:cs="Cambria" w:ascii="TIMES NEW ROMAN" w:hAnsi="TIMES NEW ROMAN"/>
          <w:b/>
          <w:sz w:val="24"/>
        </w:rPr>
        <w:t xml:space="preserve"> Maria Sabrina de Matos Brito</w:t>
      </w:r>
      <w:r>
        <w:rPr>
          <w:rStyle w:val="FootnoteReference"/>
          <w:rFonts w:cs="Cambria" w:ascii="TIMES NEW ROMAN" w:hAnsi="TIMES NEW ROMAN"/>
          <w:b/>
          <w:sz w:val="24"/>
        </w:rPr>
        <w:footnoteReference w:id="3"/>
      </w:r>
      <w:r>
        <w:rPr>
          <w:rFonts w:cs="Cambria" w:ascii="TIMES NEW ROMAN" w:hAnsi="TIMES NEW ROMAN"/>
          <w:b/>
          <w:sz w:val="24"/>
        </w:rPr>
        <w:t>, Iago de Sá Barreto Marinho</w:t>
      </w:r>
      <w:r>
        <w:rPr>
          <w:rStyle w:val="FootnoteReference"/>
          <w:rFonts w:cs="Cambria" w:ascii="TIMES NEW ROMAN" w:hAnsi="TIMES NEW ROMAN"/>
          <w:b/>
          <w:sz w:val="24"/>
        </w:rPr>
        <w:footnoteReference w:id="4"/>
      </w:r>
      <w:r>
        <w:rPr>
          <w:rFonts w:cs="Cambria" w:ascii="TIMES NEW ROMAN" w:hAnsi="TIMES NEW ROMAN"/>
          <w:b/>
          <w:sz w:val="24"/>
        </w:rPr>
        <w:t>, Bruna Stephanie Bernardo da Silva</w:t>
      </w:r>
      <w:r>
        <w:rPr>
          <w:rStyle w:val="FootnoteReference"/>
          <w:rFonts w:cs="Cambria" w:ascii="TIMES NEW ROMAN" w:hAnsi="TIMES NEW ROMAN"/>
          <w:b/>
          <w:sz w:val="24"/>
        </w:rPr>
        <w:footnoteReference w:id="5"/>
      </w:r>
      <w:r>
        <w:rPr>
          <w:rFonts w:cs="Cambria" w:ascii="TIMES NEW ROMAN" w:hAnsi="TIMES NEW ROMAN"/>
          <w:b/>
          <w:sz w:val="24"/>
        </w:rPr>
        <w:t>, Rafael Bezerra Duarte</w:t>
      </w:r>
      <w:r>
        <w:rPr>
          <w:rStyle w:val="FootnoteReference"/>
          <w:rFonts w:cs="Cambria" w:ascii="TIMES NEW ROMAN" w:hAnsi="TIMES NEW ROMAN"/>
          <w:b/>
          <w:sz w:val="24"/>
        </w:rPr>
        <w:footnoteReference w:id="6"/>
      </w:r>
      <w:r>
        <w:rPr>
          <w:rFonts w:cs="Cambria" w:ascii="TIMES NEW ROMAN" w:hAnsi="TIMES NEW ROMAN"/>
          <w:b/>
          <w:sz w:val="24"/>
        </w:rPr>
        <w:t>, Francisco Fábio Bezerra de Oliveira</w:t>
      </w:r>
      <w:r>
        <w:rPr>
          <w:rStyle w:val="FootnoteReference"/>
          <w:rFonts w:cs="Cambria" w:ascii="TIMES NEW ROMAN" w:hAnsi="TIMES NEW ROMAN"/>
          <w:b/>
          <w:sz w:val="24"/>
        </w:rPr>
        <w:footnoteReference w:id="7"/>
      </w:r>
      <w:r>
        <w:rPr>
          <w:rFonts w:cs="Cambria" w:ascii="TIMES NEW ROMAN" w:hAnsi="TIMES NEW ROMAN"/>
          <w:b/>
          <w:sz w:val="24"/>
        </w:rPr>
        <w:t>, Mirna Neyara Alexandre de Sá Barreto Marinho</w:t>
      </w:r>
      <w:r>
        <w:rPr>
          <w:rStyle w:val="FootnoteReference"/>
          <w:rFonts w:cs="Cambria" w:ascii="TIMES NEW ROMAN" w:hAnsi="TIMES NEW ROMAN"/>
          <w:b/>
          <w:sz w:val="24"/>
        </w:rPr>
        <w:footnoteReference w:id="8"/>
      </w:r>
      <w:r>
        <w:rPr>
          <w:rFonts w:cs="Cambria" w:ascii="TIMES NEW ROMAN" w:hAnsi="TIMES NEW ROMAN"/>
          <w:b/>
          <w:sz w:val="24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Cambria"/>
          <w:b/>
          <w:sz w:val="24"/>
        </w:rPr>
      </w:pPr>
      <w:r>
        <w:rPr>
          <w:rFonts w:cs="Cambria" w:ascii="TIMES NEW ROMAN" w:hAnsi="TIMES NEW ROMAN"/>
          <w:b/>
          <w:sz w:val="24"/>
        </w:rPr>
      </w:r>
    </w:p>
    <w:p>
      <w:pPr>
        <w:pStyle w:val="ListParagraph"/>
        <w:keepNext w:val="false"/>
        <w:keepLines w:val="false"/>
        <w:pageBreakBefore w:val="false"/>
        <w:widowControl/>
        <w:tabs>
          <w:tab w:val="clear" w:pos="708"/>
          <w:tab w:val="left" w:pos="1722" w:leader="none"/>
        </w:tabs>
        <w:overflowPunct w:val="fals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INTRODUÇÃO:</w:t>
      </w:r>
      <w:r>
        <w:rPr>
          <w:rFonts w:ascii="TIMES NEW ROMAN" w:hAnsi="TIMES NEW ROMAN"/>
          <w:sz w:val="24"/>
          <w:szCs w:val="24"/>
        </w:rPr>
        <w:t xml:space="preserve"> A saúde do escolar nos últimos anos tem conquistado amplo espaço, sobretudo, após a implementação do Programa Saúde na Escola (PSE) em 2007, estratégia intersetorial que busca promover um ambiente escolar mais saudável. Nesse contexto, o programa passou por transformações relacionadas a demandas dos próprios estudantes, e ainda, no âmbito organizacional, evidenciando a capacidade de adaptação da proposta. </w:t>
      </w:r>
      <w:r>
        <w:rPr>
          <w:rFonts w:ascii="TIMES NEW ROMAN" w:hAnsi="TIMES NEW ROMAN"/>
          <w:b/>
          <w:bCs/>
          <w:sz w:val="24"/>
          <w:szCs w:val="24"/>
        </w:rPr>
        <w:t>OBJETIVO:</w:t>
      </w:r>
      <w:r>
        <w:rPr>
          <w:rFonts w:ascii="TIMES NEW ROMAN" w:hAnsi="TIMES NEW ROMAN"/>
          <w:sz w:val="24"/>
          <w:szCs w:val="24"/>
        </w:rPr>
        <w:t xml:space="preserve"> Analisar documentos referentes aos ciclos do PSE, considerando aspectos de expansão e execução das ações. </w:t>
      </w:r>
      <w:r>
        <w:rPr>
          <w:rFonts w:ascii="TIMES NEW ROMAN" w:hAnsi="TIMES NEW ROMAN"/>
          <w:b/>
          <w:bCs/>
          <w:sz w:val="24"/>
          <w:szCs w:val="24"/>
        </w:rPr>
        <w:t>METODOLOGIA:</w:t>
      </w:r>
      <w:r>
        <w:rPr>
          <w:rFonts w:ascii="TIMES NEW ROMAN" w:hAnsi="TIMES NEW ROMAN"/>
          <w:sz w:val="24"/>
          <w:szCs w:val="24"/>
        </w:rPr>
        <w:t xml:space="preserve"> Trata-se de um estudo documental e retrospectivo, realizado em outubro de 2026, a partir de notas técnicas, portarias e relatórios de gestão disponibilizados pelo Ministério da Saúde. Após a análise, os dados de interesse foram extraídos e organizados no software Microsoft Office Excel. Foram considerados os ciclos de 2017/2018 a 2025/2026. Por se tratarem de dados de domínio público, não houve necessidade de apreciação por Comitê de Ética em Pesquisa. No entanto, o estudo seguiu os preceitos éticos da Resolução n° 510/2016 do Conselho Nacional de Saúde (CNS). </w:t>
      </w:r>
      <w:r>
        <w:rPr>
          <w:rFonts w:ascii="TIMES NEW ROMAN" w:hAnsi="TIMES NEW ROMAN"/>
          <w:b/>
          <w:bCs/>
          <w:sz w:val="24"/>
          <w:szCs w:val="24"/>
        </w:rPr>
        <w:t>RESULTADOS:</w:t>
      </w:r>
      <w:r>
        <w:rPr>
          <w:rFonts w:ascii="TIMES NEW ROMAN" w:hAnsi="TIMES NEW ROMAN"/>
          <w:sz w:val="24"/>
          <w:szCs w:val="24"/>
        </w:rPr>
        <w:t xml:space="preserve"> Quando se trata da adesão ao PSE, foi possível observar nos dados extraídos uma mudança no quantitativo de municípios aderidos, sendo 2017/2018 – 5.040; 2019/2020 – 5.289; 2021/2022 – 5.422; 2023/2024 – 5.505 e 2025/2026 – 5.544, representando um aumento de 10% em comparação ao primeiro ciclo. Adicionalmente, em relação às ações do PSE, ocorreram mudanças do ciclo de 2017/2018 para 2019/2020, principalmente relacionadas à ampliação de algumas nomenclaturas, exemplificadas por “Combate ao mosquito Aedes aegypti” incluídas na “Prevenção de doenças negligenciadas” e correção de termos como “DST” para “IST”. Durante o ciclo 2021/2022 foi implementada a temática de “Prevenção à Covid nas escolas” por meio da Portaria n° 1.857 de 2020, considerando o panorama global da pandemia que requeria uma abordagem escolar. Além disso, durante o ciclo 2023/2024, a temática de saúde mental foi reinserida à programação do PSE, especialmente pelos efeitos gerados pelo período pandêmico. Por fim, na última edição de 2025/2026, cinco ações foram consideradas como prioridade, relacionadas à saúde mental, sexual e reprodutiva, alimentação, situação vacinal e cultura da paz. </w:t>
      </w:r>
      <w:r>
        <w:rPr>
          <w:rFonts w:ascii="TIMES NEW ROMAN" w:hAnsi="TIMES NEW ROMAN"/>
          <w:b/>
          <w:bCs/>
          <w:sz w:val="24"/>
          <w:szCs w:val="24"/>
        </w:rPr>
        <w:t>CONCLUSÃO:</w:t>
      </w:r>
      <w:r>
        <w:rPr>
          <w:rFonts w:ascii="TIMES NEW ROMAN" w:hAnsi="TIMES NEW ROMAN"/>
          <w:sz w:val="24"/>
          <w:szCs w:val="24"/>
        </w:rPr>
        <w:t xml:space="preserve"> Diante do exposto, é </w:t>
      </w:r>
    </w:p>
    <w:p>
      <w:pPr>
        <w:pStyle w:val="ListParagraph"/>
        <w:widowControl/>
        <w:tabs>
          <w:tab w:val="clear" w:pos="708"/>
          <w:tab w:val="left" w:pos="1722" w:leader="none"/>
        </w:tabs>
        <w:overflowPunct w:val="fals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/>
        <w:tabs>
          <w:tab w:val="clear" w:pos="708"/>
          <w:tab w:val="left" w:pos="1722" w:leader="none"/>
        </w:tabs>
        <w:overflowPunct w:val="fals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/>
        <w:tabs>
          <w:tab w:val="clear" w:pos="708"/>
          <w:tab w:val="left" w:pos="1722" w:leader="none"/>
        </w:tabs>
        <w:overflowPunct w:val="fals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/>
        <w:tabs>
          <w:tab w:val="clear" w:pos="708"/>
          <w:tab w:val="left" w:pos="1722" w:leader="none"/>
        </w:tabs>
        <w:overflowPunct w:val="fals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possível observar que o PSE não possuiu perfil homogêneo das temáticas propostas ao longo do período analisado, evidenciando mudanças relacionadas, sobretudo, a atualização de termos antigos, além da ampliação e adição de temáticas específicas. Ademais, a expansão do programa demonstra o comprometimento das escolas em oferecer cuidado integral aos adolescentes.</w:t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Palavras-chave: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Políticas públicas. Promoção da saúde na escola. Atenção Primária à Saúde. Sistema de Informação em Saúde.</w:t>
      </w:r>
    </w:p>
    <w:p>
      <w:pPr>
        <w:pStyle w:val="NormalWeb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Web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Autospacing="0" w:before="0" w:afterAutospacing="0" w:after="0"/>
        <w:jc w:val="both"/>
        <w:textAlignment w:val="auto"/>
        <w:rPr/>
      </w:pPr>
      <w:r>
        <w:rPr>
          <w:rStyle w:val="fontstyle01"/>
          <w:rFonts w:cs="Times New Roman" w:ascii="TIMES NEW ROMAN" w:hAnsi="TIMES NEW ROMAN"/>
          <w:sz w:val="24"/>
          <w:szCs w:val="24"/>
        </w:rPr>
        <w:t>Agradecimentos:</w:t>
      </w:r>
    </w:p>
    <w:p>
      <w:pPr>
        <w:pStyle w:val="NormalWeb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Conselho Nacional de Desenvolvimento Científico e Tecnológico (CNPq).</w:t>
      </w:r>
    </w:p>
    <w:p>
      <w:pPr>
        <w:pStyle w:val="NormalWeb"/>
        <w:widowControl/>
        <w:overflowPunct w:val="fals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701" w:right="1701" w:gutter="0" w:header="1417" w:top="2126" w:footer="1417" w:bottom="21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swiss"/>
    <w:pitch w:val="variable"/>
  </w:font>
  <w:font w:name="Times New Roman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0"/>
        <w:szCs w:val="20"/>
        <w:lang w:val="pt-BR"/>
      </w:rPr>
    </w:pPr>
    <w:r>
      <w:rPr>
        <w:sz w:val="20"/>
        <w:szCs w:val="20"/>
        <w:lang w:val="pt-BR"/>
      </w:rPr>
      <w:t>ISSN 1983-8174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0"/>
        <w:szCs w:val="20"/>
        <w:lang w:val="pt-BR"/>
      </w:rPr>
    </w:pPr>
    <w:r>
      <w:rPr>
        <w:sz w:val="20"/>
        <w:szCs w:val="20"/>
        <w:lang w:val="pt-BR"/>
      </w:rPr>
      <w:t>ISSN 1983-8174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rFonts w:ascii="Arial" w:hAnsi="Arial" w:cs="Arial"/>
        </w:rPr>
      </w:pPr>
      <w:r>
        <w:rPr>
          <w:rStyle w:val="Caracteresdenotaderodap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color w:val="000000"/>
        </w:rPr>
        <w:t>Universidade Regional do Cariri, e-mail: wytallo.barreto@urca.br</w:t>
      </w:r>
    </w:p>
  </w:footnote>
  <w:footnote w:id="3">
    <w:p>
      <w:pPr>
        <w:pStyle w:val="FootnoteText"/>
        <w:rPr>
          <w:rFonts w:ascii="Arial" w:hAnsi="Arial" w:cs="Arial"/>
        </w:rPr>
      </w:pPr>
      <w:r>
        <w:rPr>
          <w:rStyle w:val="Caracteresdenotaderodap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color w:val="000000"/>
        </w:rPr>
        <w:t>Universidade Regional</w:t>
      </w:r>
      <w:r>
        <w:rPr>
          <w:rFonts w:cs="Arial" w:ascii="Arial" w:hAnsi="Arial"/>
        </w:rPr>
        <w:t xml:space="preserve"> do Cariri, e-mail: sabrina.matos@urca.br</w:t>
      </w:r>
    </w:p>
  </w:footnote>
  <w:footnote w:id="4">
    <w:p>
      <w:pPr>
        <w:pStyle w:val="FootnoteText"/>
        <w:rPr>
          <w:rFonts w:ascii="Arial" w:hAnsi="Arial" w:cs="Arial"/>
        </w:rPr>
      </w:pPr>
      <w:r>
        <w:rPr>
          <w:rStyle w:val="Caracteresdenotaderodap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Centro Universitário Paraíso, e-mail: iagodesa8@gmail.com</w:t>
      </w:r>
    </w:p>
  </w:footnote>
  <w:footnote w:id="5">
    <w:p>
      <w:pPr>
        <w:pStyle w:val="FootnoteText"/>
        <w:rPr>
          <w:rFonts w:ascii="Arial" w:hAnsi="Arial" w:cs="Arial"/>
          <w:sz w:val="22"/>
          <w:szCs w:val="22"/>
        </w:rPr>
      </w:pPr>
      <w:r>
        <w:rPr>
          <w:rStyle w:val="Caracteresdenotaderodap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Escola Nacional de Saúde Pública Sergio Arouca (ENSP), e-mail: brunasbsilva@gmail.com</w:t>
      </w:r>
    </w:p>
  </w:footnote>
  <w:footnote w:id="6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 </w:t>
      </w:r>
      <w:r>
        <w:rPr>
          <w:rFonts w:ascii="Arial" w:hAnsi="Arial"/>
        </w:rPr>
        <w:t>Universidade Estadual do Ceará, e-mail: rafael.duarte@aluno.uece.br</w:t>
      </w:r>
    </w:p>
  </w:footnote>
  <w:footnote w:id="7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 </w:t>
      </w:r>
      <w:r>
        <w:rPr>
          <w:rFonts w:ascii="Arial" w:hAnsi="Arial"/>
        </w:rPr>
        <w:t>Universidade Regional do Cariri, e-mail: fabio.oliveira@urca.br</w:t>
      </w:r>
    </w:p>
  </w:footnote>
  <w:footnote w:id="8">
    <w:p>
      <w:pPr>
        <w:pStyle w:val="FootnoteText"/>
        <w:rPr/>
      </w:pPr>
      <w:r>
        <w:rPr>
          <w:rStyle w:val="Caracteresdenotaderodap"/>
        </w:rPr>
        <w:footnoteRef/>
      </w:r>
      <w:r>
        <w:rPr/>
        <w:t xml:space="preserve"> </w:t>
      </w:r>
      <w:r>
        <w:rPr>
          <w:rFonts w:ascii="Arial" w:hAnsi="Arial"/>
        </w:rPr>
        <w:t>Universidade Regional do Cariri, e-mail: mirna.marinho@urca.br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overflowPunct w:val="false"/>
      <w:bidi w:val="0"/>
      <w:snapToGrid w:val="true"/>
      <w:spacing w:lineRule="auto" w:line="240" w:before="0" w:after="0"/>
      <w:ind w:end="83"/>
      <w:jc w:val="center"/>
      <w:textAlignment w:val="auto"/>
      <w:rPr>
        <w:rFonts w:ascii="Cambria" w:hAnsi="Cambria" w:cs="Cambria"/>
        <w:b/>
        <w:color w:val="000000"/>
        <w:lang w:val="pt-BR"/>
      </w:rPr>
    </w:pPr>
    <w:r>
      <w:rPr>
        <w:rFonts w:cs="Cambria" w:ascii="Cambria" w:hAnsi="Cambria"/>
        <w:b/>
        <w:color w:val="000000"/>
        <w:lang w:val="pt-BR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108585</wp:posOffset>
          </wp:positionH>
          <wp:positionV relativeFrom="paragraph">
            <wp:posOffset>-824865</wp:posOffset>
          </wp:positionV>
          <wp:extent cx="5302250" cy="166941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Arial" w:hAnsi="Arial" w:cs="Arial"/>
        <w:i/>
        <w:sz w:val="18"/>
        <w:lang w:val="pt-BR"/>
      </w:rPr>
    </w:pPr>
    <w:r>
      <w:rPr>
        <w:rFonts w:cs="Arial" w:ascii="Arial" w:hAnsi="Arial"/>
        <w:i/>
        <w:sz w:val="18"/>
        <w:lang w:val="pt-B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overflowPunct w:val="false"/>
      <w:bidi w:val="0"/>
      <w:snapToGrid w:val="true"/>
      <w:spacing w:lineRule="auto" w:line="240" w:before="0" w:after="0"/>
      <w:ind w:end="83"/>
      <w:jc w:val="center"/>
      <w:textAlignment w:val="auto"/>
      <w:rPr>
        <w:rFonts w:ascii="Cambria" w:hAnsi="Cambria" w:cs="Cambria"/>
        <w:b/>
        <w:color w:val="000000"/>
        <w:lang w:val="pt-BR"/>
      </w:rPr>
    </w:pPr>
    <w:r>
      <w:rPr>
        <w:rFonts w:cs="Cambria" w:ascii="Cambria" w:hAnsi="Cambria"/>
        <w:b/>
        <w:color w:val="000000"/>
        <w:lang w:val="pt-BR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108585</wp:posOffset>
          </wp:positionH>
          <wp:positionV relativeFrom="paragraph">
            <wp:posOffset>-824865</wp:posOffset>
          </wp:positionV>
          <wp:extent cx="5302250" cy="1669415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Arial" w:hAnsi="Arial" w:cs="Arial"/>
        <w:i/>
        <w:sz w:val="18"/>
        <w:lang w:val="pt-BR"/>
      </w:rPr>
    </w:pPr>
    <w:r>
      <w:rPr>
        <w:rFonts w:cs="Arial" w:ascii="Arial" w:hAnsi="Arial"/>
        <w:i/>
        <w:sz w:val="18"/>
        <w:lang w:val="pt-BR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ii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 w:qFormat="1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 w:qFormat="1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 w:qFormat="1"/>
    <w:lsdException w:name="Table Theme" w:uiPriority="99"/>
    <w:lsdException w:name="List Paragraph" w:uiPriority="1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Caracteresdenotaderodap">
    <w:name w:val="Caracteres de nota de rodapé"/>
    <w:uiPriority w:val="99"/>
    <w:semiHidden/>
    <w:unhideWhenUsed/>
    <w:qFormat/>
    <w:rPr>
      <w:vertAlign w:val="superscript"/>
    </w:rPr>
  </w:style>
  <w:style w:type="character" w:styleId="Caracteresdenotaderodapuser">
    <w:name w:val="Caracteres de nota de rodapé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Pr>
      <w:rFonts w:ascii="Calibri" w:hAnsi="Calibri" w:eastAsia="Calibri" w:cs="Times New Roman"/>
      <w:sz w:val="20"/>
      <w:szCs w:val="20"/>
      <w:lang w:eastAsia="zh-CN"/>
    </w:rPr>
  </w:style>
  <w:style w:type="character" w:styleId="RodapChar" w:customStyle="1">
    <w:name w:val="Rodapé Char"/>
    <w:basedOn w:val="DefaultParagraphFont"/>
    <w:uiPriority w:val="99"/>
    <w:qFormat/>
    <w:rPr>
      <w:rFonts w:ascii="Calibri" w:hAnsi="Calibri" w:eastAsia="Calibri" w:cs="Times New Roman"/>
      <w:lang w:eastAsia="zh-CN"/>
    </w:rPr>
  </w:style>
  <w:style w:type="character" w:styleId="fontstyle01" w:customStyle="1">
    <w:name w:val="fontstyle01"/>
    <w:basedOn w:val="DefaultParagraphFont"/>
    <w:uiPriority w:val="0"/>
    <w:qFormat/>
    <w:rPr>
      <w:rFonts w:ascii="Verdana" w:hAnsi="Verdana"/>
      <w:b/>
      <w:bCs/>
      <w:color w:val="000000"/>
      <w:sz w:val="20"/>
      <w:szCs w:val="20"/>
    </w:rPr>
  </w:style>
  <w:style w:type="character" w:styleId="fontstyle21" w:customStyle="1">
    <w:name w:val="fontstyle21"/>
    <w:basedOn w:val="DefaultParagraphFont"/>
    <w:uiPriority w:val="0"/>
    <w:qFormat/>
    <w:rPr>
      <w:rFonts w:ascii="Verdana" w:hAnsi="Verdana"/>
      <w:color w:val="000000"/>
      <w:sz w:val="20"/>
      <w:szCs w:val="20"/>
    </w:rPr>
  </w:style>
  <w:style w:type="character" w:styleId="fontstyle31" w:customStyle="1">
    <w:name w:val="fontstyle31"/>
    <w:basedOn w:val="DefaultParagraphFont"/>
    <w:uiPriority w:val="0"/>
    <w:qFormat/>
    <w:rPr>
      <w:rFonts w:ascii="Times New Roman" w:hAnsi="Times New Roman" w:cs="Times New Roman"/>
      <w:color w:val="000000"/>
      <w:sz w:val="24"/>
      <w:szCs w:val="24"/>
    </w:rPr>
  </w:style>
  <w:style w:type="character" w:styleId="fontstyle11" w:customStyle="1">
    <w:name w:val="fontstyle11"/>
    <w:basedOn w:val="DefaultParagraphFont"/>
    <w:uiPriority w:val="0"/>
    <w:qFormat/>
    <w:rPr>
      <w:rFonts w:ascii="TimesNewRomanPSMT" w:hAnsi="TimesNewRomanPSMT"/>
      <w:color w:val="000000"/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cteresdenotadefimuser">
    <w:name w:val="Caracteres de nota de fim (user)"/>
    <w:rPr>
      <w:vertAlign w:val="superscript"/>
    </w:rPr>
  </w:style>
  <w:style w:type="character" w:styleId="Caracteresdenotadefim">
    <w:name w:val="Caracteres de nota de fim"/>
    <w:rPr/>
  </w:style>
  <w:style w:type="character" w:styleId="EndnoteReference">
    <w:name w:val="endnote reference"/>
    <w:rPr>
      <w:vertAlign w:val="superscript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Noto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Noto Sans"/>
    </w:rPr>
  </w:style>
  <w:style w:type="paragraph" w:styleId="NormalWeb">
    <w:name w:val="Normal (Web)"/>
    <w:basedOn w:val="Normal"/>
    <w:uiPriority w:val="0"/>
    <w:unhideWhenUsed/>
    <w:qFormat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Cabealhoerodap">
    <w:name w:val="Cabeçalho e rodapé"/>
    <w:basedOn w:val="Normal"/>
    <w:pPr/>
    <w:rPr/>
  </w:style>
  <w:style w:type="paragraph" w:styleId="Cabealhoerodapuser">
    <w:name w:val="Cabeçalho e rodapé (user)"/>
    <w:basedOn w:val="Normal"/>
    <w:pPr/>
    <w:rPr/>
  </w:style>
  <w:style w:type="paragraph" w:styleId="Header">
    <w:name w:val="header"/>
    <w:basedOn w:val="Normal"/>
    <w:link w:val="CabealhoChar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uppressAutoHyphens w:val="false"/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Footer">
    <w:name w:val="footer"/>
    <w:basedOn w:val="Normal"/>
    <w:link w:val="RodapChar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odenotaderodapChar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hanging="425" w:start="1298"/>
    </w:pPr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"/>
    <w:basedOn w:val="3"/>
    <w:uiPriority w:val="39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LibreOffice/26.8.1.1$Linux_X86_64 LibreOffice_project/bf6ef2662401c7d6dce671ab4deb26ee0af3a7c1</Application>
  <AppVersion>15.0000</AppVersion>
  <Pages>2</Pages>
  <Words>513</Words>
  <Characters>3219</Characters>
  <CharactersWithSpaces>3729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dc:description/>
  <dc:language>pt-BR</dc:language>
  <cp:lastModifiedBy/>
  <dcterms:modified xsi:type="dcterms:W3CDTF">2026-10-15T13:24:37Z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99BAACF13A954095BD7662DAA92CBB5C_13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