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C3C469" w14:textId="0F080A64" w:rsidR="00B029DF" w:rsidRDefault="0093024A" w:rsidP="00404863">
      <w:pPr>
        <w:jc w:val="center"/>
        <w:rPr>
          <w:b/>
        </w:rPr>
      </w:pPr>
      <w:bookmarkStart w:id="0" w:name="_Toc242640187"/>
      <w:r>
        <w:rPr>
          <w:b/>
        </w:rPr>
        <w:t>L</w:t>
      </w:r>
      <w:r w:rsidRPr="00BE661F">
        <w:rPr>
          <w:b/>
        </w:rPr>
        <w:t>ACUNAS NA LITERATURA SOBRE OS OBJETIVOS</w:t>
      </w:r>
      <w:r>
        <w:rPr>
          <w:b/>
        </w:rPr>
        <w:t xml:space="preserve"> DE DESENVOLVIMENTO SUSTENTÁVEL</w:t>
      </w:r>
      <w:r w:rsidRPr="00BE661F">
        <w:rPr>
          <w:b/>
        </w:rPr>
        <w:t xml:space="preserve"> EM INSTITUIÇÕES DE ENSINO SUPERIOR</w:t>
      </w:r>
    </w:p>
    <w:p w14:paraId="03D57362" w14:textId="77777777" w:rsidR="001B27C5" w:rsidRDefault="001B27C5" w:rsidP="00BE661F">
      <w:pPr>
        <w:rPr>
          <w:b/>
          <w:sz w:val="20"/>
          <w:szCs w:val="20"/>
        </w:rPr>
      </w:pPr>
    </w:p>
    <w:p w14:paraId="6740A319" w14:textId="59B6AC20" w:rsidR="005E4E8E" w:rsidRPr="002D4C57" w:rsidRDefault="00107247" w:rsidP="00BE661F">
      <w:pPr>
        <w:rPr>
          <w:b/>
          <w:sz w:val="20"/>
          <w:szCs w:val="20"/>
        </w:rPr>
      </w:pPr>
      <w:r w:rsidRPr="002D4C57">
        <w:rPr>
          <w:b/>
          <w:sz w:val="20"/>
          <w:szCs w:val="20"/>
        </w:rPr>
        <w:t>Resumo</w:t>
      </w:r>
    </w:p>
    <w:p w14:paraId="775ECBE6" w14:textId="6FE9D5FC" w:rsidR="001E37FC" w:rsidRPr="002D4C57" w:rsidRDefault="00E611AF" w:rsidP="00BE661F">
      <w:pPr>
        <w:jc w:val="both"/>
        <w:rPr>
          <w:sz w:val="20"/>
          <w:szCs w:val="20"/>
        </w:rPr>
      </w:pPr>
      <w:r>
        <w:rPr>
          <w:sz w:val="20"/>
          <w:szCs w:val="20"/>
        </w:rPr>
        <w:t xml:space="preserve">O </w:t>
      </w:r>
      <w:r w:rsidR="00691BD5" w:rsidRPr="002D4C57">
        <w:rPr>
          <w:sz w:val="20"/>
          <w:szCs w:val="20"/>
        </w:rPr>
        <w:t xml:space="preserve">presente trabalho </w:t>
      </w:r>
      <w:r w:rsidR="00107247" w:rsidRPr="002D4C57">
        <w:rPr>
          <w:sz w:val="20"/>
          <w:szCs w:val="20"/>
        </w:rPr>
        <w:t xml:space="preserve">tem como objetivo </w:t>
      </w:r>
      <w:r>
        <w:rPr>
          <w:sz w:val="20"/>
          <w:szCs w:val="20"/>
        </w:rPr>
        <w:t xml:space="preserve">central </w:t>
      </w:r>
      <w:r w:rsidR="00691BD5" w:rsidRPr="002D4C57">
        <w:rPr>
          <w:sz w:val="20"/>
          <w:szCs w:val="20"/>
        </w:rPr>
        <w:t xml:space="preserve">evidenciar lacunas na literatura </w:t>
      </w:r>
      <w:r>
        <w:rPr>
          <w:sz w:val="20"/>
          <w:szCs w:val="20"/>
        </w:rPr>
        <w:t xml:space="preserve">sobre </w:t>
      </w:r>
      <w:r w:rsidRPr="002D4C57">
        <w:rPr>
          <w:sz w:val="20"/>
          <w:szCs w:val="20"/>
        </w:rPr>
        <w:t xml:space="preserve">a formulação de estratégias </w:t>
      </w:r>
      <w:r>
        <w:rPr>
          <w:sz w:val="20"/>
          <w:szCs w:val="20"/>
        </w:rPr>
        <w:t>de</w:t>
      </w:r>
      <w:r w:rsidRPr="002D4C57">
        <w:rPr>
          <w:sz w:val="20"/>
          <w:szCs w:val="20"/>
        </w:rPr>
        <w:t xml:space="preserve"> Objetivos de Desenvolvimento Sustentável </w:t>
      </w:r>
      <w:r>
        <w:rPr>
          <w:sz w:val="20"/>
          <w:szCs w:val="20"/>
        </w:rPr>
        <w:t>nas IES</w:t>
      </w:r>
      <w:r>
        <w:rPr>
          <w:sz w:val="20"/>
          <w:szCs w:val="20"/>
        </w:rPr>
        <w:t xml:space="preserve"> </w:t>
      </w:r>
      <w:r w:rsidR="009970D7">
        <w:rPr>
          <w:sz w:val="20"/>
          <w:szCs w:val="20"/>
        </w:rPr>
        <w:t>de modo</w:t>
      </w:r>
      <w:r w:rsidR="001E37FC" w:rsidRPr="002D4C57">
        <w:rPr>
          <w:sz w:val="20"/>
          <w:szCs w:val="20"/>
        </w:rPr>
        <w:t xml:space="preserve"> </w:t>
      </w:r>
      <w:r w:rsidR="009970D7">
        <w:rPr>
          <w:sz w:val="20"/>
          <w:szCs w:val="20"/>
        </w:rPr>
        <w:t>a</w:t>
      </w:r>
      <w:r w:rsidR="00691BD5" w:rsidRPr="002D4C57">
        <w:rPr>
          <w:sz w:val="20"/>
          <w:szCs w:val="20"/>
        </w:rPr>
        <w:t xml:space="preserve"> apontar possibilidades de contribuições </w:t>
      </w:r>
      <w:r w:rsidR="000B597F">
        <w:rPr>
          <w:sz w:val="20"/>
          <w:szCs w:val="20"/>
        </w:rPr>
        <w:t>n</w:t>
      </w:r>
      <w:r w:rsidR="00691BD5" w:rsidRPr="002D4C57">
        <w:rPr>
          <w:sz w:val="20"/>
          <w:szCs w:val="20"/>
        </w:rPr>
        <w:t>essa área do conhecimento.</w:t>
      </w:r>
      <w:r w:rsidR="00107247" w:rsidRPr="002D4C57">
        <w:rPr>
          <w:sz w:val="20"/>
          <w:szCs w:val="20"/>
        </w:rPr>
        <w:t xml:space="preserve"> </w:t>
      </w:r>
      <w:r w:rsidR="000B597F">
        <w:rPr>
          <w:sz w:val="20"/>
          <w:szCs w:val="20"/>
        </w:rPr>
        <w:t>Nesse sentido</w:t>
      </w:r>
      <w:r w:rsidR="00107247" w:rsidRPr="002D4C57">
        <w:rPr>
          <w:sz w:val="20"/>
          <w:szCs w:val="20"/>
        </w:rPr>
        <w:t>, é realizado uma análise da literatura a partir de um conjunto de 35 artigos previamente selecionados</w:t>
      </w:r>
      <w:r w:rsidR="001E37FC" w:rsidRPr="002D4C57">
        <w:rPr>
          <w:sz w:val="20"/>
          <w:szCs w:val="20"/>
        </w:rPr>
        <w:t xml:space="preserve">. </w:t>
      </w:r>
      <w:r w:rsidR="00793BDD" w:rsidRPr="002D4C57">
        <w:rPr>
          <w:sz w:val="20"/>
          <w:szCs w:val="20"/>
        </w:rPr>
        <w:t xml:space="preserve">Trata-se de uma pesquisa de abordagem </w:t>
      </w:r>
      <w:r w:rsidR="001E37FC" w:rsidRPr="002D4C57">
        <w:rPr>
          <w:sz w:val="20"/>
          <w:szCs w:val="20"/>
        </w:rPr>
        <w:t>qualitativa</w:t>
      </w:r>
      <w:r w:rsidR="00793BDD" w:rsidRPr="002D4C57">
        <w:rPr>
          <w:sz w:val="20"/>
          <w:szCs w:val="20"/>
        </w:rPr>
        <w:t xml:space="preserve">, </w:t>
      </w:r>
      <w:r w:rsidR="00107247" w:rsidRPr="002D4C57">
        <w:rPr>
          <w:sz w:val="20"/>
          <w:szCs w:val="20"/>
        </w:rPr>
        <w:t>exploratória</w:t>
      </w:r>
      <w:r>
        <w:rPr>
          <w:sz w:val="20"/>
          <w:szCs w:val="20"/>
        </w:rPr>
        <w:t xml:space="preserve">, </w:t>
      </w:r>
      <w:r w:rsidR="00793BDD" w:rsidRPr="002D4C57">
        <w:rPr>
          <w:sz w:val="20"/>
          <w:szCs w:val="20"/>
        </w:rPr>
        <w:t xml:space="preserve">lógica </w:t>
      </w:r>
      <w:r w:rsidR="00BE6A8F" w:rsidRPr="002D4C57">
        <w:rPr>
          <w:sz w:val="20"/>
          <w:szCs w:val="20"/>
        </w:rPr>
        <w:t>dedutiva</w:t>
      </w:r>
      <w:r w:rsidR="00793BDD" w:rsidRPr="002D4C57">
        <w:rPr>
          <w:sz w:val="20"/>
          <w:szCs w:val="20"/>
        </w:rPr>
        <w:t xml:space="preserve"> e que faz uso de da</w:t>
      </w:r>
      <w:r w:rsidR="00036B9D" w:rsidRPr="002D4C57">
        <w:rPr>
          <w:sz w:val="20"/>
          <w:szCs w:val="20"/>
        </w:rPr>
        <w:t>dos secundários.</w:t>
      </w:r>
      <w:r w:rsidR="00793BDD" w:rsidRPr="002D4C57">
        <w:rPr>
          <w:sz w:val="20"/>
          <w:szCs w:val="20"/>
        </w:rPr>
        <w:t xml:space="preserve"> </w:t>
      </w:r>
      <w:r>
        <w:rPr>
          <w:sz w:val="20"/>
          <w:szCs w:val="20"/>
        </w:rPr>
        <w:t>O</w:t>
      </w:r>
      <w:r w:rsidR="00793BDD" w:rsidRPr="002D4C57">
        <w:rPr>
          <w:sz w:val="20"/>
          <w:szCs w:val="20"/>
        </w:rPr>
        <w:t xml:space="preserve">s artigos </w:t>
      </w:r>
      <w:r>
        <w:rPr>
          <w:sz w:val="20"/>
          <w:szCs w:val="20"/>
        </w:rPr>
        <w:t xml:space="preserve">científicos </w:t>
      </w:r>
      <w:r w:rsidR="00793BDD" w:rsidRPr="002D4C57">
        <w:rPr>
          <w:sz w:val="20"/>
          <w:szCs w:val="20"/>
        </w:rPr>
        <w:t xml:space="preserve">foram analisados segundo as lentes do </w:t>
      </w:r>
      <w:r w:rsidR="009970D7">
        <w:rPr>
          <w:sz w:val="20"/>
          <w:szCs w:val="20"/>
        </w:rPr>
        <w:t xml:space="preserve">método </w:t>
      </w:r>
      <w:r w:rsidR="00793BDD" w:rsidRPr="002D4C57">
        <w:rPr>
          <w:i/>
          <w:sz w:val="20"/>
          <w:szCs w:val="20"/>
        </w:rPr>
        <w:t>PROKNOW-C</w:t>
      </w:r>
      <w:r w:rsidR="009970D7">
        <w:rPr>
          <w:i/>
          <w:sz w:val="20"/>
          <w:szCs w:val="20"/>
        </w:rPr>
        <w:t>,</w:t>
      </w:r>
      <w:r w:rsidR="00793BDD" w:rsidRPr="002D4C57">
        <w:rPr>
          <w:i/>
          <w:sz w:val="20"/>
          <w:szCs w:val="20"/>
        </w:rPr>
        <w:t xml:space="preserve"> </w:t>
      </w:r>
      <w:r w:rsidR="00793BDD" w:rsidRPr="002D4C57">
        <w:rPr>
          <w:sz w:val="20"/>
          <w:szCs w:val="20"/>
        </w:rPr>
        <w:t>que se referem à abordagem</w:t>
      </w:r>
      <w:r>
        <w:rPr>
          <w:sz w:val="20"/>
          <w:szCs w:val="20"/>
        </w:rPr>
        <w:t xml:space="preserve"> </w:t>
      </w:r>
      <w:r w:rsidR="000B597F">
        <w:rPr>
          <w:sz w:val="20"/>
          <w:szCs w:val="20"/>
        </w:rPr>
        <w:t>do problema, a</w:t>
      </w:r>
      <w:r w:rsidR="00793BDD" w:rsidRPr="002D4C57">
        <w:rPr>
          <w:sz w:val="20"/>
          <w:szCs w:val="20"/>
        </w:rPr>
        <w:t xml:space="preserve"> singularidade do contexto, ao processo de identificação de </w:t>
      </w:r>
      <w:r w:rsidR="009970D7">
        <w:rPr>
          <w:sz w:val="20"/>
          <w:szCs w:val="20"/>
        </w:rPr>
        <w:t>objetivos</w:t>
      </w:r>
      <w:r w:rsidR="00793BDD" w:rsidRPr="002D4C57">
        <w:rPr>
          <w:sz w:val="20"/>
          <w:szCs w:val="20"/>
        </w:rPr>
        <w:t xml:space="preserve">, </w:t>
      </w:r>
      <w:r w:rsidR="009970D7">
        <w:rPr>
          <w:sz w:val="20"/>
          <w:szCs w:val="20"/>
        </w:rPr>
        <w:t>assim como</w:t>
      </w:r>
      <w:r w:rsidR="00793BDD" w:rsidRPr="002D4C57">
        <w:rPr>
          <w:sz w:val="20"/>
          <w:szCs w:val="20"/>
        </w:rPr>
        <w:t xml:space="preserve"> </w:t>
      </w:r>
      <w:r w:rsidR="000B597F">
        <w:rPr>
          <w:sz w:val="20"/>
          <w:szCs w:val="20"/>
        </w:rPr>
        <w:t xml:space="preserve">a </w:t>
      </w:r>
      <w:r w:rsidR="00793BDD" w:rsidRPr="002D4C57">
        <w:rPr>
          <w:sz w:val="20"/>
          <w:szCs w:val="20"/>
        </w:rPr>
        <w:t xml:space="preserve">mensuração, </w:t>
      </w:r>
      <w:r w:rsidR="000B597F">
        <w:rPr>
          <w:sz w:val="20"/>
          <w:szCs w:val="20"/>
        </w:rPr>
        <w:t xml:space="preserve">a </w:t>
      </w:r>
      <w:r w:rsidR="00793BDD" w:rsidRPr="002D4C57">
        <w:rPr>
          <w:sz w:val="20"/>
          <w:szCs w:val="20"/>
        </w:rPr>
        <w:t>inte</w:t>
      </w:r>
      <w:r w:rsidR="009C7267" w:rsidRPr="002D4C57">
        <w:rPr>
          <w:sz w:val="20"/>
          <w:szCs w:val="20"/>
        </w:rPr>
        <w:t xml:space="preserve">gração e </w:t>
      </w:r>
      <w:r w:rsidR="000B597F">
        <w:rPr>
          <w:sz w:val="20"/>
          <w:szCs w:val="20"/>
        </w:rPr>
        <w:t xml:space="preserve">a </w:t>
      </w:r>
      <w:r w:rsidR="009C7267" w:rsidRPr="002D4C57">
        <w:rPr>
          <w:sz w:val="20"/>
          <w:szCs w:val="20"/>
        </w:rPr>
        <w:t>gestão dos critérios</w:t>
      </w:r>
      <w:r w:rsidR="00793BDD" w:rsidRPr="002D4C57">
        <w:rPr>
          <w:sz w:val="20"/>
          <w:szCs w:val="20"/>
        </w:rPr>
        <w:t xml:space="preserve"> analisados.</w:t>
      </w:r>
      <w:r w:rsidR="001E37FC" w:rsidRPr="002D4C57">
        <w:rPr>
          <w:sz w:val="20"/>
          <w:szCs w:val="20"/>
        </w:rPr>
        <w:t xml:space="preserve"> Os resultados mostraram que</w:t>
      </w:r>
      <w:r w:rsidR="008077F7" w:rsidRPr="002D4C57">
        <w:rPr>
          <w:sz w:val="20"/>
          <w:szCs w:val="20"/>
        </w:rPr>
        <w:t xml:space="preserve"> os autores </w:t>
      </w:r>
      <w:r w:rsidR="009970D7">
        <w:rPr>
          <w:sz w:val="20"/>
          <w:szCs w:val="20"/>
        </w:rPr>
        <w:t>inseridos n</w:t>
      </w:r>
      <w:r w:rsidR="008077F7" w:rsidRPr="002D4C57">
        <w:rPr>
          <w:sz w:val="20"/>
          <w:szCs w:val="20"/>
        </w:rPr>
        <w:t xml:space="preserve">o referido tema </w:t>
      </w:r>
      <w:r w:rsidR="00807106" w:rsidRPr="002D4C57">
        <w:rPr>
          <w:sz w:val="20"/>
          <w:szCs w:val="20"/>
        </w:rPr>
        <w:t xml:space="preserve">deixam lacunas significantes na literatura ao não </w:t>
      </w:r>
      <w:r w:rsidR="008077F7" w:rsidRPr="002D4C57">
        <w:rPr>
          <w:sz w:val="20"/>
          <w:szCs w:val="20"/>
        </w:rPr>
        <w:t>atender o paradigma da singularida</w:t>
      </w:r>
      <w:r w:rsidR="00DD3F40">
        <w:rPr>
          <w:sz w:val="20"/>
          <w:szCs w:val="20"/>
        </w:rPr>
        <w:t>de em trabalhos de gestão</w:t>
      </w:r>
      <w:r w:rsidR="009970D7">
        <w:rPr>
          <w:sz w:val="20"/>
          <w:szCs w:val="20"/>
        </w:rPr>
        <w:t>,</w:t>
      </w:r>
      <w:r w:rsidR="00DD3F40">
        <w:rPr>
          <w:sz w:val="20"/>
          <w:szCs w:val="20"/>
        </w:rPr>
        <w:t xml:space="preserve"> nem </w:t>
      </w:r>
      <w:r w:rsidR="008077F7" w:rsidRPr="002D4C57">
        <w:rPr>
          <w:sz w:val="20"/>
          <w:szCs w:val="20"/>
        </w:rPr>
        <w:t xml:space="preserve">colocar o </w:t>
      </w:r>
      <w:r w:rsidR="009970D7">
        <w:rPr>
          <w:sz w:val="20"/>
          <w:szCs w:val="20"/>
        </w:rPr>
        <w:t>gestor</w:t>
      </w:r>
      <w:r w:rsidR="008077F7" w:rsidRPr="002D4C57">
        <w:rPr>
          <w:sz w:val="20"/>
          <w:szCs w:val="20"/>
        </w:rPr>
        <w:t xml:space="preserve"> para participar </w:t>
      </w:r>
      <w:r>
        <w:rPr>
          <w:sz w:val="20"/>
          <w:szCs w:val="20"/>
        </w:rPr>
        <w:t>d</w:t>
      </w:r>
      <w:r w:rsidR="008077F7" w:rsidRPr="002D4C57">
        <w:rPr>
          <w:sz w:val="20"/>
          <w:szCs w:val="20"/>
        </w:rPr>
        <w:t xml:space="preserve">a </w:t>
      </w:r>
      <w:r>
        <w:rPr>
          <w:sz w:val="20"/>
          <w:szCs w:val="20"/>
        </w:rPr>
        <w:t>formulação dos</w:t>
      </w:r>
      <w:r w:rsidR="008077F7" w:rsidRPr="002D4C57">
        <w:rPr>
          <w:sz w:val="20"/>
          <w:szCs w:val="20"/>
        </w:rPr>
        <w:t xml:space="preserve"> objetivos </w:t>
      </w:r>
      <w:r w:rsidR="00807106" w:rsidRPr="002D4C57">
        <w:rPr>
          <w:sz w:val="20"/>
          <w:szCs w:val="20"/>
        </w:rPr>
        <w:t>da</w:t>
      </w:r>
      <w:r w:rsidR="008077F7" w:rsidRPr="002D4C57">
        <w:rPr>
          <w:sz w:val="20"/>
          <w:szCs w:val="20"/>
        </w:rPr>
        <w:t xml:space="preserve"> organização.</w:t>
      </w:r>
    </w:p>
    <w:p w14:paraId="4FF6376B" w14:textId="540BA40C" w:rsidR="00107247" w:rsidRPr="002D4C57" w:rsidRDefault="00024445" w:rsidP="00BE661F">
      <w:pPr>
        <w:jc w:val="both"/>
        <w:rPr>
          <w:sz w:val="20"/>
          <w:szCs w:val="20"/>
        </w:rPr>
      </w:pPr>
      <w:r w:rsidRPr="002D4C57">
        <w:rPr>
          <w:sz w:val="20"/>
          <w:szCs w:val="20"/>
        </w:rPr>
        <w:t xml:space="preserve"> </w:t>
      </w:r>
    </w:p>
    <w:p w14:paraId="226B22DC" w14:textId="7665F0D7" w:rsidR="009C7267" w:rsidRPr="002D4C57" w:rsidRDefault="00717772" w:rsidP="00BE661F">
      <w:pPr>
        <w:rPr>
          <w:sz w:val="20"/>
          <w:szCs w:val="20"/>
        </w:rPr>
      </w:pPr>
      <w:bookmarkStart w:id="1" w:name="_Toc242640677"/>
      <w:bookmarkStart w:id="2" w:name="_Toc298583073"/>
      <w:bookmarkStart w:id="3" w:name="_Toc88560847"/>
      <w:bookmarkEnd w:id="0"/>
      <w:r w:rsidRPr="002D4C57">
        <w:rPr>
          <w:b/>
          <w:sz w:val="20"/>
          <w:szCs w:val="20"/>
        </w:rPr>
        <w:t xml:space="preserve">Palavras-chave: </w:t>
      </w:r>
      <w:r w:rsidR="00DD3F40">
        <w:rPr>
          <w:sz w:val="20"/>
          <w:szCs w:val="20"/>
        </w:rPr>
        <w:t>r</w:t>
      </w:r>
      <w:r w:rsidR="00D33194" w:rsidRPr="002D4C57">
        <w:rPr>
          <w:sz w:val="20"/>
          <w:szCs w:val="20"/>
        </w:rPr>
        <w:t xml:space="preserve">evisão de </w:t>
      </w:r>
      <w:r w:rsidR="00DD3F40">
        <w:rPr>
          <w:sz w:val="20"/>
          <w:szCs w:val="20"/>
        </w:rPr>
        <w:t>l</w:t>
      </w:r>
      <w:r w:rsidR="00D33194" w:rsidRPr="002D4C57">
        <w:rPr>
          <w:sz w:val="20"/>
          <w:szCs w:val="20"/>
        </w:rPr>
        <w:t xml:space="preserve">iteratura; </w:t>
      </w:r>
      <w:r w:rsidR="00DD3F40" w:rsidRPr="00DD3F40">
        <w:rPr>
          <w:i/>
          <w:sz w:val="20"/>
          <w:szCs w:val="20"/>
        </w:rPr>
        <w:t>p</w:t>
      </w:r>
      <w:r w:rsidRPr="002D4C57">
        <w:rPr>
          <w:i/>
          <w:sz w:val="20"/>
          <w:szCs w:val="20"/>
        </w:rPr>
        <w:t>roknow-c</w:t>
      </w:r>
      <w:r w:rsidR="00DD3F40">
        <w:rPr>
          <w:sz w:val="20"/>
          <w:szCs w:val="20"/>
        </w:rPr>
        <w:t>; o</w:t>
      </w:r>
      <w:r w:rsidR="009C7267" w:rsidRPr="002D4C57">
        <w:rPr>
          <w:sz w:val="20"/>
          <w:szCs w:val="20"/>
        </w:rPr>
        <w:t xml:space="preserve">bjetivos de </w:t>
      </w:r>
      <w:r w:rsidR="00DD3F40">
        <w:rPr>
          <w:sz w:val="20"/>
          <w:szCs w:val="20"/>
        </w:rPr>
        <w:t>d</w:t>
      </w:r>
      <w:r w:rsidR="009C7267" w:rsidRPr="002D4C57">
        <w:rPr>
          <w:sz w:val="20"/>
          <w:szCs w:val="20"/>
        </w:rPr>
        <w:t xml:space="preserve">esenvolvimento </w:t>
      </w:r>
      <w:r w:rsidR="00DD3F40">
        <w:rPr>
          <w:sz w:val="20"/>
          <w:szCs w:val="20"/>
        </w:rPr>
        <w:t>s</w:t>
      </w:r>
      <w:r w:rsidR="00D33194" w:rsidRPr="002D4C57">
        <w:rPr>
          <w:sz w:val="20"/>
          <w:szCs w:val="20"/>
        </w:rPr>
        <w:t>ustentável</w:t>
      </w:r>
      <w:r w:rsidRPr="002D4C57">
        <w:rPr>
          <w:sz w:val="20"/>
          <w:szCs w:val="20"/>
        </w:rPr>
        <w:t xml:space="preserve">; </w:t>
      </w:r>
      <w:r w:rsidR="00DD3F40">
        <w:rPr>
          <w:sz w:val="20"/>
          <w:szCs w:val="20"/>
        </w:rPr>
        <w:t>u</w:t>
      </w:r>
      <w:r w:rsidR="00D33194" w:rsidRPr="002D4C57">
        <w:rPr>
          <w:sz w:val="20"/>
          <w:szCs w:val="20"/>
        </w:rPr>
        <w:t>niversidade</w:t>
      </w:r>
      <w:r w:rsidRPr="002D4C57">
        <w:rPr>
          <w:sz w:val="20"/>
          <w:szCs w:val="20"/>
        </w:rPr>
        <w:t xml:space="preserve">; </w:t>
      </w:r>
      <w:r w:rsidR="00DD3F40">
        <w:rPr>
          <w:sz w:val="20"/>
          <w:szCs w:val="20"/>
        </w:rPr>
        <w:t>ensino s</w:t>
      </w:r>
      <w:r w:rsidR="00D33194" w:rsidRPr="002D4C57">
        <w:rPr>
          <w:sz w:val="20"/>
          <w:szCs w:val="20"/>
        </w:rPr>
        <w:t>uperior.</w:t>
      </w:r>
    </w:p>
    <w:p w14:paraId="0F51CEB2" w14:textId="77777777" w:rsidR="009C7267" w:rsidRDefault="009C7267" w:rsidP="00BE661F"/>
    <w:p w14:paraId="1A558598" w14:textId="088792D2" w:rsidR="00890695" w:rsidRDefault="00366F98" w:rsidP="00BE661F">
      <w:r>
        <w:t>ST 1</w:t>
      </w:r>
      <w:r w:rsidR="00890695">
        <w:t xml:space="preserve"> - ESTUDOS TEÓRICOS E METODOLÓGICOS </w:t>
      </w:r>
      <w:r>
        <w:t>DO DESENVOLVIMENTO</w:t>
      </w:r>
    </w:p>
    <w:p w14:paraId="5DF2C7DF" w14:textId="77777777" w:rsidR="00890695" w:rsidRPr="00BE661F" w:rsidRDefault="00890695" w:rsidP="00BE661F"/>
    <w:p w14:paraId="595A8544" w14:textId="38F3068E" w:rsidR="005E4E8E" w:rsidRPr="00DD1AAC" w:rsidRDefault="005E4E8E" w:rsidP="00DD1AAC">
      <w:pPr>
        <w:pStyle w:val="Ttulo1"/>
      </w:pPr>
      <w:r w:rsidRPr="00DD1AAC">
        <w:t>INTRODUÇÃO</w:t>
      </w:r>
      <w:bookmarkEnd w:id="1"/>
      <w:bookmarkEnd w:id="2"/>
      <w:bookmarkEnd w:id="3"/>
      <w:r w:rsidRPr="00DD1AAC">
        <w:t xml:space="preserve"> </w:t>
      </w:r>
    </w:p>
    <w:p w14:paraId="0A872119" w14:textId="77777777" w:rsidR="00DD1AAC" w:rsidRDefault="00DD1AAC" w:rsidP="00F02872">
      <w:pPr>
        <w:ind w:firstLine="709"/>
        <w:jc w:val="both"/>
      </w:pPr>
    </w:p>
    <w:p w14:paraId="365AD6EE" w14:textId="37A33077" w:rsidR="00503646" w:rsidRPr="00BE661F" w:rsidRDefault="0074544B" w:rsidP="00F02872">
      <w:pPr>
        <w:pStyle w:val="PargrafoABNT"/>
      </w:pPr>
      <w:r w:rsidRPr="00BE661F">
        <w:t xml:space="preserve">Nos últimos anos, </w:t>
      </w:r>
      <w:r w:rsidR="00503646" w:rsidRPr="00BE661F">
        <w:t xml:space="preserve">tem-se </w:t>
      </w:r>
      <w:r w:rsidR="00FF4665" w:rsidRPr="00BE661F">
        <w:t>observa</w:t>
      </w:r>
      <w:r w:rsidR="00503646" w:rsidRPr="00BE661F">
        <w:t>do</w:t>
      </w:r>
      <w:r w:rsidR="00FF4665" w:rsidRPr="00BE661F">
        <w:t xml:space="preserve"> uma necessidade crescente em se desenvolver abordagens, métodos e ferramentas que possam ajudar as instituições de ensino superior</w:t>
      </w:r>
      <w:r w:rsidR="00503646" w:rsidRPr="00BE661F">
        <w:t xml:space="preserve"> (IES)</w:t>
      </w:r>
      <w:r w:rsidR="00FF4665" w:rsidRPr="00BE661F">
        <w:t xml:space="preserve"> em seu propósito de trabalhar </w:t>
      </w:r>
      <w:r w:rsidRPr="00BE661F">
        <w:t>a</w:t>
      </w:r>
      <w:r w:rsidR="005E4E8E" w:rsidRPr="00BE661F">
        <w:t xml:space="preserve"> </w:t>
      </w:r>
      <w:r w:rsidR="00675490" w:rsidRPr="00BE661F">
        <w:t>formulação de estratégias para alcance dos Objetivos de Desenvolvimento Sustentáveis (ODS)</w:t>
      </w:r>
      <w:r w:rsidR="00503646" w:rsidRPr="00BE661F">
        <w:t>. A urgência dessa situação é demonstrada quando o ensino superior é evocado na meta 4.1 do ODS4 e quando as IES são claramente expressas no título do Objetivo de Desenvolvimento Sustentável 11 com o termo genérico de cidades e comunidades sustentáveis (</w:t>
      </w:r>
      <w:r w:rsidR="00503646" w:rsidRPr="00BE661F">
        <w:rPr>
          <w:noProof/>
        </w:rPr>
        <w:t>LEAL FILHO</w:t>
      </w:r>
      <w:r w:rsidR="00503646" w:rsidRPr="00BE661F">
        <w:rPr>
          <w:i/>
          <w:noProof/>
        </w:rPr>
        <w:t xml:space="preserve"> </w:t>
      </w:r>
      <w:r w:rsidR="00503646" w:rsidRPr="00B8762D">
        <w:rPr>
          <w:iCs/>
          <w:noProof/>
        </w:rPr>
        <w:t>et al.,</w:t>
      </w:r>
      <w:r w:rsidR="00503646" w:rsidRPr="00BE661F">
        <w:rPr>
          <w:noProof/>
        </w:rPr>
        <w:t xml:space="preserve"> 2019)</w:t>
      </w:r>
      <w:r w:rsidR="00503646" w:rsidRPr="00BE661F">
        <w:t>.</w:t>
      </w:r>
    </w:p>
    <w:p w14:paraId="2AFE727F" w14:textId="17218136" w:rsidR="009D36C3" w:rsidRPr="00BE661F" w:rsidRDefault="009D36C3" w:rsidP="00F02872">
      <w:pPr>
        <w:pStyle w:val="PargrafoABNT"/>
      </w:pPr>
      <w:r w:rsidRPr="00BE661F">
        <w:t xml:space="preserve">Enquanto alguns trabalhos procuram abordar esse tema sobre o ponto de vista da implementação de estratégias em colegiados de cursos e programas universitários outro grupo de pesquisadores se concentra em aplicar e construir conceitos no âmbito das operações e dos setores administrativos das instituições de ensino superior. Ambas as formas de se tratar </w:t>
      </w:r>
      <w:r w:rsidR="00981595" w:rsidRPr="00BE661F">
        <w:t xml:space="preserve">o tema </w:t>
      </w:r>
      <w:r w:rsidR="00FD0CE8" w:rsidRPr="00BE661F">
        <w:t xml:space="preserve">são legítimas e </w:t>
      </w:r>
      <w:r w:rsidR="00981595" w:rsidRPr="00BE661F">
        <w:t>admitem que</w:t>
      </w:r>
      <w:r w:rsidR="00FD0CE8" w:rsidRPr="00BE661F">
        <w:t>,</w:t>
      </w:r>
      <w:r w:rsidR="00981595" w:rsidRPr="00BE661F">
        <w:t xml:space="preserve"> como cada cidade e comunidade sustentável tem sua história, seu meio de vida, características e contextos singulares</w:t>
      </w:r>
      <w:r w:rsidR="00FD0CE8" w:rsidRPr="00BE661F">
        <w:t>,</w:t>
      </w:r>
      <w:r w:rsidR="00981595" w:rsidRPr="00BE661F">
        <w:t xml:space="preserve"> não se pode concordar que um modelo de gestão genérico seja adequado para a resolução dos seus problemas </w:t>
      </w:r>
      <w:r w:rsidR="00981595" w:rsidRPr="00BE661F">
        <w:rPr>
          <w:noProof/>
        </w:rPr>
        <w:t xml:space="preserve">(WALS, 2014; LEAL </w:t>
      </w:r>
      <w:r w:rsidR="00981595" w:rsidRPr="00B8762D">
        <w:rPr>
          <w:noProof/>
        </w:rPr>
        <w:t>FILHO et al.,</w:t>
      </w:r>
      <w:r w:rsidR="00981595" w:rsidRPr="00BE661F">
        <w:rPr>
          <w:noProof/>
        </w:rPr>
        <w:t xml:space="preserve"> 2019; </w:t>
      </w:r>
      <w:r w:rsidR="00981595" w:rsidRPr="00BE661F">
        <w:rPr>
          <w:lang w:val="en-US"/>
        </w:rPr>
        <w:t>CÁMARA; FERNANDEZ; CASTILLO-EGUSKITZA, 2021</w:t>
      </w:r>
      <w:r w:rsidR="00981595" w:rsidRPr="00BE661F">
        <w:rPr>
          <w:noProof/>
        </w:rPr>
        <w:t>)</w:t>
      </w:r>
      <w:r w:rsidR="00981595" w:rsidRPr="00BE661F">
        <w:t>.</w:t>
      </w:r>
    </w:p>
    <w:p w14:paraId="1493504A" w14:textId="73FCA6BD" w:rsidR="001F1750" w:rsidRPr="00B8762D" w:rsidRDefault="00807106" w:rsidP="00F02872">
      <w:pPr>
        <w:pStyle w:val="PargrafoABNT"/>
      </w:pPr>
      <w:r w:rsidRPr="00BE661F">
        <w:rPr>
          <w:noProof/>
        </w:rPr>
        <w:t>Leal Filho</w:t>
      </w:r>
      <w:r w:rsidRPr="00BE661F">
        <w:rPr>
          <w:i/>
          <w:noProof/>
        </w:rPr>
        <w:t xml:space="preserve"> </w:t>
      </w:r>
      <w:r w:rsidRPr="00B8762D">
        <w:rPr>
          <w:iCs/>
          <w:noProof/>
        </w:rPr>
        <w:t xml:space="preserve">et al. </w:t>
      </w:r>
      <w:r w:rsidR="00635455" w:rsidRPr="00B8762D">
        <w:rPr>
          <w:iCs/>
          <w:noProof/>
        </w:rPr>
        <w:t>(</w:t>
      </w:r>
      <w:r w:rsidRPr="00BE661F">
        <w:rPr>
          <w:noProof/>
        </w:rPr>
        <w:t>2019</w:t>
      </w:r>
      <w:r w:rsidR="00635455" w:rsidRPr="00BE661F">
        <w:rPr>
          <w:noProof/>
        </w:rPr>
        <w:t>)</w:t>
      </w:r>
      <w:r w:rsidRPr="00BE661F">
        <w:rPr>
          <w:noProof/>
        </w:rPr>
        <w:t xml:space="preserve"> </w:t>
      </w:r>
      <w:r w:rsidR="001F1750" w:rsidRPr="00BE661F">
        <w:rPr>
          <w:noProof/>
        </w:rPr>
        <w:t>explica que a</w:t>
      </w:r>
      <w:r w:rsidR="001F1750" w:rsidRPr="00BE661F">
        <w:t xml:space="preserve"> relevância acadêmica e de operações na formulação de estratégias para o alcance dos ODS em instituições de ensino superior é evidenciada não somente </w:t>
      </w:r>
      <w:r w:rsidR="003D177F" w:rsidRPr="00BE661F">
        <w:t>pelas</w:t>
      </w:r>
      <w:r w:rsidR="001F1750" w:rsidRPr="00BE661F">
        <w:t xml:space="preserve"> metas ambientais perseguidas pelos gestores universitários, mas também na escolha de </w:t>
      </w:r>
      <w:r w:rsidR="001F1750" w:rsidRPr="00B8762D">
        <w:t>critérios de avaliação de desempenho que permita ao grupo comunitário promover um desenvolvimento sustentável (</w:t>
      </w:r>
      <w:r w:rsidR="001F1750" w:rsidRPr="00B8762D">
        <w:rPr>
          <w:noProof/>
        </w:rPr>
        <w:t>LEAL FILHO et al., 2019; DE LA POZA et al., 2021; GRIEBELER et al., 2021)</w:t>
      </w:r>
      <w:r w:rsidR="001F1750" w:rsidRPr="00B8762D">
        <w:t>.</w:t>
      </w:r>
    </w:p>
    <w:p w14:paraId="0508DFD9" w14:textId="58D9F6F8" w:rsidR="00D80EDA" w:rsidRPr="00BE661F" w:rsidRDefault="00CC23CA" w:rsidP="00F02872">
      <w:pPr>
        <w:pStyle w:val="PargrafoABNT"/>
      </w:pPr>
      <w:r w:rsidRPr="00BE661F">
        <w:lastRenderedPageBreak/>
        <w:t xml:space="preserve">Nesse sentido, a </w:t>
      </w:r>
      <w:r w:rsidR="0003194C" w:rsidRPr="00BE661F">
        <w:t>formulação de estratégias para o alcance</w:t>
      </w:r>
      <w:r w:rsidR="003D177F" w:rsidRPr="00BE661F">
        <w:t xml:space="preserve"> dos objetivos de desenvolvimento s</w:t>
      </w:r>
      <w:r w:rsidR="0003194C" w:rsidRPr="00BE661F">
        <w:t>ustentável em instituições de ensino superior</w:t>
      </w:r>
      <w:r w:rsidR="003D177F" w:rsidRPr="00BE661F">
        <w:t xml:space="preserve"> pode ser operacionalizada pela teoria da avaliação de desempenho como instrumento de apoio à decisão</w:t>
      </w:r>
      <w:r w:rsidR="00FD0CE8" w:rsidRPr="00BE661F">
        <w:t xml:space="preserve"> (Avaliação de Desempenho construtivista)</w:t>
      </w:r>
      <w:r w:rsidR="003D177F" w:rsidRPr="00BE661F">
        <w:t xml:space="preserve">. A adoção dos ODS em instituições de ensino superior ainda está enraizada na vontade, nas expectativas e nas concepções que os </w:t>
      </w:r>
      <w:r w:rsidR="003D177F" w:rsidRPr="00BE661F">
        <w:rPr>
          <w:i/>
        </w:rPr>
        <w:t xml:space="preserve">stakeholders </w:t>
      </w:r>
      <w:r w:rsidR="003D177F" w:rsidRPr="00BE661F">
        <w:t xml:space="preserve">têm sobre o assunto e a avaliação de desempenho pode facilitar o </w:t>
      </w:r>
      <w:r w:rsidR="00D80EDA" w:rsidRPr="00BE661F">
        <w:t xml:space="preserve">caminho </w:t>
      </w:r>
      <w:r w:rsidR="003D177F" w:rsidRPr="00BE661F">
        <w:t xml:space="preserve">desses </w:t>
      </w:r>
      <w:r w:rsidR="00D80EDA" w:rsidRPr="00BE661F">
        <w:rPr>
          <w:i/>
        </w:rPr>
        <w:t xml:space="preserve">stakeholders </w:t>
      </w:r>
      <w:r w:rsidR="00FD0CE8" w:rsidRPr="00BE661F">
        <w:t>em direção</w:t>
      </w:r>
      <w:r w:rsidR="003D177F" w:rsidRPr="00BE661F">
        <w:t xml:space="preserve"> aos seus objetivos (</w:t>
      </w:r>
      <w:r w:rsidR="003D177F" w:rsidRPr="00BE661F">
        <w:rPr>
          <w:noProof/>
          <w:shd w:val="clear" w:color="auto" w:fill="FFFFFF"/>
        </w:rPr>
        <w:t>SANCHEZ-CARRILLO</w:t>
      </w:r>
      <w:r w:rsidR="008E4D91" w:rsidRPr="00BE661F">
        <w:rPr>
          <w:noProof/>
          <w:shd w:val="clear" w:color="auto" w:fill="FFFFFF"/>
        </w:rPr>
        <w:t>;</w:t>
      </w:r>
      <w:r w:rsidR="003D177F" w:rsidRPr="00BE661F">
        <w:rPr>
          <w:noProof/>
          <w:shd w:val="clear" w:color="auto" w:fill="FFFFFF"/>
        </w:rPr>
        <w:t xml:space="preserve"> CADARSO</w:t>
      </w:r>
      <w:r w:rsidR="008E4D91" w:rsidRPr="00BE661F">
        <w:rPr>
          <w:noProof/>
          <w:shd w:val="clear" w:color="auto" w:fill="FFFFFF"/>
        </w:rPr>
        <w:t>;</w:t>
      </w:r>
      <w:r w:rsidR="003D177F" w:rsidRPr="00BE661F">
        <w:rPr>
          <w:noProof/>
          <w:shd w:val="clear" w:color="auto" w:fill="FFFFFF"/>
        </w:rPr>
        <w:t xml:space="preserve"> TOBARRA, 2021)</w:t>
      </w:r>
      <w:r w:rsidR="003D177F" w:rsidRPr="00BE661F">
        <w:t>.</w:t>
      </w:r>
    </w:p>
    <w:p w14:paraId="6E60E167" w14:textId="5E51FD9C" w:rsidR="00843695" w:rsidRPr="00BE661F" w:rsidRDefault="00D80EDA" w:rsidP="00F02872">
      <w:pPr>
        <w:pStyle w:val="PargrafoABNT"/>
      </w:pPr>
      <w:r w:rsidRPr="00BE661F">
        <w:t xml:space="preserve">Agindo com base nos trabalhos de </w:t>
      </w:r>
      <w:r w:rsidRPr="00B8762D">
        <w:t>Ensslin</w:t>
      </w:r>
      <w:r w:rsidR="00164697" w:rsidRPr="00B8762D">
        <w:t xml:space="preserve"> et al.</w:t>
      </w:r>
      <w:r w:rsidRPr="00BE661F">
        <w:t xml:space="preserve"> (2010), Lacerda (2012), </w:t>
      </w:r>
      <w:r w:rsidR="008E4D91" w:rsidRPr="00BE661F">
        <w:t xml:space="preserve">Roy </w:t>
      </w:r>
      <w:r w:rsidRPr="00BE661F">
        <w:t>(1993)</w:t>
      </w:r>
      <w:r w:rsidR="00A02D29" w:rsidRPr="00BE661F">
        <w:t>,</w:t>
      </w:r>
      <w:r w:rsidRPr="00BE661F">
        <w:t xml:space="preserve"> </w:t>
      </w:r>
      <w:r w:rsidRPr="00B8762D">
        <w:t>V</w:t>
      </w:r>
      <w:r w:rsidR="00A02D29" w:rsidRPr="00B8762D">
        <w:t xml:space="preserve">almorbida </w:t>
      </w:r>
      <w:r w:rsidR="00987A33" w:rsidRPr="00B8762D">
        <w:t>et al</w:t>
      </w:r>
      <w:r w:rsidR="008E4D91" w:rsidRPr="00B8762D">
        <w:t>.</w:t>
      </w:r>
      <w:r w:rsidR="00987A33" w:rsidRPr="00B8762D">
        <w:t xml:space="preserve"> </w:t>
      </w:r>
      <w:r w:rsidR="00A02D29" w:rsidRPr="00B8762D">
        <w:t>(201</w:t>
      </w:r>
      <w:r w:rsidR="00A02D29" w:rsidRPr="00BE661F">
        <w:t>2) e</w:t>
      </w:r>
      <w:r w:rsidRPr="00BE661F">
        <w:t xml:space="preserve"> Lacerda </w:t>
      </w:r>
      <w:r w:rsidR="00A02D29" w:rsidRPr="00BE661F">
        <w:t>(</w:t>
      </w:r>
      <w:r w:rsidRPr="00BE661F">
        <w:t>2020</w:t>
      </w:r>
      <w:r w:rsidR="00A02D29" w:rsidRPr="00BE661F">
        <w:t>) o presente trabalho utiliza o conceito de avaliação de desempenho construtivista como instrumento de apoio na formulação de estratégias de objetivos de desenvolvimento sustentável em i</w:t>
      </w:r>
      <w:r w:rsidR="00843695" w:rsidRPr="00BE661F">
        <w:t xml:space="preserve">nstituições de ensino superior. </w:t>
      </w:r>
      <w:r w:rsidR="00FD0CE8" w:rsidRPr="00BE661F">
        <w:t>Parte-se</w:t>
      </w:r>
      <w:r w:rsidR="00843695" w:rsidRPr="00BE661F">
        <w:t xml:space="preserve"> </w:t>
      </w:r>
      <w:r w:rsidR="00FD0CE8" w:rsidRPr="00BE661F">
        <w:t>d</w:t>
      </w:r>
      <w:r w:rsidR="00843695" w:rsidRPr="00BE661F">
        <w:t xml:space="preserve">o entendimento que avaliação de desempenho é um processo para construir conhecimento no decisor a respeito de um contexto específico que se está analisando. Esse conhecimento é construído durante atividades de identificação, organização, mensuração e integração dos objetivos do tomador de decisão, utilizando-se escalas cardinais e ordinais para avaliar a performance de um dado contexto em um dado momento </w:t>
      </w:r>
      <w:r w:rsidR="00AE5FB6" w:rsidRPr="00BE661F">
        <w:t>(LACERDA, 2020).</w:t>
      </w:r>
    </w:p>
    <w:p w14:paraId="3091A7A6" w14:textId="78EA2E97" w:rsidR="00843695" w:rsidRPr="00BE661F" w:rsidRDefault="00843695" w:rsidP="00F02872">
      <w:pPr>
        <w:pStyle w:val="PargrafoABNT"/>
      </w:pPr>
      <w:r w:rsidRPr="00BE661F">
        <w:rPr>
          <w:rFonts w:eastAsiaTheme="minorHAnsi"/>
        </w:rPr>
        <w:t xml:space="preserve">Na literatura, o trabalho de </w:t>
      </w:r>
      <w:r w:rsidRPr="00BE661F">
        <w:rPr>
          <w:rFonts w:eastAsiaTheme="minorHAnsi"/>
          <w:noProof/>
        </w:rPr>
        <w:t>Albareda-Tiana, Vidal-Raméntol e Fernández-Morilla (2018)</w:t>
      </w:r>
      <w:r w:rsidRPr="00BE661F">
        <w:rPr>
          <w:rFonts w:eastAsiaTheme="minorHAnsi"/>
        </w:rPr>
        <w:t xml:space="preserve"> abre uma questão bem significativa ao concluir que a formulação de estratégias para alcance dos </w:t>
      </w:r>
      <w:r w:rsidRPr="00BE661F">
        <w:t xml:space="preserve">ODS </w:t>
      </w:r>
      <w:r w:rsidRPr="00BE661F">
        <w:rPr>
          <w:rFonts w:eastAsiaTheme="minorHAnsi"/>
        </w:rPr>
        <w:t xml:space="preserve">em instituições de Ensino Superior apresenta </w:t>
      </w:r>
      <w:r w:rsidRPr="00BE661F">
        <w:t xml:space="preserve">dificuldades consideráveis ​​relacionadas a valores humanos deficientes e abordagens conceituais reducionistas e que precisam ser superadas. </w:t>
      </w:r>
      <w:r w:rsidRPr="00BE661F">
        <w:rPr>
          <w:rFonts w:eastAsiaTheme="minorHAnsi"/>
        </w:rPr>
        <w:t>Os autores afirmam que esse tema não pode ser vagamente definido de modo a não acontecer que até</w:t>
      </w:r>
      <w:r w:rsidRPr="00BE661F">
        <w:t xml:space="preserve"> dentro de um mesmo país ou de uma mesma organização se tenha um diferente entendimento de conceitos.</w:t>
      </w:r>
    </w:p>
    <w:p w14:paraId="1CB2AB80" w14:textId="74C4C19F" w:rsidR="002525E3" w:rsidRPr="00BE661F" w:rsidRDefault="00BE6A8F" w:rsidP="00F02872">
      <w:pPr>
        <w:pStyle w:val="PargrafoABNT"/>
      </w:pPr>
      <w:r w:rsidRPr="00BE661F">
        <w:t>Sendo assim, o senso de urgência para tratamento do tema faz emergir</w:t>
      </w:r>
      <w:r w:rsidR="0003194C" w:rsidRPr="00BE661F">
        <w:t xml:space="preserve"> </w:t>
      </w:r>
      <w:r w:rsidR="00843695" w:rsidRPr="00BE661F">
        <w:t xml:space="preserve">a </w:t>
      </w:r>
      <w:r w:rsidR="0003194C" w:rsidRPr="00BE661F">
        <w:t>pergunta</w:t>
      </w:r>
      <w:r w:rsidRPr="00BE661F">
        <w:t xml:space="preserve"> de pesquisa</w:t>
      </w:r>
      <w:r w:rsidR="00843695" w:rsidRPr="00BE661F">
        <w:t>,</w:t>
      </w:r>
      <w:r w:rsidR="0003194C" w:rsidRPr="00BE661F">
        <w:t xml:space="preserve"> destacada da seguinte forma: </w:t>
      </w:r>
      <w:r w:rsidR="00BD1517" w:rsidRPr="00BE661F">
        <w:t xml:space="preserve">como </w:t>
      </w:r>
      <w:r w:rsidR="00260F42" w:rsidRPr="00BE661F">
        <w:t xml:space="preserve">é realizada </w:t>
      </w:r>
      <w:r w:rsidR="00BD1517" w:rsidRPr="00BE661F">
        <w:t xml:space="preserve">a </w:t>
      </w:r>
      <w:r w:rsidR="00134C46" w:rsidRPr="00BE661F">
        <w:t xml:space="preserve">formulação de estratégias para </w:t>
      </w:r>
      <w:r w:rsidR="00B52DE0" w:rsidRPr="00BE661F">
        <w:t xml:space="preserve">o </w:t>
      </w:r>
      <w:r w:rsidR="005545D2" w:rsidRPr="00BE661F">
        <w:t>alcance de</w:t>
      </w:r>
      <w:r w:rsidR="00134C46" w:rsidRPr="00BE661F">
        <w:t xml:space="preserve"> O</w:t>
      </w:r>
      <w:r w:rsidR="00260F42" w:rsidRPr="00BE661F">
        <w:t xml:space="preserve">bjetivos de </w:t>
      </w:r>
      <w:r w:rsidR="00134C46" w:rsidRPr="00BE661F">
        <w:t>D</w:t>
      </w:r>
      <w:r w:rsidR="00260F42" w:rsidRPr="00BE661F">
        <w:t xml:space="preserve">esenvolvimento </w:t>
      </w:r>
      <w:r w:rsidR="00134C46" w:rsidRPr="00BE661F">
        <w:t>S</w:t>
      </w:r>
      <w:r w:rsidR="00260F42" w:rsidRPr="00BE661F">
        <w:t>ustentável</w:t>
      </w:r>
      <w:r w:rsidR="00134C46" w:rsidRPr="00BE661F">
        <w:t xml:space="preserve"> em instituições de ensino superior</w:t>
      </w:r>
      <w:r w:rsidR="00260F42" w:rsidRPr="00BE661F">
        <w:t>?</w:t>
      </w:r>
    </w:p>
    <w:p w14:paraId="0E001E9F" w14:textId="1C55258B" w:rsidR="003D45AF" w:rsidRPr="00BE661F" w:rsidRDefault="00260F42" w:rsidP="00F02872">
      <w:pPr>
        <w:pStyle w:val="PargrafoABNT"/>
        <w:rPr>
          <w:rFonts w:eastAsia="Z@R5D89.tmp"/>
        </w:rPr>
      </w:pPr>
      <w:r w:rsidRPr="00BE661F">
        <w:t xml:space="preserve">Para responder </w:t>
      </w:r>
      <w:r w:rsidR="00B52DE0" w:rsidRPr="00BE661F">
        <w:t>est</w:t>
      </w:r>
      <w:r w:rsidRPr="00BE661F">
        <w:t>a pergunta</w:t>
      </w:r>
      <w:r w:rsidR="00B52DE0" w:rsidRPr="00BE661F">
        <w:t>, o presente</w:t>
      </w:r>
      <w:r w:rsidR="002525E3" w:rsidRPr="00BE661F">
        <w:t xml:space="preserve"> trabalho busca </w:t>
      </w:r>
      <w:r w:rsidR="006D0BCF" w:rsidRPr="00BE661F">
        <w:rPr>
          <w:rFonts w:eastAsia="Z@R5D89.tmp"/>
        </w:rPr>
        <w:t>evidenciar lacunas existentes na literatura ao mesmo tempo em que propõe questões que potencialmente podem ser melhoradas a respeito do tema</w:t>
      </w:r>
      <w:r w:rsidR="003D45AF" w:rsidRPr="00BE661F">
        <w:rPr>
          <w:rFonts w:eastAsia="Z@R5D89.tmp"/>
        </w:rPr>
        <w:t xml:space="preserve">, com base em um </w:t>
      </w:r>
      <w:r w:rsidR="00763834" w:rsidRPr="00BE661F">
        <w:rPr>
          <w:rFonts w:eastAsia="Z@R5D89.tmp"/>
        </w:rPr>
        <w:t xml:space="preserve">PB </w:t>
      </w:r>
      <w:r w:rsidR="003D45AF" w:rsidRPr="00BE661F">
        <w:rPr>
          <w:rFonts w:eastAsia="Z@R5D89.tmp"/>
        </w:rPr>
        <w:t>de 35 artigos relevantes sobre a</w:t>
      </w:r>
      <w:r w:rsidR="006D0BCF" w:rsidRPr="00BE661F">
        <w:rPr>
          <w:rFonts w:eastAsia="Z@R5D89.tmp"/>
        </w:rPr>
        <w:t xml:space="preserve"> formulação</w:t>
      </w:r>
      <w:r w:rsidR="002525E3" w:rsidRPr="00BE661F">
        <w:rPr>
          <w:rFonts w:eastAsia="Z@R5D89.tmp"/>
        </w:rPr>
        <w:t xml:space="preserve"> </w:t>
      </w:r>
      <w:r w:rsidR="006D0BCF" w:rsidRPr="00BE661F">
        <w:rPr>
          <w:rFonts w:eastAsia="Z@R5D89.tmp"/>
        </w:rPr>
        <w:t>de estratégias para</w:t>
      </w:r>
      <w:r w:rsidR="002525E3" w:rsidRPr="00BE661F">
        <w:rPr>
          <w:rFonts w:eastAsia="Z@R5D89.tmp"/>
        </w:rPr>
        <w:t xml:space="preserve"> alcance dos ODS em </w:t>
      </w:r>
      <w:r w:rsidR="00B52DE0" w:rsidRPr="00BE661F">
        <w:rPr>
          <w:rFonts w:eastAsia="Z@R5D89.tmp"/>
        </w:rPr>
        <w:t>instituições de ensino superior</w:t>
      </w:r>
      <w:r w:rsidR="003D45AF" w:rsidRPr="00BE661F">
        <w:rPr>
          <w:rFonts w:eastAsia="Z@R5D89.tmp"/>
        </w:rPr>
        <w:t>.</w:t>
      </w:r>
    </w:p>
    <w:p w14:paraId="39DAB15C" w14:textId="77777777" w:rsidR="0000774C" w:rsidRDefault="005545D2" w:rsidP="00F02872">
      <w:pPr>
        <w:pStyle w:val="PargrafoABNT"/>
      </w:pPr>
      <w:r w:rsidRPr="00BE661F">
        <w:t>Para a realização da</w:t>
      </w:r>
      <w:r w:rsidR="003D45AF" w:rsidRPr="00BE661F">
        <w:t xml:space="preserve"> seleção e análise do conteúdo dos artigos </w:t>
      </w:r>
      <w:r w:rsidR="00E31666" w:rsidRPr="00BE661F">
        <w:t xml:space="preserve">faz-se uso da metodologia </w:t>
      </w:r>
      <w:r w:rsidR="00E31666" w:rsidRPr="00BE661F">
        <w:rPr>
          <w:i/>
        </w:rPr>
        <w:t>ProKn</w:t>
      </w:r>
      <w:r w:rsidR="003D45AF" w:rsidRPr="00BE661F">
        <w:rPr>
          <w:i/>
        </w:rPr>
        <w:t>ow-C (</w:t>
      </w:r>
      <w:r w:rsidR="00E31666" w:rsidRPr="00BE661F">
        <w:rPr>
          <w:i/>
        </w:rPr>
        <w:t>Knowledge Development Process-Constructivist)</w:t>
      </w:r>
      <w:r w:rsidR="00E31666" w:rsidRPr="00BE661F">
        <w:t xml:space="preserve"> que foi proposta por </w:t>
      </w:r>
      <w:r w:rsidR="00AE5FB6" w:rsidRPr="00BE661F">
        <w:rPr>
          <w:noProof/>
        </w:rPr>
        <w:t>Ensslin</w:t>
      </w:r>
      <w:r w:rsidR="00AE5FB6" w:rsidRPr="00BE661F">
        <w:rPr>
          <w:i/>
          <w:noProof/>
        </w:rPr>
        <w:t xml:space="preserve"> </w:t>
      </w:r>
      <w:r w:rsidR="00AE5FB6" w:rsidRPr="00293BDD">
        <w:rPr>
          <w:iCs/>
          <w:noProof/>
        </w:rPr>
        <w:t>et al</w:t>
      </w:r>
      <w:r w:rsidR="00AE5FB6" w:rsidRPr="00BE661F">
        <w:rPr>
          <w:i/>
          <w:noProof/>
        </w:rPr>
        <w:t>.</w:t>
      </w:r>
      <w:r w:rsidR="00AE5FB6" w:rsidRPr="00BE661F">
        <w:rPr>
          <w:noProof/>
        </w:rPr>
        <w:t xml:space="preserve">, </w:t>
      </w:r>
      <w:r w:rsidR="008C697A" w:rsidRPr="00BE661F">
        <w:rPr>
          <w:noProof/>
        </w:rPr>
        <w:t>(</w:t>
      </w:r>
      <w:r w:rsidR="00AE5FB6" w:rsidRPr="00BE661F">
        <w:rPr>
          <w:noProof/>
        </w:rPr>
        <w:t>2010</w:t>
      </w:r>
      <w:r w:rsidR="008C697A" w:rsidRPr="00BE661F">
        <w:rPr>
          <w:noProof/>
        </w:rPr>
        <w:t>)</w:t>
      </w:r>
      <w:r w:rsidR="00AE5FB6" w:rsidRPr="00BE661F">
        <w:rPr>
          <w:noProof/>
        </w:rPr>
        <w:t>.</w:t>
      </w:r>
      <w:r w:rsidR="00E31666" w:rsidRPr="00BE661F">
        <w:t xml:space="preserve"> A metodologia </w:t>
      </w:r>
      <w:r w:rsidR="00E31666" w:rsidRPr="00BE661F">
        <w:rPr>
          <w:i/>
        </w:rPr>
        <w:t>ProKnow-C</w:t>
      </w:r>
      <w:r w:rsidR="00E31666" w:rsidRPr="00BE661F">
        <w:t xml:space="preserve"> busca analisar o</w:t>
      </w:r>
      <w:r w:rsidR="003D45AF" w:rsidRPr="00BE661F">
        <w:t xml:space="preserve"> conteúdo dos artigos selecionados </w:t>
      </w:r>
      <w:r w:rsidR="00E31666" w:rsidRPr="00BE661F">
        <w:t xml:space="preserve">por meio de </w:t>
      </w:r>
      <w:r w:rsidR="003D45AF" w:rsidRPr="00BE661F">
        <w:t xml:space="preserve">lentes de </w:t>
      </w:r>
      <w:r w:rsidRPr="00BE661F">
        <w:t>avaliação, sendo elas: Lente</w:t>
      </w:r>
      <w:r w:rsidR="00E31666" w:rsidRPr="00BE661F">
        <w:t xml:space="preserve"> da Abordagem; Lente da Singularidade; Lente </w:t>
      </w:r>
      <w:r w:rsidR="00E31666" w:rsidRPr="00BE661F">
        <w:lastRenderedPageBreak/>
        <w:t>da Identificação dos Objetivos; Lente da Mensuração (escalas); Lente da Integração (por níveis de referência) e</w:t>
      </w:r>
      <w:r w:rsidRPr="00BE661F">
        <w:t xml:space="preserve"> a</w:t>
      </w:r>
      <w:r w:rsidR="00E31666" w:rsidRPr="00BE661F">
        <w:t>; Lente da Gestão dos Obje</w:t>
      </w:r>
      <w:r w:rsidR="0000774C">
        <w:t>tivos (diagnóstico e melhoria).</w:t>
      </w:r>
    </w:p>
    <w:p w14:paraId="72FD7392" w14:textId="46B96213" w:rsidR="0003194C" w:rsidRDefault="00347A2C" w:rsidP="00F02872">
      <w:pPr>
        <w:pStyle w:val="PargrafoABNT"/>
      </w:pPr>
      <w:r w:rsidRPr="00BE661F">
        <w:t xml:space="preserve">Esse artigo </w:t>
      </w:r>
      <w:r w:rsidR="0000774C">
        <w:t>está</w:t>
      </w:r>
      <w:r w:rsidRPr="00BE661F">
        <w:t xml:space="preserve"> </w:t>
      </w:r>
      <w:r w:rsidR="00C566A2" w:rsidRPr="00BE661F">
        <w:t>estruturado</w:t>
      </w:r>
      <w:r w:rsidRPr="00BE661F">
        <w:t xml:space="preserve"> em 05 seções: (i) Introdução</w:t>
      </w:r>
      <w:r w:rsidR="00BD1517" w:rsidRPr="00BE661F">
        <w:t>, aqui apresentada</w:t>
      </w:r>
      <w:r w:rsidRPr="00BE661F">
        <w:t xml:space="preserve"> (ii) </w:t>
      </w:r>
      <w:r w:rsidR="006E70A1">
        <w:t>Aspectos metodológicos</w:t>
      </w:r>
      <w:r w:rsidR="00F02872" w:rsidRPr="00BE661F">
        <w:t xml:space="preserve"> </w:t>
      </w:r>
      <w:r w:rsidRPr="00BE661F">
        <w:t xml:space="preserve">(iii) </w:t>
      </w:r>
      <w:r w:rsidR="00F02872" w:rsidRPr="00BE661F">
        <w:t xml:space="preserve">Referencial Teórico </w:t>
      </w:r>
      <w:r w:rsidR="0000774C">
        <w:t>(iv) R</w:t>
      </w:r>
      <w:r w:rsidRPr="00BE661F">
        <w:t xml:space="preserve">esultados </w:t>
      </w:r>
      <w:r w:rsidR="00BE6A8F" w:rsidRPr="00BE661F">
        <w:t xml:space="preserve">e discussão </w:t>
      </w:r>
      <w:r w:rsidRPr="00BE661F">
        <w:t xml:space="preserve">da análise sistêmica </w:t>
      </w:r>
      <w:r w:rsidR="00C566A2" w:rsidRPr="00BE661F">
        <w:t>da literatura e (</w:t>
      </w:r>
      <w:r w:rsidRPr="00BE661F">
        <w:t>v) conclusões.</w:t>
      </w:r>
      <w:r w:rsidR="006A0270" w:rsidRPr="00BE661F">
        <w:t xml:space="preserve"> </w:t>
      </w:r>
    </w:p>
    <w:p w14:paraId="05B7670F" w14:textId="77777777" w:rsidR="00DD1AAC" w:rsidRDefault="00DD1AAC" w:rsidP="00BE661F">
      <w:pPr>
        <w:pStyle w:val="PargrafoABNT"/>
        <w:spacing w:line="240" w:lineRule="auto"/>
      </w:pPr>
    </w:p>
    <w:p w14:paraId="09E2983C" w14:textId="0FB0DCC5" w:rsidR="00F02872" w:rsidRPr="00BE661F" w:rsidRDefault="006E70A1" w:rsidP="00F02872">
      <w:pPr>
        <w:pStyle w:val="Ttulo1"/>
      </w:pPr>
      <w:r>
        <w:t>ASPECTOS METODOLÓGICOS</w:t>
      </w:r>
    </w:p>
    <w:p w14:paraId="54F6E0A8" w14:textId="77777777" w:rsidR="00F02872" w:rsidRDefault="00F02872" w:rsidP="00F02872">
      <w:pPr>
        <w:pStyle w:val="PargrafoABNT"/>
        <w:spacing w:line="240" w:lineRule="auto"/>
        <w:ind w:firstLine="708"/>
        <w:rPr>
          <w:noProof/>
        </w:rPr>
      </w:pPr>
    </w:p>
    <w:p w14:paraId="1E1562FA" w14:textId="77777777" w:rsidR="00F02872" w:rsidRPr="00F02872" w:rsidRDefault="00F02872" w:rsidP="00F02872">
      <w:pPr>
        <w:pStyle w:val="PargrafoABNT"/>
      </w:pPr>
      <w:r w:rsidRPr="00F02872">
        <w:t>Para Lacerda (2012) o principal aspecto a ser considerado quanto ao posicionamento metodológico se refere à definição do paradigma científico adotado, o qual esses autores nomeiam como afiliação teórica. Nesse trabalho, opta-se pelo paradigma fenomenológico/construtivista para a elaboração dos objetivos iniciais até a apresentação dos resultados finais, pois considera-se este o mais adequado para o tipo de problema que estamos pesquisando. Outro aspecto que também deve ser considerado é quanto ao termo processo de avaliação. Nesse trabalho o termo processo de avaliação deve ser entendido como “formulação de estratégias dos ODS em instituições de ensino superior”, pois o referido termo descreve a parte prática do contexto analisado.</w:t>
      </w:r>
    </w:p>
    <w:p w14:paraId="3582D169" w14:textId="77777777" w:rsidR="00F02872" w:rsidRPr="00F02872" w:rsidRDefault="00F02872" w:rsidP="00F02872">
      <w:pPr>
        <w:pStyle w:val="PargrafoABNT"/>
      </w:pPr>
      <w:r w:rsidRPr="00F02872">
        <w:t>Quanto ao objetivo da pesquisa, os autores fazem uso da pesquisa exploratória. A pesquisa exploratória se propõe a aprimorar teorias e ideias em decisões estratégicas através da familiarização do pesquisador a um dado problema, da estruturação pormenorizada do problema específico e pelas recomendações de como esse problema pode ser resolvido (LACERDA, 2012).</w:t>
      </w:r>
    </w:p>
    <w:p w14:paraId="76A872A5" w14:textId="77777777" w:rsidR="00F02872" w:rsidRPr="00F02872" w:rsidRDefault="00F02872" w:rsidP="00F02872">
      <w:pPr>
        <w:pStyle w:val="PargrafoABNT"/>
      </w:pPr>
      <w:r w:rsidRPr="00F02872">
        <w:t>Quanto à lógica da pesquisa, classifica-se pela lógica dedutiva visto que nosso objetivo se vale de processo que busca construir conhecimento no pesquisador na etapa de consolidação do entendimento do tema da pesquisa, identificação e análise do PB para representar o estado da arte do tema (LACERDA, 2012). Quanto ao processo para realização da pesquisa utilizamos exclusivamente dados secundários.</w:t>
      </w:r>
    </w:p>
    <w:p w14:paraId="37432B6A" w14:textId="77777777" w:rsidR="00F02872" w:rsidRPr="00F02872" w:rsidRDefault="00F02872" w:rsidP="00F02872">
      <w:pPr>
        <w:pStyle w:val="PargrafoABNT"/>
      </w:pPr>
      <w:r w:rsidRPr="00F02872">
        <w:t>Quando estamos tentando resolver um problema prático da atividade organizacional ou produzir resultados para expansão de conhecimento da atividade científica geramos resultados que podem ser classificados como pesquisa aplicada ou pesquisa básica (LACERDA, 2012). Esse artigo apresenta um resultado prático para resolução de problemas no nível organizacional e pode ser classificado como pesquisa aplicada. E quanto aos procedimentos técnicos utilizados para a realização dessa pesquisa faz-se uso da pesquisa bibliográfica.</w:t>
      </w:r>
    </w:p>
    <w:p w14:paraId="26E54492" w14:textId="77777777" w:rsidR="00F02872" w:rsidRPr="00BE661F" w:rsidRDefault="00F02872" w:rsidP="00F02872">
      <w:pPr>
        <w:pStyle w:val="PargrafoABNT"/>
        <w:spacing w:line="240" w:lineRule="auto"/>
      </w:pPr>
    </w:p>
    <w:p w14:paraId="44845E52" w14:textId="60189D95" w:rsidR="00F02872" w:rsidRPr="00BE661F" w:rsidRDefault="00F02872" w:rsidP="00F02872">
      <w:pPr>
        <w:pStyle w:val="Ttulo2"/>
        <w:numPr>
          <w:ilvl w:val="1"/>
          <w:numId w:val="32"/>
        </w:numPr>
      </w:pPr>
      <w:r w:rsidRPr="00BE661F">
        <w:lastRenderedPageBreak/>
        <w:t>MÉTODO DE INTERVENÇÃO</w:t>
      </w:r>
    </w:p>
    <w:p w14:paraId="25233BFE" w14:textId="77777777" w:rsidR="00F02872" w:rsidRDefault="00F02872" w:rsidP="00F02872">
      <w:pPr>
        <w:pStyle w:val="PargrafoABNT"/>
        <w:spacing w:line="240" w:lineRule="auto"/>
      </w:pPr>
    </w:p>
    <w:p w14:paraId="53C14EB2" w14:textId="77777777" w:rsidR="00F02872" w:rsidRPr="00F02872" w:rsidRDefault="00F02872" w:rsidP="00F02872">
      <w:pPr>
        <w:pStyle w:val="PargrafoABNT"/>
      </w:pPr>
      <w:r w:rsidRPr="00F02872">
        <w:t>A análise sistêmica dos artigos realizada nesse trabalho representa o passo 2 do processo denominado Proknow-C (Knowledge Development Process – Construtivist) proposto por Ensslin et al. (2010). O Proknow-C é uma ferramenta que, por meio de sua aplicação, tem por objetivo gerar conhecimento no pesquisador a respeito do problema em questão de forma a permitir-lhe evidenciar proposições de pesquisa.</w:t>
      </w:r>
    </w:p>
    <w:p w14:paraId="39F4F12F" w14:textId="77777777" w:rsidR="00F02872" w:rsidRPr="00BE661F" w:rsidRDefault="00F02872" w:rsidP="00F02872">
      <w:pPr>
        <w:pStyle w:val="PargrafoABNT"/>
        <w:spacing w:line="240" w:lineRule="auto"/>
        <w:ind w:firstLine="0"/>
        <w:rPr>
          <w:rFonts w:eastAsia="Z@R5D89.tmp"/>
        </w:rPr>
      </w:pPr>
    </w:p>
    <w:p w14:paraId="04D56ED8" w14:textId="77777777" w:rsidR="00F02872" w:rsidRPr="00F5553A" w:rsidRDefault="00F02872" w:rsidP="00404863">
      <w:pPr>
        <w:pStyle w:val="L1"/>
        <w:jc w:val="center"/>
        <w:rPr>
          <w:rFonts w:eastAsia="Z@R5D89.tmp"/>
        </w:rPr>
      </w:pPr>
      <w:r w:rsidRPr="00F5553A">
        <w:t xml:space="preserve">Figura </w:t>
      </w:r>
      <w:r>
        <w:rPr>
          <w:noProof/>
        </w:rPr>
        <w:fldChar w:fldCharType="begin"/>
      </w:r>
      <w:r>
        <w:rPr>
          <w:noProof/>
        </w:rPr>
        <w:instrText xml:space="preserve"> SEQ Figura \* ARABIC </w:instrText>
      </w:r>
      <w:r>
        <w:rPr>
          <w:noProof/>
        </w:rPr>
        <w:fldChar w:fldCharType="separate"/>
      </w:r>
      <w:r w:rsidRPr="00F5553A">
        <w:rPr>
          <w:noProof/>
        </w:rPr>
        <w:t>1</w:t>
      </w:r>
      <w:r>
        <w:rPr>
          <w:noProof/>
        </w:rPr>
        <w:fldChar w:fldCharType="end"/>
      </w:r>
      <w:r w:rsidRPr="00F5553A">
        <w:t>. Etapas do Proknow-C</w:t>
      </w:r>
    </w:p>
    <w:p w14:paraId="0B0A14FC" w14:textId="77777777" w:rsidR="00F02872" w:rsidRPr="00024445" w:rsidRDefault="00F02872" w:rsidP="00404863">
      <w:pPr>
        <w:pStyle w:val="Ilustr1"/>
      </w:pPr>
      <w:r w:rsidRPr="00024445">
        <w:rPr>
          <w:lang w:eastAsia="pt-BR"/>
        </w:rPr>
        <w:drawing>
          <wp:inline distT="0" distB="0" distL="0" distR="0" wp14:anchorId="728E5933" wp14:editId="3578FDB2">
            <wp:extent cx="2410608" cy="1621155"/>
            <wp:effectExtent l="19050" t="19050" r="27940" b="1714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7446" cy="1645929"/>
                    </a:xfrm>
                    <a:prstGeom prst="rect">
                      <a:avLst/>
                    </a:prstGeom>
                    <a:noFill/>
                    <a:ln w="6350" cmpd="sng">
                      <a:solidFill>
                        <a:srgbClr val="000000"/>
                      </a:solidFill>
                      <a:miter lim="800000"/>
                      <a:headEnd/>
                      <a:tailEnd/>
                    </a:ln>
                    <a:effectLst/>
                  </pic:spPr>
                </pic:pic>
              </a:graphicData>
            </a:graphic>
          </wp:inline>
        </w:drawing>
      </w:r>
    </w:p>
    <w:p w14:paraId="1CD3CA16" w14:textId="51660210" w:rsidR="00F02872" w:rsidRPr="00F5553A" w:rsidRDefault="00F02872" w:rsidP="00404863">
      <w:pPr>
        <w:pStyle w:val="L2"/>
        <w:jc w:val="center"/>
      </w:pPr>
      <w:r w:rsidRPr="00024445">
        <w:t>Fonte: Ensslin et al. (2010</w:t>
      </w:r>
      <w:r w:rsidRPr="00F5553A">
        <w:t>).</w:t>
      </w:r>
    </w:p>
    <w:p w14:paraId="03FC6CDC" w14:textId="77777777" w:rsidR="00F02872" w:rsidRPr="00BE661F" w:rsidRDefault="00F02872" w:rsidP="00F02872">
      <w:pPr>
        <w:pStyle w:val="PargrafoABNT"/>
        <w:spacing w:line="240" w:lineRule="auto"/>
        <w:ind w:firstLine="0"/>
        <w:rPr>
          <w:rFonts w:eastAsia="Z@R5D89.tmp"/>
        </w:rPr>
      </w:pPr>
    </w:p>
    <w:p w14:paraId="05E8F69D" w14:textId="77777777" w:rsidR="00F02872" w:rsidRPr="00F02872" w:rsidRDefault="00F02872" w:rsidP="00F02872">
      <w:pPr>
        <w:pStyle w:val="PargrafoABNT"/>
      </w:pPr>
      <w:r w:rsidRPr="00F02872">
        <w:t>As lentes utilizadas para fazer a revisão sistêmica da literatura estão de acordo com a visão de mundo adotada para avaliação de desempenho que é proposta pelo ProKnow-C. E também foi essa a visão de mundo que gerou as seis lentes constituintes da análise sistêmica no PROKNOW-C.</w:t>
      </w:r>
    </w:p>
    <w:p w14:paraId="55498B79" w14:textId="77777777" w:rsidR="00F02872" w:rsidRPr="00F02872" w:rsidRDefault="00F02872" w:rsidP="00F02872">
      <w:pPr>
        <w:pStyle w:val="PargrafoABNT"/>
      </w:pPr>
      <w:r w:rsidRPr="00F02872">
        <w:t>A escolha dos autores para tratar do tema sob a perspectiva da avaliação de desempenho na análise sistêmica dos artigos é justificada pelo fato desse trabalho se tratar de um tema de gestão e de problemas organizacionais. Segundo Ensslin et al. (2010) a análise sistêmica é o processo científico utilizado para, a partir de uma visão de mundo definida por suas lentes, analisar uma amostra de artigos representativa de um dado assunto de pesquisa, visando identificar para cada lente e globalmente para a perspectiva estabelecida, as oportunidades de conhecimento encontradas na amostra.</w:t>
      </w:r>
    </w:p>
    <w:p w14:paraId="017881C5" w14:textId="77777777" w:rsidR="00F02872" w:rsidRPr="00F02872" w:rsidRDefault="00F02872" w:rsidP="00F02872">
      <w:pPr>
        <w:pStyle w:val="PargrafoABNT"/>
      </w:pPr>
      <w:r w:rsidRPr="00F02872">
        <w:t xml:space="preserve">O PB é formado por 35 artigos resultantes dos filtros propostos pelo PROKNOW-C e oferece uma amostra representativa referente à formulação de estratégias dos ODS em instituições de ensino superior. O processo de filtragem está resumido no </w:t>
      </w:r>
      <w:r w:rsidRPr="00F02872">
        <w:fldChar w:fldCharType="begin"/>
      </w:r>
      <w:r w:rsidRPr="00F02872">
        <w:instrText xml:space="preserve"> REF _Ref109393020 \h </w:instrText>
      </w:r>
      <w:r>
        <w:instrText xml:space="preserve"> \* MERGEFORMAT </w:instrText>
      </w:r>
      <w:r w:rsidRPr="00F02872">
        <w:fldChar w:fldCharType="separate"/>
      </w:r>
      <w:r w:rsidRPr="00F02872">
        <w:t>Quadro 1</w:t>
      </w:r>
      <w:r w:rsidRPr="00F02872">
        <w:fldChar w:fldCharType="end"/>
      </w:r>
      <w:r w:rsidRPr="00F02872">
        <w:t>, logo abaixo.</w:t>
      </w:r>
    </w:p>
    <w:p w14:paraId="071709C2" w14:textId="77777777" w:rsidR="00F02872" w:rsidRPr="00F02872" w:rsidRDefault="00F02872" w:rsidP="00404863">
      <w:pPr>
        <w:pStyle w:val="PargrafoABNT"/>
        <w:spacing w:line="240" w:lineRule="auto"/>
      </w:pPr>
    </w:p>
    <w:p w14:paraId="19DE0AE2" w14:textId="77777777" w:rsidR="00F02872" w:rsidRPr="00F5553A" w:rsidRDefault="00F02872" w:rsidP="00F02872">
      <w:pPr>
        <w:pStyle w:val="L1"/>
      </w:pPr>
      <w:r>
        <w:t xml:space="preserve">Quadro </w:t>
      </w:r>
      <w:r>
        <w:rPr>
          <w:noProof/>
        </w:rPr>
        <w:fldChar w:fldCharType="begin"/>
      </w:r>
      <w:r>
        <w:rPr>
          <w:noProof/>
        </w:rPr>
        <w:instrText xml:space="preserve"> SEQ Quadro \* ARABIC </w:instrText>
      </w:r>
      <w:r>
        <w:rPr>
          <w:noProof/>
        </w:rPr>
        <w:fldChar w:fldCharType="separate"/>
      </w:r>
      <w:r>
        <w:rPr>
          <w:noProof/>
        </w:rPr>
        <w:t>1</w:t>
      </w:r>
      <w:r>
        <w:rPr>
          <w:noProof/>
        </w:rPr>
        <w:fldChar w:fldCharType="end"/>
      </w:r>
      <w:r>
        <w:t xml:space="preserve">. </w:t>
      </w:r>
      <w:r w:rsidRPr="00154C32">
        <w:t>Resumo do processo de filtragem (Proknow-C)</w:t>
      </w:r>
    </w:p>
    <w:tbl>
      <w:tblPr>
        <w:tblStyle w:val="Tabelacomgrade"/>
        <w:tblpPr w:leftFromText="141" w:rightFromText="141" w:vertAnchor="text" w:tblpXSpec="center" w:tblpY="1"/>
        <w:tblOverlap w:val="never"/>
        <w:tblW w:w="0" w:type="auto"/>
        <w:tblLook w:val="04A0" w:firstRow="1" w:lastRow="0" w:firstColumn="1" w:lastColumn="0" w:noHBand="0" w:noVBand="1"/>
      </w:tblPr>
      <w:tblGrid>
        <w:gridCol w:w="3397"/>
        <w:gridCol w:w="2834"/>
        <w:gridCol w:w="2785"/>
      </w:tblGrid>
      <w:tr w:rsidR="00F02872" w:rsidRPr="00F5553A" w14:paraId="01261B99" w14:textId="77777777" w:rsidTr="00F02872">
        <w:tc>
          <w:tcPr>
            <w:tcW w:w="3397" w:type="dxa"/>
            <w:shd w:val="clear" w:color="auto" w:fill="auto"/>
            <w:vAlign w:val="center"/>
          </w:tcPr>
          <w:p w14:paraId="76542FF1" w14:textId="77777777" w:rsidR="00F02872" w:rsidRPr="00F5553A" w:rsidRDefault="00F02872" w:rsidP="00F02872">
            <w:pPr>
              <w:jc w:val="center"/>
              <w:rPr>
                <w:b/>
                <w:sz w:val="20"/>
                <w:szCs w:val="20"/>
              </w:rPr>
            </w:pPr>
            <w:r w:rsidRPr="00F5553A">
              <w:rPr>
                <w:b/>
                <w:sz w:val="20"/>
                <w:szCs w:val="20"/>
              </w:rPr>
              <w:t>Critério</w:t>
            </w:r>
          </w:p>
        </w:tc>
        <w:tc>
          <w:tcPr>
            <w:tcW w:w="2834" w:type="dxa"/>
            <w:shd w:val="clear" w:color="auto" w:fill="auto"/>
            <w:vAlign w:val="center"/>
          </w:tcPr>
          <w:p w14:paraId="16C01CB6" w14:textId="77777777" w:rsidR="00F02872" w:rsidRPr="00F5553A" w:rsidRDefault="00F02872" w:rsidP="00F02872">
            <w:pPr>
              <w:jc w:val="center"/>
              <w:rPr>
                <w:b/>
                <w:sz w:val="20"/>
                <w:szCs w:val="20"/>
              </w:rPr>
            </w:pPr>
            <w:r w:rsidRPr="00F5553A">
              <w:rPr>
                <w:b/>
                <w:sz w:val="20"/>
                <w:szCs w:val="20"/>
              </w:rPr>
              <w:t>Ocorrência</w:t>
            </w:r>
          </w:p>
        </w:tc>
        <w:tc>
          <w:tcPr>
            <w:tcW w:w="2785" w:type="dxa"/>
            <w:shd w:val="clear" w:color="auto" w:fill="auto"/>
            <w:vAlign w:val="center"/>
          </w:tcPr>
          <w:p w14:paraId="631A406A" w14:textId="77777777" w:rsidR="00F02872" w:rsidRPr="00F5553A" w:rsidRDefault="00F02872" w:rsidP="00F02872">
            <w:pPr>
              <w:jc w:val="center"/>
              <w:rPr>
                <w:b/>
                <w:sz w:val="20"/>
                <w:szCs w:val="20"/>
              </w:rPr>
            </w:pPr>
            <w:r w:rsidRPr="00F5553A">
              <w:rPr>
                <w:b/>
                <w:sz w:val="20"/>
                <w:szCs w:val="20"/>
              </w:rPr>
              <w:t>Resultado</w:t>
            </w:r>
          </w:p>
        </w:tc>
      </w:tr>
      <w:tr w:rsidR="00F02872" w:rsidRPr="00F5553A" w14:paraId="36372F7E" w14:textId="77777777" w:rsidTr="00F02872">
        <w:tc>
          <w:tcPr>
            <w:tcW w:w="3397" w:type="dxa"/>
            <w:vMerge w:val="restart"/>
            <w:shd w:val="clear" w:color="auto" w:fill="auto"/>
            <w:vAlign w:val="center"/>
          </w:tcPr>
          <w:p w14:paraId="2DFD5E14" w14:textId="77777777" w:rsidR="00F02872" w:rsidRPr="00F5553A" w:rsidRDefault="00F02872" w:rsidP="00F02872">
            <w:pPr>
              <w:jc w:val="center"/>
              <w:rPr>
                <w:sz w:val="20"/>
                <w:szCs w:val="20"/>
              </w:rPr>
            </w:pPr>
            <w:r w:rsidRPr="00F5553A">
              <w:rPr>
                <w:sz w:val="20"/>
                <w:szCs w:val="20"/>
              </w:rPr>
              <w:t>Bancos de artigos brutos</w:t>
            </w:r>
          </w:p>
        </w:tc>
        <w:tc>
          <w:tcPr>
            <w:tcW w:w="2834" w:type="dxa"/>
            <w:shd w:val="clear" w:color="auto" w:fill="auto"/>
            <w:vAlign w:val="center"/>
          </w:tcPr>
          <w:p w14:paraId="6C0EE028" w14:textId="77777777" w:rsidR="00F02872" w:rsidRPr="00F5553A" w:rsidRDefault="00F02872" w:rsidP="00F02872">
            <w:pPr>
              <w:jc w:val="center"/>
              <w:rPr>
                <w:sz w:val="20"/>
                <w:szCs w:val="20"/>
              </w:rPr>
            </w:pPr>
            <w:r w:rsidRPr="00F5553A">
              <w:rPr>
                <w:i/>
                <w:sz w:val="20"/>
                <w:szCs w:val="20"/>
              </w:rPr>
              <w:t>Capes:</w:t>
            </w:r>
            <w:r w:rsidRPr="00F5553A">
              <w:rPr>
                <w:sz w:val="20"/>
                <w:szCs w:val="20"/>
              </w:rPr>
              <w:t xml:space="preserve"> 193 artigos</w:t>
            </w:r>
          </w:p>
        </w:tc>
        <w:tc>
          <w:tcPr>
            <w:tcW w:w="2785" w:type="dxa"/>
            <w:vMerge w:val="restart"/>
            <w:shd w:val="clear" w:color="auto" w:fill="auto"/>
            <w:vAlign w:val="center"/>
          </w:tcPr>
          <w:p w14:paraId="11BA6166" w14:textId="77777777" w:rsidR="00F02872" w:rsidRPr="00F5553A" w:rsidRDefault="00F02872" w:rsidP="00F02872">
            <w:pPr>
              <w:jc w:val="center"/>
              <w:rPr>
                <w:sz w:val="20"/>
                <w:szCs w:val="20"/>
              </w:rPr>
            </w:pPr>
            <w:r w:rsidRPr="00F5553A">
              <w:rPr>
                <w:sz w:val="20"/>
                <w:szCs w:val="20"/>
              </w:rPr>
              <w:t>Total: 2261 artigos</w:t>
            </w:r>
          </w:p>
        </w:tc>
      </w:tr>
      <w:tr w:rsidR="00F02872" w:rsidRPr="00F5553A" w14:paraId="58622327" w14:textId="77777777" w:rsidTr="00F02872">
        <w:tc>
          <w:tcPr>
            <w:tcW w:w="3397" w:type="dxa"/>
            <w:vMerge/>
            <w:shd w:val="clear" w:color="auto" w:fill="auto"/>
            <w:vAlign w:val="center"/>
          </w:tcPr>
          <w:p w14:paraId="7E25B967" w14:textId="77777777" w:rsidR="00F02872" w:rsidRPr="00F5553A" w:rsidRDefault="00F02872" w:rsidP="00F02872">
            <w:pPr>
              <w:jc w:val="center"/>
              <w:rPr>
                <w:sz w:val="20"/>
                <w:szCs w:val="20"/>
              </w:rPr>
            </w:pPr>
          </w:p>
        </w:tc>
        <w:tc>
          <w:tcPr>
            <w:tcW w:w="2834" w:type="dxa"/>
            <w:shd w:val="clear" w:color="auto" w:fill="auto"/>
            <w:vAlign w:val="center"/>
          </w:tcPr>
          <w:p w14:paraId="0846B34F" w14:textId="77777777" w:rsidR="00F02872" w:rsidRPr="00F5553A" w:rsidRDefault="00F02872" w:rsidP="00F02872">
            <w:pPr>
              <w:jc w:val="center"/>
              <w:rPr>
                <w:sz w:val="20"/>
                <w:szCs w:val="20"/>
              </w:rPr>
            </w:pPr>
            <w:r w:rsidRPr="00F5553A">
              <w:rPr>
                <w:i/>
                <w:sz w:val="20"/>
                <w:szCs w:val="20"/>
              </w:rPr>
              <w:t>Scopus:</w:t>
            </w:r>
            <w:r w:rsidRPr="00F5553A">
              <w:rPr>
                <w:sz w:val="20"/>
                <w:szCs w:val="20"/>
              </w:rPr>
              <w:t xml:space="preserve"> 289 artigos</w:t>
            </w:r>
          </w:p>
        </w:tc>
        <w:tc>
          <w:tcPr>
            <w:tcW w:w="2785" w:type="dxa"/>
            <w:vMerge/>
            <w:shd w:val="clear" w:color="auto" w:fill="auto"/>
            <w:vAlign w:val="center"/>
          </w:tcPr>
          <w:p w14:paraId="1B59A02A" w14:textId="77777777" w:rsidR="00F02872" w:rsidRPr="00F5553A" w:rsidRDefault="00F02872" w:rsidP="00F02872">
            <w:pPr>
              <w:jc w:val="center"/>
              <w:rPr>
                <w:sz w:val="20"/>
                <w:szCs w:val="20"/>
              </w:rPr>
            </w:pPr>
          </w:p>
        </w:tc>
      </w:tr>
      <w:tr w:rsidR="00F02872" w:rsidRPr="00F5553A" w14:paraId="1F5EACF5" w14:textId="77777777" w:rsidTr="00F02872">
        <w:tc>
          <w:tcPr>
            <w:tcW w:w="3397" w:type="dxa"/>
            <w:vMerge/>
            <w:shd w:val="clear" w:color="auto" w:fill="auto"/>
            <w:vAlign w:val="center"/>
          </w:tcPr>
          <w:p w14:paraId="47EB7C57" w14:textId="77777777" w:rsidR="00F02872" w:rsidRPr="00F5553A" w:rsidRDefault="00F02872" w:rsidP="00F02872">
            <w:pPr>
              <w:jc w:val="center"/>
              <w:rPr>
                <w:sz w:val="20"/>
                <w:szCs w:val="20"/>
              </w:rPr>
            </w:pPr>
          </w:p>
        </w:tc>
        <w:tc>
          <w:tcPr>
            <w:tcW w:w="2834" w:type="dxa"/>
            <w:shd w:val="clear" w:color="auto" w:fill="auto"/>
            <w:vAlign w:val="center"/>
          </w:tcPr>
          <w:p w14:paraId="300DE209" w14:textId="77777777" w:rsidR="00F02872" w:rsidRPr="00F5553A" w:rsidRDefault="00F02872" w:rsidP="00F02872">
            <w:pPr>
              <w:jc w:val="center"/>
              <w:rPr>
                <w:sz w:val="20"/>
                <w:szCs w:val="20"/>
              </w:rPr>
            </w:pPr>
            <w:r w:rsidRPr="00F5553A">
              <w:rPr>
                <w:i/>
                <w:sz w:val="20"/>
                <w:szCs w:val="20"/>
              </w:rPr>
              <w:t>Web of science:</w:t>
            </w:r>
            <w:r w:rsidRPr="00F5553A">
              <w:rPr>
                <w:sz w:val="20"/>
                <w:szCs w:val="20"/>
              </w:rPr>
              <w:t xml:space="preserve"> 530 artigos</w:t>
            </w:r>
          </w:p>
        </w:tc>
        <w:tc>
          <w:tcPr>
            <w:tcW w:w="2785" w:type="dxa"/>
            <w:vMerge/>
            <w:shd w:val="clear" w:color="auto" w:fill="auto"/>
            <w:vAlign w:val="center"/>
          </w:tcPr>
          <w:p w14:paraId="1FA5313D" w14:textId="77777777" w:rsidR="00F02872" w:rsidRPr="00F5553A" w:rsidRDefault="00F02872" w:rsidP="00F02872">
            <w:pPr>
              <w:jc w:val="center"/>
              <w:rPr>
                <w:sz w:val="20"/>
                <w:szCs w:val="20"/>
              </w:rPr>
            </w:pPr>
          </w:p>
        </w:tc>
      </w:tr>
      <w:tr w:rsidR="00F02872" w:rsidRPr="00F5553A" w14:paraId="5E73AEBB" w14:textId="77777777" w:rsidTr="00F02872">
        <w:tc>
          <w:tcPr>
            <w:tcW w:w="3397" w:type="dxa"/>
            <w:vMerge/>
            <w:shd w:val="clear" w:color="auto" w:fill="auto"/>
            <w:vAlign w:val="center"/>
          </w:tcPr>
          <w:p w14:paraId="0E1DE489" w14:textId="77777777" w:rsidR="00F02872" w:rsidRPr="00F5553A" w:rsidRDefault="00F02872" w:rsidP="00F02872">
            <w:pPr>
              <w:jc w:val="center"/>
              <w:rPr>
                <w:sz w:val="20"/>
                <w:szCs w:val="20"/>
              </w:rPr>
            </w:pPr>
          </w:p>
        </w:tc>
        <w:tc>
          <w:tcPr>
            <w:tcW w:w="2834" w:type="dxa"/>
            <w:shd w:val="clear" w:color="auto" w:fill="auto"/>
            <w:vAlign w:val="center"/>
          </w:tcPr>
          <w:p w14:paraId="2BD511B8" w14:textId="77777777" w:rsidR="00F02872" w:rsidRPr="00F5553A" w:rsidRDefault="00F02872" w:rsidP="00F02872">
            <w:pPr>
              <w:jc w:val="center"/>
              <w:rPr>
                <w:sz w:val="20"/>
                <w:szCs w:val="20"/>
              </w:rPr>
            </w:pPr>
            <w:r w:rsidRPr="00F5553A">
              <w:rPr>
                <w:i/>
                <w:sz w:val="20"/>
                <w:szCs w:val="20"/>
              </w:rPr>
              <w:t>Scielo:</w:t>
            </w:r>
            <w:r w:rsidRPr="00F5553A">
              <w:rPr>
                <w:sz w:val="20"/>
                <w:szCs w:val="20"/>
              </w:rPr>
              <w:t xml:space="preserve"> 494 artigos</w:t>
            </w:r>
          </w:p>
        </w:tc>
        <w:tc>
          <w:tcPr>
            <w:tcW w:w="2785" w:type="dxa"/>
            <w:vMerge/>
            <w:shd w:val="clear" w:color="auto" w:fill="auto"/>
            <w:vAlign w:val="center"/>
          </w:tcPr>
          <w:p w14:paraId="2815914B" w14:textId="77777777" w:rsidR="00F02872" w:rsidRPr="00F5553A" w:rsidRDefault="00F02872" w:rsidP="00F02872">
            <w:pPr>
              <w:jc w:val="center"/>
              <w:rPr>
                <w:sz w:val="20"/>
                <w:szCs w:val="20"/>
              </w:rPr>
            </w:pPr>
          </w:p>
        </w:tc>
      </w:tr>
      <w:tr w:rsidR="00F02872" w:rsidRPr="00F5553A" w14:paraId="0D6C7A93" w14:textId="77777777" w:rsidTr="00F02872">
        <w:tc>
          <w:tcPr>
            <w:tcW w:w="3397" w:type="dxa"/>
            <w:vMerge/>
            <w:shd w:val="clear" w:color="auto" w:fill="auto"/>
            <w:vAlign w:val="center"/>
          </w:tcPr>
          <w:p w14:paraId="17031686" w14:textId="77777777" w:rsidR="00F02872" w:rsidRPr="00F5553A" w:rsidRDefault="00F02872" w:rsidP="00F02872">
            <w:pPr>
              <w:jc w:val="center"/>
              <w:rPr>
                <w:sz w:val="20"/>
                <w:szCs w:val="20"/>
              </w:rPr>
            </w:pPr>
          </w:p>
        </w:tc>
        <w:tc>
          <w:tcPr>
            <w:tcW w:w="2834" w:type="dxa"/>
            <w:shd w:val="clear" w:color="auto" w:fill="auto"/>
            <w:vAlign w:val="center"/>
          </w:tcPr>
          <w:p w14:paraId="6C83DD4E" w14:textId="77777777" w:rsidR="00F02872" w:rsidRPr="00F5553A" w:rsidRDefault="00F02872" w:rsidP="00F02872">
            <w:pPr>
              <w:jc w:val="center"/>
              <w:rPr>
                <w:sz w:val="20"/>
                <w:szCs w:val="20"/>
              </w:rPr>
            </w:pPr>
            <w:r w:rsidRPr="00F5553A">
              <w:rPr>
                <w:i/>
                <w:sz w:val="20"/>
                <w:szCs w:val="20"/>
              </w:rPr>
              <w:t>Google scholar:</w:t>
            </w:r>
            <w:r w:rsidRPr="00F5553A">
              <w:rPr>
                <w:sz w:val="20"/>
                <w:szCs w:val="20"/>
              </w:rPr>
              <w:t xml:space="preserve"> 755 artigos</w:t>
            </w:r>
          </w:p>
        </w:tc>
        <w:tc>
          <w:tcPr>
            <w:tcW w:w="2785" w:type="dxa"/>
            <w:vMerge/>
            <w:shd w:val="clear" w:color="auto" w:fill="auto"/>
            <w:vAlign w:val="center"/>
          </w:tcPr>
          <w:p w14:paraId="19CDF63E" w14:textId="77777777" w:rsidR="00F02872" w:rsidRPr="00F5553A" w:rsidRDefault="00F02872" w:rsidP="00F02872">
            <w:pPr>
              <w:jc w:val="center"/>
              <w:rPr>
                <w:sz w:val="20"/>
                <w:szCs w:val="20"/>
              </w:rPr>
            </w:pPr>
          </w:p>
        </w:tc>
      </w:tr>
      <w:tr w:rsidR="00F02872" w:rsidRPr="00F5553A" w14:paraId="3F26A940" w14:textId="77777777" w:rsidTr="00F02872">
        <w:tc>
          <w:tcPr>
            <w:tcW w:w="3397" w:type="dxa"/>
            <w:shd w:val="clear" w:color="auto" w:fill="auto"/>
            <w:vAlign w:val="center"/>
          </w:tcPr>
          <w:p w14:paraId="15A708E9" w14:textId="77777777" w:rsidR="00F02872" w:rsidRPr="00F5553A" w:rsidRDefault="00F02872" w:rsidP="00F02872">
            <w:pPr>
              <w:jc w:val="center"/>
              <w:rPr>
                <w:sz w:val="20"/>
                <w:szCs w:val="20"/>
              </w:rPr>
            </w:pPr>
            <w:r w:rsidRPr="00F5553A">
              <w:rPr>
                <w:sz w:val="20"/>
                <w:szCs w:val="20"/>
              </w:rPr>
              <w:t>Exclusão de artigos repetidos no software Endnote 2.0</w:t>
            </w:r>
          </w:p>
        </w:tc>
        <w:tc>
          <w:tcPr>
            <w:tcW w:w="2834" w:type="dxa"/>
            <w:shd w:val="clear" w:color="auto" w:fill="auto"/>
            <w:vAlign w:val="center"/>
          </w:tcPr>
          <w:p w14:paraId="440D8C44" w14:textId="77777777" w:rsidR="00F02872" w:rsidRPr="00F5553A" w:rsidRDefault="00F02872" w:rsidP="00F02872">
            <w:pPr>
              <w:jc w:val="center"/>
              <w:rPr>
                <w:sz w:val="20"/>
                <w:szCs w:val="20"/>
              </w:rPr>
            </w:pPr>
            <w:r w:rsidRPr="00F5553A">
              <w:rPr>
                <w:sz w:val="20"/>
                <w:szCs w:val="20"/>
              </w:rPr>
              <w:t>Excluídos 548 artigos</w:t>
            </w:r>
          </w:p>
        </w:tc>
        <w:tc>
          <w:tcPr>
            <w:tcW w:w="2785" w:type="dxa"/>
            <w:shd w:val="clear" w:color="auto" w:fill="auto"/>
            <w:vAlign w:val="center"/>
          </w:tcPr>
          <w:p w14:paraId="56CADA54" w14:textId="77777777" w:rsidR="00F02872" w:rsidRPr="00F5553A" w:rsidRDefault="00F02872" w:rsidP="00F02872">
            <w:pPr>
              <w:jc w:val="center"/>
              <w:rPr>
                <w:sz w:val="20"/>
                <w:szCs w:val="20"/>
              </w:rPr>
            </w:pPr>
            <w:r w:rsidRPr="00F5553A">
              <w:rPr>
                <w:sz w:val="20"/>
                <w:szCs w:val="20"/>
              </w:rPr>
              <w:t>Selecionados 1713 artigos</w:t>
            </w:r>
          </w:p>
        </w:tc>
      </w:tr>
      <w:tr w:rsidR="00F02872" w:rsidRPr="00F5553A" w14:paraId="1CDEDDF1" w14:textId="77777777" w:rsidTr="00F02872">
        <w:tc>
          <w:tcPr>
            <w:tcW w:w="3397" w:type="dxa"/>
            <w:shd w:val="clear" w:color="auto" w:fill="auto"/>
            <w:vAlign w:val="center"/>
          </w:tcPr>
          <w:p w14:paraId="4937C2D5" w14:textId="77777777" w:rsidR="00F02872" w:rsidRPr="00F5553A" w:rsidRDefault="00F02872" w:rsidP="00F02872">
            <w:pPr>
              <w:jc w:val="center"/>
              <w:rPr>
                <w:sz w:val="20"/>
                <w:szCs w:val="20"/>
              </w:rPr>
            </w:pPr>
            <w:r w:rsidRPr="00F5553A">
              <w:rPr>
                <w:sz w:val="20"/>
                <w:szCs w:val="20"/>
              </w:rPr>
              <w:t>Filtragem na leitura dos títulos</w:t>
            </w:r>
          </w:p>
        </w:tc>
        <w:tc>
          <w:tcPr>
            <w:tcW w:w="2834" w:type="dxa"/>
            <w:shd w:val="clear" w:color="auto" w:fill="auto"/>
            <w:vAlign w:val="center"/>
          </w:tcPr>
          <w:p w14:paraId="7B3A4343" w14:textId="77777777" w:rsidR="00F02872" w:rsidRPr="00F5553A" w:rsidRDefault="00F02872" w:rsidP="00F02872">
            <w:pPr>
              <w:jc w:val="center"/>
              <w:rPr>
                <w:sz w:val="20"/>
                <w:szCs w:val="20"/>
              </w:rPr>
            </w:pPr>
            <w:r w:rsidRPr="00F5553A">
              <w:rPr>
                <w:sz w:val="20"/>
                <w:szCs w:val="20"/>
              </w:rPr>
              <w:t>Excluídos 1435 artigos</w:t>
            </w:r>
          </w:p>
        </w:tc>
        <w:tc>
          <w:tcPr>
            <w:tcW w:w="2785" w:type="dxa"/>
            <w:shd w:val="clear" w:color="auto" w:fill="auto"/>
            <w:vAlign w:val="center"/>
          </w:tcPr>
          <w:p w14:paraId="05335209" w14:textId="77777777" w:rsidR="00F02872" w:rsidRPr="00F5553A" w:rsidRDefault="00F02872" w:rsidP="00F02872">
            <w:pPr>
              <w:jc w:val="center"/>
              <w:rPr>
                <w:sz w:val="20"/>
                <w:szCs w:val="20"/>
              </w:rPr>
            </w:pPr>
            <w:r w:rsidRPr="00F5553A">
              <w:rPr>
                <w:sz w:val="20"/>
                <w:szCs w:val="20"/>
              </w:rPr>
              <w:t>Selecionados 278 artigos</w:t>
            </w:r>
          </w:p>
        </w:tc>
      </w:tr>
      <w:tr w:rsidR="00F02872" w:rsidRPr="00F5553A" w14:paraId="76593D0D" w14:textId="77777777" w:rsidTr="00F02872">
        <w:tc>
          <w:tcPr>
            <w:tcW w:w="3397" w:type="dxa"/>
            <w:shd w:val="clear" w:color="auto" w:fill="auto"/>
            <w:vAlign w:val="center"/>
          </w:tcPr>
          <w:p w14:paraId="2CF522A5" w14:textId="77777777" w:rsidR="00F02872" w:rsidRPr="00F5553A" w:rsidRDefault="00F02872" w:rsidP="00F02872">
            <w:pPr>
              <w:jc w:val="center"/>
              <w:rPr>
                <w:sz w:val="20"/>
                <w:szCs w:val="20"/>
              </w:rPr>
            </w:pPr>
            <w:r w:rsidRPr="00F5553A">
              <w:rPr>
                <w:sz w:val="20"/>
                <w:szCs w:val="20"/>
              </w:rPr>
              <w:t>Filtragem pelo reconhecimento científico (Representatividade de 95% - 4 citações ou mais)</w:t>
            </w:r>
          </w:p>
        </w:tc>
        <w:tc>
          <w:tcPr>
            <w:tcW w:w="2834" w:type="dxa"/>
            <w:shd w:val="clear" w:color="auto" w:fill="auto"/>
            <w:vAlign w:val="center"/>
          </w:tcPr>
          <w:p w14:paraId="533EE157" w14:textId="77777777" w:rsidR="00F02872" w:rsidRPr="00F5553A" w:rsidRDefault="00F02872" w:rsidP="00F02872">
            <w:pPr>
              <w:jc w:val="center"/>
              <w:rPr>
                <w:sz w:val="20"/>
                <w:szCs w:val="20"/>
              </w:rPr>
            </w:pPr>
            <w:r w:rsidRPr="00F5553A">
              <w:rPr>
                <w:sz w:val="20"/>
                <w:szCs w:val="20"/>
              </w:rPr>
              <w:t>Fixação do ponto de corte entre os artigos mais citados e os menos citados</w:t>
            </w:r>
          </w:p>
        </w:tc>
        <w:tc>
          <w:tcPr>
            <w:tcW w:w="2785" w:type="dxa"/>
            <w:shd w:val="clear" w:color="auto" w:fill="auto"/>
            <w:vAlign w:val="center"/>
          </w:tcPr>
          <w:p w14:paraId="2E57B8CC" w14:textId="77777777" w:rsidR="00F02872" w:rsidRPr="00F5553A" w:rsidRDefault="00F02872" w:rsidP="00F02872">
            <w:pPr>
              <w:jc w:val="center"/>
              <w:rPr>
                <w:sz w:val="20"/>
                <w:szCs w:val="20"/>
              </w:rPr>
            </w:pPr>
            <w:r w:rsidRPr="00F5553A">
              <w:rPr>
                <w:sz w:val="20"/>
                <w:szCs w:val="20"/>
              </w:rPr>
              <w:t>99 artigos mais citados e 179 artigos menos citados</w:t>
            </w:r>
          </w:p>
        </w:tc>
      </w:tr>
      <w:tr w:rsidR="00F02872" w:rsidRPr="00F5553A" w14:paraId="642AFB11" w14:textId="77777777" w:rsidTr="00F02872">
        <w:tc>
          <w:tcPr>
            <w:tcW w:w="3397" w:type="dxa"/>
            <w:shd w:val="clear" w:color="auto" w:fill="auto"/>
            <w:vAlign w:val="center"/>
          </w:tcPr>
          <w:p w14:paraId="58881ED9" w14:textId="77777777" w:rsidR="00F02872" w:rsidRPr="00F5553A" w:rsidRDefault="00F02872" w:rsidP="00F02872">
            <w:pPr>
              <w:jc w:val="center"/>
              <w:rPr>
                <w:sz w:val="20"/>
                <w:szCs w:val="20"/>
              </w:rPr>
            </w:pPr>
            <w:r w:rsidRPr="00F5553A">
              <w:rPr>
                <w:sz w:val="20"/>
                <w:szCs w:val="20"/>
              </w:rPr>
              <w:t>Filtragem dos artigos mais citados, na leitura dos resumos</w:t>
            </w:r>
          </w:p>
        </w:tc>
        <w:tc>
          <w:tcPr>
            <w:tcW w:w="2834" w:type="dxa"/>
            <w:shd w:val="clear" w:color="auto" w:fill="auto"/>
            <w:vAlign w:val="center"/>
          </w:tcPr>
          <w:p w14:paraId="79143FDF" w14:textId="77777777" w:rsidR="00F02872" w:rsidRPr="00F5553A" w:rsidRDefault="00F02872" w:rsidP="00F02872">
            <w:pPr>
              <w:jc w:val="center"/>
              <w:rPr>
                <w:sz w:val="20"/>
                <w:szCs w:val="20"/>
              </w:rPr>
            </w:pPr>
            <w:r w:rsidRPr="00F5553A">
              <w:rPr>
                <w:sz w:val="20"/>
                <w:szCs w:val="20"/>
              </w:rPr>
              <w:t>Excluídos 54 artigos</w:t>
            </w:r>
          </w:p>
        </w:tc>
        <w:tc>
          <w:tcPr>
            <w:tcW w:w="2785" w:type="dxa"/>
            <w:shd w:val="clear" w:color="auto" w:fill="auto"/>
            <w:vAlign w:val="center"/>
          </w:tcPr>
          <w:p w14:paraId="18E35470" w14:textId="77777777" w:rsidR="00F02872" w:rsidRPr="00F5553A" w:rsidRDefault="00F02872" w:rsidP="00F02872">
            <w:pPr>
              <w:jc w:val="center"/>
              <w:rPr>
                <w:sz w:val="20"/>
                <w:szCs w:val="20"/>
              </w:rPr>
            </w:pPr>
            <w:r w:rsidRPr="00F5553A">
              <w:rPr>
                <w:sz w:val="20"/>
                <w:szCs w:val="20"/>
              </w:rPr>
              <w:t>Repositório A: 45 artigos não repetidos e com reconhecimento científico pelo número de citações</w:t>
            </w:r>
          </w:p>
        </w:tc>
      </w:tr>
      <w:tr w:rsidR="00F02872" w:rsidRPr="00F5553A" w14:paraId="7C0721E4" w14:textId="77777777" w:rsidTr="00F02872">
        <w:tc>
          <w:tcPr>
            <w:tcW w:w="3397" w:type="dxa"/>
            <w:shd w:val="clear" w:color="auto" w:fill="auto"/>
            <w:vAlign w:val="center"/>
          </w:tcPr>
          <w:p w14:paraId="5FEEA5B9" w14:textId="77777777" w:rsidR="00F02872" w:rsidRPr="00F5553A" w:rsidRDefault="00F02872" w:rsidP="00F02872">
            <w:pPr>
              <w:jc w:val="center"/>
              <w:rPr>
                <w:sz w:val="20"/>
                <w:szCs w:val="20"/>
              </w:rPr>
            </w:pPr>
            <w:r w:rsidRPr="00F5553A">
              <w:rPr>
                <w:sz w:val="20"/>
                <w:szCs w:val="20"/>
              </w:rPr>
              <w:t>Criação do Banco de Autores (BA) do Repositório A</w:t>
            </w:r>
          </w:p>
        </w:tc>
        <w:tc>
          <w:tcPr>
            <w:tcW w:w="2834" w:type="dxa"/>
            <w:shd w:val="clear" w:color="auto" w:fill="auto"/>
            <w:vAlign w:val="center"/>
          </w:tcPr>
          <w:p w14:paraId="61588F49" w14:textId="77777777" w:rsidR="00F02872" w:rsidRPr="00F5553A" w:rsidRDefault="00F02872" w:rsidP="00F02872">
            <w:pPr>
              <w:jc w:val="center"/>
              <w:rPr>
                <w:sz w:val="20"/>
                <w:szCs w:val="20"/>
              </w:rPr>
            </w:pPr>
            <w:r w:rsidRPr="00F5553A">
              <w:rPr>
                <w:sz w:val="20"/>
                <w:szCs w:val="20"/>
              </w:rPr>
              <w:t>Contagem dos autores</w:t>
            </w:r>
          </w:p>
        </w:tc>
        <w:tc>
          <w:tcPr>
            <w:tcW w:w="2785" w:type="dxa"/>
            <w:shd w:val="clear" w:color="auto" w:fill="auto"/>
            <w:vAlign w:val="center"/>
          </w:tcPr>
          <w:p w14:paraId="1D7DBEA3" w14:textId="77777777" w:rsidR="00F02872" w:rsidRPr="00F5553A" w:rsidRDefault="00F02872" w:rsidP="00F02872">
            <w:pPr>
              <w:jc w:val="center"/>
              <w:rPr>
                <w:sz w:val="20"/>
                <w:szCs w:val="20"/>
              </w:rPr>
            </w:pPr>
            <w:r w:rsidRPr="00F5553A">
              <w:rPr>
                <w:sz w:val="20"/>
                <w:szCs w:val="20"/>
              </w:rPr>
              <w:t>138 autores</w:t>
            </w:r>
          </w:p>
        </w:tc>
      </w:tr>
      <w:tr w:rsidR="00F02872" w:rsidRPr="00F5553A" w14:paraId="1ABAA944" w14:textId="77777777" w:rsidTr="00F02872">
        <w:tc>
          <w:tcPr>
            <w:tcW w:w="3397" w:type="dxa"/>
            <w:shd w:val="clear" w:color="auto" w:fill="auto"/>
            <w:vAlign w:val="center"/>
          </w:tcPr>
          <w:p w14:paraId="38AC2E40" w14:textId="77777777" w:rsidR="00F02872" w:rsidRPr="00F5553A" w:rsidRDefault="00F02872" w:rsidP="00F02872">
            <w:pPr>
              <w:jc w:val="center"/>
              <w:rPr>
                <w:sz w:val="20"/>
                <w:szCs w:val="20"/>
              </w:rPr>
            </w:pPr>
            <w:r w:rsidRPr="00F5553A">
              <w:rPr>
                <w:sz w:val="20"/>
                <w:szCs w:val="20"/>
              </w:rPr>
              <w:t>Filtragem dos artigos menos citados pela leitura dos resumos (repescagem).</w:t>
            </w:r>
          </w:p>
          <w:p w14:paraId="407721FF" w14:textId="77777777" w:rsidR="00F02872" w:rsidRPr="00F5553A" w:rsidRDefault="00F02872" w:rsidP="00F02872">
            <w:pPr>
              <w:jc w:val="center"/>
              <w:rPr>
                <w:sz w:val="20"/>
                <w:szCs w:val="20"/>
              </w:rPr>
            </w:pPr>
            <w:r w:rsidRPr="00F5553A">
              <w:rPr>
                <w:sz w:val="20"/>
                <w:szCs w:val="20"/>
              </w:rPr>
              <w:t>Publicações recentes: 2019, 2020 e 2021 + ocorrências de autores coincidentes com o BA.</w:t>
            </w:r>
          </w:p>
        </w:tc>
        <w:tc>
          <w:tcPr>
            <w:tcW w:w="2834" w:type="dxa"/>
            <w:shd w:val="clear" w:color="auto" w:fill="auto"/>
            <w:vAlign w:val="center"/>
          </w:tcPr>
          <w:p w14:paraId="355FF7D3" w14:textId="77777777" w:rsidR="00F02872" w:rsidRPr="00F5553A" w:rsidRDefault="00F02872" w:rsidP="00F02872">
            <w:pPr>
              <w:jc w:val="center"/>
              <w:rPr>
                <w:sz w:val="20"/>
                <w:szCs w:val="20"/>
              </w:rPr>
            </w:pPr>
            <w:r w:rsidRPr="00F5553A">
              <w:rPr>
                <w:sz w:val="20"/>
                <w:szCs w:val="20"/>
              </w:rPr>
              <w:t>Selecionados 131 artigos (129 publicações recentes + 2 com autores coincidentes no BA</w:t>
            </w:r>
          </w:p>
        </w:tc>
        <w:tc>
          <w:tcPr>
            <w:tcW w:w="2785" w:type="dxa"/>
            <w:shd w:val="clear" w:color="auto" w:fill="auto"/>
            <w:vAlign w:val="center"/>
          </w:tcPr>
          <w:p w14:paraId="3DB3185E" w14:textId="77777777" w:rsidR="00F02872" w:rsidRPr="00F5553A" w:rsidRDefault="00F02872" w:rsidP="00F02872">
            <w:pPr>
              <w:jc w:val="center"/>
              <w:rPr>
                <w:sz w:val="20"/>
                <w:szCs w:val="20"/>
              </w:rPr>
            </w:pPr>
            <w:r w:rsidRPr="00F5553A">
              <w:rPr>
                <w:sz w:val="20"/>
                <w:szCs w:val="20"/>
              </w:rPr>
              <w:t>Repositório B: 20 artigos selecionados pela leitura do resumo</w:t>
            </w:r>
          </w:p>
        </w:tc>
      </w:tr>
      <w:tr w:rsidR="00F02872" w:rsidRPr="00F5553A" w14:paraId="331C8C86" w14:textId="77777777" w:rsidTr="00F02872">
        <w:tc>
          <w:tcPr>
            <w:tcW w:w="3397" w:type="dxa"/>
            <w:shd w:val="clear" w:color="auto" w:fill="auto"/>
            <w:vAlign w:val="center"/>
          </w:tcPr>
          <w:p w14:paraId="05FC4463" w14:textId="77777777" w:rsidR="00F02872" w:rsidRPr="00F5553A" w:rsidRDefault="00F02872" w:rsidP="00F02872">
            <w:pPr>
              <w:jc w:val="center"/>
              <w:rPr>
                <w:sz w:val="20"/>
                <w:szCs w:val="20"/>
              </w:rPr>
            </w:pPr>
            <w:r w:rsidRPr="00F5553A">
              <w:rPr>
                <w:sz w:val="20"/>
                <w:szCs w:val="20"/>
              </w:rPr>
              <w:t>Formação do Repositório C</w:t>
            </w:r>
          </w:p>
        </w:tc>
        <w:tc>
          <w:tcPr>
            <w:tcW w:w="2834" w:type="dxa"/>
            <w:shd w:val="clear" w:color="auto" w:fill="auto"/>
            <w:vAlign w:val="center"/>
          </w:tcPr>
          <w:p w14:paraId="39D843A9" w14:textId="77777777" w:rsidR="00F02872" w:rsidRPr="00F5553A" w:rsidRDefault="00F02872" w:rsidP="00F02872">
            <w:pPr>
              <w:jc w:val="center"/>
              <w:rPr>
                <w:sz w:val="20"/>
                <w:szCs w:val="20"/>
              </w:rPr>
            </w:pPr>
            <w:r w:rsidRPr="00F5553A">
              <w:rPr>
                <w:sz w:val="20"/>
                <w:szCs w:val="20"/>
              </w:rPr>
              <w:t>C = 45+20</w:t>
            </w:r>
          </w:p>
        </w:tc>
        <w:tc>
          <w:tcPr>
            <w:tcW w:w="2785" w:type="dxa"/>
            <w:shd w:val="clear" w:color="auto" w:fill="auto"/>
            <w:vAlign w:val="center"/>
          </w:tcPr>
          <w:p w14:paraId="38A87EFD" w14:textId="77777777" w:rsidR="00F02872" w:rsidRPr="00F5553A" w:rsidRDefault="00F02872" w:rsidP="00F02872">
            <w:pPr>
              <w:jc w:val="center"/>
              <w:rPr>
                <w:sz w:val="20"/>
                <w:szCs w:val="20"/>
              </w:rPr>
            </w:pPr>
            <w:r w:rsidRPr="00F5553A">
              <w:rPr>
                <w:sz w:val="20"/>
                <w:szCs w:val="20"/>
              </w:rPr>
              <w:t>Selecionados 65 artigos</w:t>
            </w:r>
          </w:p>
        </w:tc>
      </w:tr>
      <w:tr w:rsidR="00F02872" w:rsidRPr="00F5553A" w14:paraId="634C252C" w14:textId="77777777" w:rsidTr="00F02872">
        <w:tc>
          <w:tcPr>
            <w:tcW w:w="3397" w:type="dxa"/>
            <w:shd w:val="clear" w:color="auto" w:fill="auto"/>
            <w:vAlign w:val="center"/>
          </w:tcPr>
          <w:p w14:paraId="6947B7A2" w14:textId="77777777" w:rsidR="00F02872" w:rsidRPr="00F5553A" w:rsidRDefault="00F02872" w:rsidP="00F02872">
            <w:pPr>
              <w:jc w:val="center"/>
              <w:rPr>
                <w:sz w:val="20"/>
                <w:szCs w:val="20"/>
              </w:rPr>
            </w:pPr>
            <w:r w:rsidRPr="00F5553A">
              <w:rPr>
                <w:sz w:val="20"/>
                <w:szCs w:val="20"/>
              </w:rPr>
              <w:t>Verificação de disponibilidade de acesso online aos artigos</w:t>
            </w:r>
          </w:p>
        </w:tc>
        <w:tc>
          <w:tcPr>
            <w:tcW w:w="2834" w:type="dxa"/>
            <w:shd w:val="clear" w:color="auto" w:fill="auto"/>
            <w:vAlign w:val="center"/>
          </w:tcPr>
          <w:p w14:paraId="7F5CC293" w14:textId="77777777" w:rsidR="00F02872" w:rsidRPr="00F5553A" w:rsidRDefault="00F02872" w:rsidP="00F02872">
            <w:pPr>
              <w:jc w:val="center"/>
              <w:rPr>
                <w:sz w:val="20"/>
                <w:szCs w:val="20"/>
              </w:rPr>
            </w:pPr>
            <w:r w:rsidRPr="00F5553A">
              <w:rPr>
                <w:sz w:val="20"/>
                <w:szCs w:val="20"/>
              </w:rPr>
              <w:t>03 artigos não disponíveis de acesso online</w:t>
            </w:r>
          </w:p>
        </w:tc>
        <w:tc>
          <w:tcPr>
            <w:tcW w:w="2785" w:type="dxa"/>
            <w:shd w:val="clear" w:color="auto" w:fill="auto"/>
            <w:vAlign w:val="center"/>
          </w:tcPr>
          <w:p w14:paraId="24A183DB" w14:textId="77777777" w:rsidR="00F02872" w:rsidRPr="00F5553A" w:rsidRDefault="00F02872" w:rsidP="00F02872">
            <w:pPr>
              <w:jc w:val="center"/>
              <w:rPr>
                <w:sz w:val="20"/>
                <w:szCs w:val="20"/>
              </w:rPr>
            </w:pPr>
            <w:r w:rsidRPr="00F5553A">
              <w:rPr>
                <w:sz w:val="20"/>
                <w:szCs w:val="20"/>
              </w:rPr>
              <w:t>Selecionados 62 artigos</w:t>
            </w:r>
          </w:p>
        </w:tc>
      </w:tr>
      <w:tr w:rsidR="00F02872" w:rsidRPr="00F5553A" w14:paraId="570853EF" w14:textId="77777777" w:rsidTr="00F02872">
        <w:tc>
          <w:tcPr>
            <w:tcW w:w="3397" w:type="dxa"/>
            <w:shd w:val="clear" w:color="auto" w:fill="auto"/>
            <w:vAlign w:val="center"/>
          </w:tcPr>
          <w:p w14:paraId="7B3B0729" w14:textId="77777777" w:rsidR="00F02872" w:rsidRPr="00F5553A" w:rsidRDefault="00F02872" w:rsidP="00F02872">
            <w:pPr>
              <w:jc w:val="center"/>
              <w:rPr>
                <w:sz w:val="20"/>
                <w:szCs w:val="20"/>
              </w:rPr>
            </w:pPr>
            <w:r w:rsidRPr="00F5553A">
              <w:rPr>
                <w:sz w:val="20"/>
                <w:szCs w:val="20"/>
              </w:rPr>
              <w:t>Filtragem pela leitura integral dos artigos</w:t>
            </w:r>
          </w:p>
        </w:tc>
        <w:tc>
          <w:tcPr>
            <w:tcW w:w="2834" w:type="dxa"/>
            <w:shd w:val="clear" w:color="auto" w:fill="auto"/>
            <w:vAlign w:val="center"/>
          </w:tcPr>
          <w:p w14:paraId="228EAB9A" w14:textId="77777777" w:rsidR="00F02872" w:rsidRPr="00F5553A" w:rsidRDefault="00F02872" w:rsidP="00F02872">
            <w:pPr>
              <w:jc w:val="center"/>
              <w:rPr>
                <w:sz w:val="20"/>
                <w:szCs w:val="20"/>
              </w:rPr>
            </w:pPr>
            <w:r w:rsidRPr="00F5553A">
              <w:rPr>
                <w:sz w:val="20"/>
                <w:szCs w:val="20"/>
              </w:rPr>
              <w:t>Excluídos 27 artigos</w:t>
            </w:r>
          </w:p>
        </w:tc>
        <w:tc>
          <w:tcPr>
            <w:tcW w:w="2785" w:type="dxa"/>
            <w:shd w:val="clear" w:color="auto" w:fill="auto"/>
            <w:vAlign w:val="center"/>
          </w:tcPr>
          <w:p w14:paraId="565A0896" w14:textId="77777777" w:rsidR="00F02872" w:rsidRPr="00F5553A" w:rsidRDefault="00F02872" w:rsidP="00F02872">
            <w:pPr>
              <w:jc w:val="center"/>
              <w:rPr>
                <w:sz w:val="20"/>
                <w:szCs w:val="20"/>
              </w:rPr>
            </w:pPr>
            <w:r w:rsidRPr="00F5553A">
              <w:rPr>
                <w:sz w:val="20"/>
                <w:szCs w:val="20"/>
              </w:rPr>
              <w:t>Selecionados 35 artigos</w:t>
            </w:r>
          </w:p>
        </w:tc>
      </w:tr>
      <w:tr w:rsidR="00F02872" w:rsidRPr="00F5553A" w14:paraId="3D6E8122" w14:textId="77777777" w:rsidTr="00F02872">
        <w:tc>
          <w:tcPr>
            <w:tcW w:w="3397" w:type="dxa"/>
            <w:shd w:val="clear" w:color="auto" w:fill="auto"/>
          </w:tcPr>
          <w:p w14:paraId="7588D1CF" w14:textId="77777777" w:rsidR="00F02872" w:rsidRPr="00F5553A" w:rsidRDefault="00F02872" w:rsidP="00F02872">
            <w:pPr>
              <w:jc w:val="center"/>
              <w:rPr>
                <w:b/>
                <w:sz w:val="20"/>
                <w:szCs w:val="20"/>
              </w:rPr>
            </w:pPr>
            <w:r w:rsidRPr="00F5553A">
              <w:rPr>
                <w:b/>
                <w:sz w:val="20"/>
                <w:szCs w:val="20"/>
              </w:rPr>
              <w:t>Portfólio Bibliográfico Final (PB)</w:t>
            </w:r>
          </w:p>
        </w:tc>
        <w:tc>
          <w:tcPr>
            <w:tcW w:w="5619" w:type="dxa"/>
            <w:gridSpan w:val="2"/>
            <w:shd w:val="clear" w:color="auto" w:fill="auto"/>
          </w:tcPr>
          <w:p w14:paraId="1CE5F82C" w14:textId="77777777" w:rsidR="00F02872" w:rsidRPr="00F5553A" w:rsidRDefault="00F02872" w:rsidP="00F02872">
            <w:pPr>
              <w:jc w:val="center"/>
              <w:rPr>
                <w:b/>
                <w:sz w:val="20"/>
                <w:szCs w:val="20"/>
              </w:rPr>
            </w:pPr>
            <w:r w:rsidRPr="00F5553A">
              <w:rPr>
                <w:b/>
                <w:sz w:val="20"/>
                <w:szCs w:val="20"/>
              </w:rPr>
              <w:t>35 artigos</w:t>
            </w:r>
          </w:p>
        </w:tc>
      </w:tr>
    </w:tbl>
    <w:p w14:paraId="535CC453" w14:textId="77777777" w:rsidR="00F02872" w:rsidRPr="00BE661F" w:rsidRDefault="00F02872" w:rsidP="00F02872">
      <w:pPr>
        <w:pStyle w:val="L2"/>
        <w:rPr>
          <w:noProof/>
        </w:rPr>
      </w:pPr>
      <w:r w:rsidRPr="00BE661F">
        <w:t>Fonte: Elaboração do autor (2021</w:t>
      </w:r>
      <w:r w:rsidRPr="00BE661F">
        <w:rPr>
          <w:noProof/>
        </w:rPr>
        <w:t>).</w:t>
      </w:r>
    </w:p>
    <w:p w14:paraId="28E48F3A" w14:textId="77777777" w:rsidR="00F02872" w:rsidRPr="00BE661F" w:rsidRDefault="00F02872" w:rsidP="00F02872">
      <w:pPr>
        <w:pStyle w:val="PargrafoABNT"/>
        <w:spacing w:line="240" w:lineRule="auto"/>
        <w:ind w:firstLine="0"/>
      </w:pPr>
    </w:p>
    <w:p w14:paraId="63576D33" w14:textId="77777777" w:rsidR="00F02872" w:rsidRPr="00F02872" w:rsidRDefault="00F02872" w:rsidP="00F02872">
      <w:pPr>
        <w:pStyle w:val="PargrafoABNT"/>
      </w:pPr>
      <w:r w:rsidRPr="00F02872">
        <w:t xml:space="preserve">Os artigos selecionados apresentam publicação a partir do ano de 2015 porque esse tema, apesar de ser discutido classicamente, ganha notoriedade a partir da agenda da ONU realizada nesse mesmo ano. O resumo agregado dos trabalhos selecionados se encontra apresentado na </w:t>
      </w:r>
      <w:r w:rsidRPr="00F02872">
        <w:fldChar w:fldCharType="begin"/>
      </w:r>
      <w:r w:rsidRPr="00F02872">
        <w:instrText xml:space="preserve"> REF _Ref109393287 \h </w:instrText>
      </w:r>
      <w:r>
        <w:instrText xml:space="preserve"> \* MERGEFORMAT </w:instrText>
      </w:r>
      <w:r w:rsidRPr="00F02872">
        <w:fldChar w:fldCharType="separate"/>
      </w:r>
      <w:r w:rsidRPr="00F02872">
        <w:t>Quadro 2</w:t>
      </w:r>
      <w:r w:rsidRPr="00F02872">
        <w:fldChar w:fldCharType="end"/>
      </w:r>
      <w:r w:rsidRPr="00F02872">
        <w:t>, logo abaixo.</w:t>
      </w:r>
    </w:p>
    <w:p w14:paraId="2C052228" w14:textId="77777777" w:rsidR="00F02872" w:rsidRDefault="00F02872" w:rsidP="00F02872">
      <w:pPr>
        <w:pStyle w:val="PargrafoABNT"/>
        <w:spacing w:line="240" w:lineRule="auto"/>
        <w:ind w:firstLine="708"/>
      </w:pPr>
    </w:p>
    <w:p w14:paraId="5BFC3032" w14:textId="77777777" w:rsidR="00F02872" w:rsidRDefault="00F02872" w:rsidP="00F02872">
      <w:pPr>
        <w:pStyle w:val="L1"/>
        <w:rPr>
          <w:shd w:val="clear" w:color="auto" w:fill="FFFFFF"/>
        </w:rPr>
      </w:pPr>
      <w:r>
        <w:t xml:space="preserve">Quadro </w:t>
      </w:r>
      <w:r>
        <w:rPr>
          <w:noProof/>
        </w:rPr>
        <w:fldChar w:fldCharType="begin"/>
      </w:r>
      <w:r>
        <w:rPr>
          <w:noProof/>
        </w:rPr>
        <w:instrText xml:space="preserve"> SEQ Quadro \* ARABIC </w:instrText>
      </w:r>
      <w:r>
        <w:rPr>
          <w:noProof/>
        </w:rPr>
        <w:fldChar w:fldCharType="separate"/>
      </w:r>
      <w:r>
        <w:rPr>
          <w:noProof/>
        </w:rPr>
        <w:t>2</w:t>
      </w:r>
      <w:r>
        <w:rPr>
          <w:noProof/>
        </w:rPr>
        <w:fldChar w:fldCharType="end"/>
      </w:r>
      <w:r>
        <w:t xml:space="preserve">. </w:t>
      </w:r>
      <w:r w:rsidRPr="00706D5D">
        <w:t>Portfólio Bibliográfico (PB)</w:t>
      </w:r>
    </w:p>
    <w:tbl>
      <w:tblPr>
        <w:tblStyle w:val="Tabelacomgrade"/>
        <w:tblW w:w="9067" w:type="dxa"/>
        <w:tblLook w:val="04A0" w:firstRow="1" w:lastRow="0" w:firstColumn="1" w:lastColumn="0" w:noHBand="0" w:noVBand="1"/>
      </w:tblPr>
      <w:tblGrid>
        <w:gridCol w:w="456"/>
        <w:gridCol w:w="8611"/>
      </w:tblGrid>
      <w:tr w:rsidR="00F02872" w:rsidRPr="004733FD" w14:paraId="421C5993" w14:textId="77777777" w:rsidTr="00F02872">
        <w:tc>
          <w:tcPr>
            <w:tcW w:w="456" w:type="dxa"/>
            <w:vAlign w:val="center"/>
          </w:tcPr>
          <w:p w14:paraId="74D1DBEE"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1</w:t>
            </w:r>
          </w:p>
        </w:tc>
        <w:tc>
          <w:tcPr>
            <w:tcW w:w="8611" w:type="dxa"/>
          </w:tcPr>
          <w:p w14:paraId="31EF3DA3"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WALS, Arjen EJ. Sustainability in higher education in the context of the UN DESD: a review of learning and institutionalization processes. </w:t>
            </w:r>
            <w:r w:rsidRPr="004733FD">
              <w:rPr>
                <w:b/>
                <w:bCs/>
                <w:sz w:val="20"/>
                <w:szCs w:val="20"/>
                <w:shd w:val="clear" w:color="auto" w:fill="FFFFFF"/>
              </w:rPr>
              <w:t>Journal of Cleaner Production</w:t>
            </w:r>
            <w:r w:rsidRPr="004733FD">
              <w:rPr>
                <w:sz w:val="20"/>
                <w:szCs w:val="20"/>
                <w:shd w:val="clear" w:color="auto" w:fill="FFFFFF"/>
              </w:rPr>
              <w:t>, v. 62, p. 8-15, 2014.</w:t>
            </w:r>
          </w:p>
        </w:tc>
      </w:tr>
      <w:tr w:rsidR="00F02872" w:rsidRPr="004733FD" w14:paraId="7E625F0A" w14:textId="77777777" w:rsidTr="00F02872">
        <w:tc>
          <w:tcPr>
            <w:tcW w:w="456" w:type="dxa"/>
            <w:vAlign w:val="center"/>
          </w:tcPr>
          <w:p w14:paraId="54A5418E"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2</w:t>
            </w:r>
          </w:p>
        </w:tc>
        <w:tc>
          <w:tcPr>
            <w:tcW w:w="8611" w:type="dxa"/>
          </w:tcPr>
          <w:p w14:paraId="62D0C6AA"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LEAL FILHO, Walter et al. Sustainable Development Goals and sustainability teaching at universities: Falling behind or getting ahead of the pack?. </w:t>
            </w:r>
            <w:r w:rsidRPr="004733FD">
              <w:rPr>
                <w:b/>
                <w:bCs/>
                <w:sz w:val="20"/>
                <w:szCs w:val="20"/>
                <w:shd w:val="clear" w:color="auto" w:fill="FFFFFF"/>
              </w:rPr>
              <w:t>Journal of Cleaner Production</w:t>
            </w:r>
            <w:r w:rsidRPr="004733FD">
              <w:rPr>
                <w:sz w:val="20"/>
                <w:szCs w:val="20"/>
                <w:shd w:val="clear" w:color="auto" w:fill="FFFFFF"/>
              </w:rPr>
              <w:t>, v. 232, p. 285-294, 2019.</w:t>
            </w:r>
          </w:p>
        </w:tc>
      </w:tr>
      <w:tr w:rsidR="00F02872" w:rsidRPr="004733FD" w14:paraId="5E9D0B25" w14:textId="77777777" w:rsidTr="00F02872">
        <w:tc>
          <w:tcPr>
            <w:tcW w:w="456" w:type="dxa"/>
            <w:vAlign w:val="center"/>
          </w:tcPr>
          <w:p w14:paraId="1EE5096E"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3</w:t>
            </w:r>
          </w:p>
        </w:tc>
        <w:tc>
          <w:tcPr>
            <w:tcW w:w="8611" w:type="dxa"/>
          </w:tcPr>
          <w:p w14:paraId="53A7921B"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ALBAREDA-TIANA, Silvia; VIDAL-RAMÉNTOL, Salvador; FERNÁNDEZ-MORILLA, Mónica. Implementing the sustainable development goals at University level. </w:t>
            </w:r>
            <w:r w:rsidRPr="004733FD">
              <w:rPr>
                <w:b/>
                <w:bCs/>
                <w:sz w:val="20"/>
                <w:szCs w:val="20"/>
                <w:shd w:val="clear" w:color="auto" w:fill="FFFFFF"/>
              </w:rPr>
              <w:t>International Journal of Sustainability in Higher Education</w:t>
            </w:r>
            <w:r w:rsidRPr="004733FD">
              <w:rPr>
                <w:sz w:val="20"/>
                <w:szCs w:val="20"/>
                <w:shd w:val="clear" w:color="auto" w:fill="FFFFFF"/>
              </w:rPr>
              <w:t>, v. 19, n. 3, p. 473-497, 2018.</w:t>
            </w:r>
          </w:p>
        </w:tc>
      </w:tr>
      <w:tr w:rsidR="00F02872" w:rsidRPr="004733FD" w14:paraId="52B09442" w14:textId="77777777" w:rsidTr="00F02872">
        <w:tc>
          <w:tcPr>
            <w:tcW w:w="456" w:type="dxa"/>
            <w:vAlign w:val="center"/>
          </w:tcPr>
          <w:p w14:paraId="49C17583"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4</w:t>
            </w:r>
          </w:p>
        </w:tc>
        <w:tc>
          <w:tcPr>
            <w:tcW w:w="8611" w:type="dxa"/>
          </w:tcPr>
          <w:p w14:paraId="1DC61216"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FINDLER, Florian et al. The impacts of higher education institutions on sustainable development: A review and conceptualization. </w:t>
            </w:r>
            <w:r w:rsidRPr="004733FD">
              <w:rPr>
                <w:b/>
                <w:bCs/>
                <w:sz w:val="20"/>
                <w:szCs w:val="20"/>
                <w:shd w:val="clear" w:color="auto" w:fill="FFFFFF"/>
              </w:rPr>
              <w:t>International Journal of Sustainability in Higher Education</w:t>
            </w:r>
            <w:r w:rsidRPr="004733FD">
              <w:rPr>
                <w:sz w:val="20"/>
                <w:szCs w:val="20"/>
                <w:shd w:val="clear" w:color="auto" w:fill="FFFFFF"/>
              </w:rPr>
              <w:t>, 2019.</w:t>
            </w:r>
          </w:p>
        </w:tc>
      </w:tr>
      <w:tr w:rsidR="00F02872" w:rsidRPr="004733FD" w14:paraId="27DAC825" w14:textId="77777777" w:rsidTr="00F02872">
        <w:tc>
          <w:tcPr>
            <w:tcW w:w="456" w:type="dxa"/>
            <w:vAlign w:val="center"/>
          </w:tcPr>
          <w:p w14:paraId="5B347FA4"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5</w:t>
            </w:r>
          </w:p>
        </w:tc>
        <w:tc>
          <w:tcPr>
            <w:tcW w:w="8611" w:type="dxa"/>
          </w:tcPr>
          <w:p w14:paraId="0811A45A"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HALLINGER, Philip; CHATPINYAKOOP, Chatchai. A bibliometric review of research on higher education for sustainable development, 1998–2018. </w:t>
            </w:r>
            <w:r w:rsidRPr="004733FD">
              <w:rPr>
                <w:b/>
                <w:bCs/>
                <w:sz w:val="20"/>
                <w:szCs w:val="20"/>
                <w:shd w:val="clear" w:color="auto" w:fill="FFFFFF"/>
              </w:rPr>
              <w:t>Sustainability</w:t>
            </w:r>
            <w:r w:rsidRPr="004733FD">
              <w:rPr>
                <w:sz w:val="20"/>
                <w:szCs w:val="20"/>
                <w:shd w:val="clear" w:color="auto" w:fill="FFFFFF"/>
              </w:rPr>
              <w:t>, v. 11, n. 8, p. 2401, 2019.</w:t>
            </w:r>
          </w:p>
        </w:tc>
      </w:tr>
      <w:tr w:rsidR="00F02872" w:rsidRPr="004733FD" w14:paraId="75C60B34" w14:textId="77777777" w:rsidTr="00F02872">
        <w:tc>
          <w:tcPr>
            <w:tcW w:w="456" w:type="dxa"/>
            <w:vAlign w:val="center"/>
          </w:tcPr>
          <w:p w14:paraId="0F3CF6CE"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6</w:t>
            </w:r>
          </w:p>
        </w:tc>
        <w:tc>
          <w:tcPr>
            <w:tcW w:w="8611" w:type="dxa"/>
          </w:tcPr>
          <w:p w14:paraId="30D4FBA1"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FRANCO, Isabel et al. Higher education for sustainable development: Actioning the global goals in policy, curriculum and practice. </w:t>
            </w:r>
            <w:r w:rsidRPr="004733FD">
              <w:rPr>
                <w:b/>
                <w:bCs/>
                <w:sz w:val="20"/>
                <w:szCs w:val="20"/>
                <w:shd w:val="clear" w:color="auto" w:fill="FFFFFF"/>
              </w:rPr>
              <w:t>Sustainability Science</w:t>
            </w:r>
            <w:r w:rsidRPr="004733FD">
              <w:rPr>
                <w:sz w:val="20"/>
                <w:szCs w:val="20"/>
                <w:shd w:val="clear" w:color="auto" w:fill="FFFFFF"/>
              </w:rPr>
              <w:t>, v. 14, n. 6, p. 1621-1642, 2019.</w:t>
            </w:r>
          </w:p>
        </w:tc>
      </w:tr>
      <w:tr w:rsidR="00F02872" w:rsidRPr="004733FD" w14:paraId="45BBB8BB" w14:textId="77777777" w:rsidTr="00F02872">
        <w:tc>
          <w:tcPr>
            <w:tcW w:w="456" w:type="dxa"/>
            <w:vAlign w:val="center"/>
          </w:tcPr>
          <w:p w14:paraId="49A8C12D"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7</w:t>
            </w:r>
          </w:p>
        </w:tc>
        <w:tc>
          <w:tcPr>
            <w:tcW w:w="8611" w:type="dxa"/>
          </w:tcPr>
          <w:p w14:paraId="6A07BBC7"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LEAL FILHO, Walter et al. Planning and implementing sustainability in higher education institutions: An overview of the difficulties and potentials. </w:t>
            </w:r>
            <w:r w:rsidRPr="004733FD">
              <w:rPr>
                <w:b/>
                <w:bCs/>
                <w:sz w:val="20"/>
                <w:szCs w:val="20"/>
                <w:shd w:val="clear" w:color="auto" w:fill="FFFFFF"/>
              </w:rPr>
              <w:t>International journal of sustainable development &amp; world ecology</w:t>
            </w:r>
            <w:r w:rsidRPr="004733FD">
              <w:rPr>
                <w:sz w:val="20"/>
                <w:szCs w:val="20"/>
                <w:shd w:val="clear" w:color="auto" w:fill="FFFFFF"/>
              </w:rPr>
              <w:t>, v. 25, n. 8, p. 713-721, 2018.</w:t>
            </w:r>
          </w:p>
        </w:tc>
      </w:tr>
      <w:tr w:rsidR="00F02872" w:rsidRPr="004733FD" w14:paraId="4FCF935B" w14:textId="77777777" w:rsidTr="00F02872">
        <w:tc>
          <w:tcPr>
            <w:tcW w:w="456" w:type="dxa"/>
            <w:vAlign w:val="center"/>
          </w:tcPr>
          <w:p w14:paraId="4DAAA5F0"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8</w:t>
            </w:r>
          </w:p>
        </w:tc>
        <w:tc>
          <w:tcPr>
            <w:tcW w:w="8611" w:type="dxa"/>
          </w:tcPr>
          <w:p w14:paraId="26ACD762"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FLEACĂ, Elena; FLEACĂ, Bogdan; MAIDUC, Sanda. Aligning strategy with sustainable development goals (SDGs): Process scoping diagram for entrepreneurial higher education institutions (HEIs). </w:t>
            </w:r>
            <w:r w:rsidRPr="004733FD">
              <w:rPr>
                <w:b/>
                <w:bCs/>
                <w:sz w:val="20"/>
                <w:szCs w:val="20"/>
                <w:shd w:val="clear" w:color="auto" w:fill="FFFFFF"/>
              </w:rPr>
              <w:t>Sustainability</w:t>
            </w:r>
            <w:r w:rsidRPr="004733FD">
              <w:rPr>
                <w:sz w:val="20"/>
                <w:szCs w:val="20"/>
                <w:shd w:val="clear" w:color="auto" w:fill="FFFFFF"/>
              </w:rPr>
              <w:t>, v. 10, n. 4, p. 1032, 2018.</w:t>
            </w:r>
          </w:p>
        </w:tc>
      </w:tr>
      <w:tr w:rsidR="00F02872" w:rsidRPr="004733FD" w14:paraId="02DF4B95" w14:textId="77777777" w:rsidTr="00F02872">
        <w:tc>
          <w:tcPr>
            <w:tcW w:w="456" w:type="dxa"/>
            <w:vAlign w:val="center"/>
          </w:tcPr>
          <w:p w14:paraId="6954F235"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9</w:t>
            </w:r>
          </w:p>
        </w:tc>
        <w:tc>
          <w:tcPr>
            <w:tcW w:w="8611" w:type="dxa"/>
          </w:tcPr>
          <w:p w14:paraId="7ADCC786"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SHAWE, Rachel et al. Mapping of sustainability policies and initiatives in higher education institutes. </w:t>
            </w:r>
            <w:r w:rsidRPr="004733FD">
              <w:rPr>
                <w:b/>
                <w:bCs/>
                <w:sz w:val="20"/>
                <w:szCs w:val="20"/>
                <w:shd w:val="clear" w:color="auto" w:fill="FFFFFF"/>
              </w:rPr>
              <w:t>Environmental Science &amp; Policy</w:t>
            </w:r>
            <w:r w:rsidRPr="004733FD">
              <w:rPr>
                <w:sz w:val="20"/>
                <w:szCs w:val="20"/>
                <w:shd w:val="clear" w:color="auto" w:fill="FFFFFF"/>
              </w:rPr>
              <w:t>, v. 99, p. 80-88, 2019.</w:t>
            </w:r>
          </w:p>
        </w:tc>
      </w:tr>
      <w:tr w:rsidR="00F02872" w:rsidRPr="004733FD" w14:paraId="08EFDB12" w14:textId="77777777" w:rsidTr="00F02872">
        <w:tc>
          <w:tcPr>
            <w:tcW w:w="456" w:type="dxa"/>
            <w:vAlign w:val="center"/>
          </w:tcPr>
          <w:p w14:paraId="4B6335D2"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lastRenderedPageBreak/>
              <w:t>10</w:t>
            </w:r>
          </w:p>
        </w:tc>
        <w:tc>
          <w:tcPr>
            <w:tcW w:w="8611" w:type="dxa"/>
          </w:tcPr>
          <w:p w14:paraId="381496F4"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MAWONDE, Albert; TOGO, Muchaiteyi. Implementation of SDGs at the university of South Africa. </w:t>
            </w:r>
            <w:r w:rsidRPr="004733FD">
              <w:rPr>
                <w:b/>
                <w:bCs/>
                <w:sz w:val="20"/>
                <w:szCs w:val="20"/>
                <w:shd w:val="clear" w:color="auto" w:fill="FFFFFF"/>
              </w:rPr>
              <w:t>International Journal of Sustainability in Higher Education</w:t>
            </w:r>
            <w:r w:rsidRPr="004733FD">
              <w:rPr>
                <w:sz w:val="20"/>
                <w:szCs w:val="20"/>
                <w:shd w:val="clear" w:color="auto" w:fill="FFFFFF"/>
              </w:rPr>
              <w:t>, 2019.</w:t>
            </w:r>
          </w:p>
        </w:tc>
      </w:tr>
      <w:tr w:rsidR="00F02872" w:rsidRPr="004733FD" w14:paraId="0381C9DC" w14:textId="77777777" w:rsidTr="00F02872">
        <w:tc>
          <w:tcPr>
            <w:tcW w:w="456" w:type="dxa"/>
            <w:vAlign w:val="center"/>
          </w:tcPr>
          <w:p w14:paraId="74B3FF80"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11</w:t>
            </w:r>
          </w:p>
        </w:tc>
        <w:tc>
          <w:tcPr>
            <w:tcW w:w="8611" w:type="dxa"/>
          </w:tcPr>
          <w:p w14:paraId="385DDA05"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ALEIXO, Ana Marta; AZEITEIRO, Ulisses M.; LEAL, Susana. Are the sustainable development goals being implemented in the Portuguese higher education formative offer?. </w:t>
            </w:r>
            <w:r w:rsidRPr="004733FD">
              <w:rPr>
                <w:b/>
                <w:bCs/>
                <w:sz w:val="20"/>
                <w:szCs w:val="20"/>
                <w:shd w:val="clear" w:color="auto" w:fill="FFFFFF"/>
              </w:rPr>
              <w:t>International Journal of Sustainability in Higher Education</w:t>
            </w:r>
            <w:r w:rsidRPr="004733FD">
              <w:rPr>
                <w:sz w:val="20"/>
                <w:szCs w:val="20"/>
                <w:shd w:val="clear" w:color="auto" w:fill="FFFFFF"/>
              </w:rPr>
              <w:t>, 2020.</w:t>
            </w:r>
          </w:p>
        </w:tc>
      </w:tr>
      <w:tr w:rsidR="00F02872" w:rsidRPr="004733FD" w14:paraId="3B21F104" w14:textId="77777777" w:rsidTr="00F02872">
        <w:tc>
          <w:tcPr>
            <w:tcW w:w="456" w:type="dxa"/>
            <w:vAlign w:val="center"/>
          </w:tcPr>
          <w:p w14:paraId="2529C0CF"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12</w:t>
            </w:r>
          </w:p>
        </w:tc>
        <w:tc>
          <w:tcPr>
            <w:tcW w:w="8611" w:type="dxa"/>
          </w:tcPr>
          <w:p w14:paraId="4DD68E67"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GARCÍA-FEIJOO, María; EIZAGUIRRE, Almudena; RICA-ASPIUNZA, Alvaro. Systematic review of sustainable-development-goal deployment in business schools. </w:t>
            </w:r>
            <w:r w:rsidRPr="004733FD">
              <w:rPr>
                <w:b/>
                <w:bCs/>
                <w:sz w:val="20"/>
                <w:szCs w:val="20"/>
                <w:shd w:val="clear" w:color="auto" w:fill="FFFFFF"/>
              </w:rPr>
              <w:t>Sustainability</w:t>
            </w:r>
            <w:r w:rsidRPr="004733FD">
              <w:rPr>
                <w:sz w:val="20"/>
                <w:szCs w:val="20"/>
                <w:shd w:val="clear" w:color="auto" w:fill="FFFFFF"/>
              </w:rPr>
              <w:t>, v. 12, n. 1, p. 440, 2020.</w:t>
            </w:r>
          </w:p>
        </w:tc>
      </w:tr>
      <w:tr w:rsidR="00F02872" w:rsidRPr="004733FD" w14:paraId="1D4E67F3" w14:textId="77777777" w:rsidTr="00F02872">
        <w:tc>
          <w:tcPr>
            <w:tcW w:w="456" w:type="dxa"/>
            <w:vAlign w:val="center"/>
          </w:tcPr>
          <w:p w14:paraId="2027FA00"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13</w:t>
            </w:r>
          </w:p>
        </w:tc>
        <w:tc>
          <w:tcPr>
            <w:tcW w:w="8611" w:type="dxa"/>
          </w:tcPr>
          <w:p w14:paraId="38AE99C8"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MENON, Shalini; SURESH, M. Synergizing education, research, campus operations, and community engagements towards sustainability in higher education: A literature review. </w:t>
            </w:r>
            <w:r w:rsidRPr="004733FD">
              <w:rPr>
                <w:b/>
                <w:bCs/>
                <w:sz w:val="20"/>
                <w:szCs w:val="20"/>
                <w:shd w:val="clear" w:color="auto" w:fill="FFFFFF"/>
              </w:rPr>
              <w:t>International Journal of Sustainability in Higher Education</w:t>
            </w:r>
            <w:r w:rsidRPr="004733FD">
              <w:rPr>
                <w:sz w:val="20"/>
                <w:szCs w:val="20"/>
                <w:shd w:val="clear" w:color="auto" w:fill="FFFFFF"/>
              </w:rPr>
              <w:t>, 2020.</w:t>
            </w:r>
          </w:p>
        </w:tc>
      </w:tr>
      <w:tr w:rsidR="00F02872" w:rsidRPr="004733FD" w14:paraId="7F075A4B" w14:textId="77777777" w:rsidTr="00F02872">
        <w:tc>
          <w:tcPr>
            <w:tcW w:w="456" w:type="dxa"/>
            <w:vAlign w:val="center"/>
          </w:tcPr>
          <w:p w14:paraId="63F68408"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14</w:t>
            </w:r>
          </w:p>
        </w:tc>
        <w:tc>
          <w:tcPr>
            <w:tcW w:w="8611" w:type="dxa"/>
          </w:tcPr>
          <w:p w14:paraId="03340DF0"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LEAL FILHO, Walter et al. Sustainability leadership in higher education institutions: An overview of challenges. </w:t>
            </w:r>
            <w:r w:rsidRPr="004733FD">
              <w:rPr>
                <w:b/>
                <w:bCs/>
                <w:sz w:val="20"/>
                <w:szCs w:val="20"/>
                <w:shd w:val="clear" w:color="auto" w:fill="FFFFFF"/>
              </w:rPr>
              <w:t>Sustainability</w:t>
            </w:r>
            <w:r w:rsidRPr="004733FD">
              <w:rPr>
                <w:sz w:val="20"/>
                <w:szCs w:val="20"/>
                <w:shd w:val="clear" w:color="auto" w:fill="FFFFFF"/>
              </w:rPr>
              <w:t>, v. 12, n. 9, p. 3761, 2020.</w:t>
            </w:r>
          </w:p>
        </w:tc>
      </w:tr>
      <w:tr w:rsidR="00F02872" w:rsidRPr="004733FD" w14:paraId="1B7C4CE0" w14:textId="77777777" w:rsidTr="00F02872">
        <w:tc>
          <w:tcPr>
            <w:tcW w:w="456" w:type="dxa"/>
            <w:vAlign w:val="center"/>
          </w:tcPr>
          <w:p w14:paraId="581FF299"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15</w:t>
            </w:r>
          </w:p>
        </w:tc>
        <w:tc>
          <w:tcPr>
            <w:tcW w:w="8611" w:type="dxa"/>
          </w:tcPr>
          <w:p w14:paraId="5CAAB205"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CHRIST, Katherine Leanne; BURRITT, Roger Leonard. Implementation of sustainable development goals: The role for business academics. </w:t>
            </w:r>
            <w:r w:rsidRPr="004733FD">
              <w:rPr>
                <w:b/>
                <w:bCs/>
                <w:sz w:val="20"/>
                <w:szCs w:val="20"/>
                <w:shd w:val="clear" w:color="auto" w:fill="FFFFFF"/>
              </w:rPr>
              <w:t>Australian Journal of Management</w:t>
            </w:r>
            <w:r w:rsidRPr="004733FD">
              <w:rPr>
                <w:sz w:val="20"/>
                <w:szCs w:val="20"/>
                <w:shd w:val="clear" w:color="auto" w:fill="FFFFFF"/>
              </w:rPr>
              <w:t>, v. 44, n. 4, p. 571-593, 2019.</w:t>
            </w:r>
          </w:p>
        </w:tc>
      </w:tr>
      <w:tr w:rsidR="00F02872" w:rsidRPr="004733FD" w14:paraId="2D9856D3" w14:textId="77777777" w:rsidTr="00F02872">
        <w:tc>
          <w:tcPr>
            <w:tcW w:w="456" w:type="dxa"/>
            <w:vAlign w:val="center"/>
          </w:tcPr>
          <w:p w14:paraId="0A9DE5CD"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16</w:t>
            </w:r>
          </w:p>
        </w:tc>
        <w:tc>
          <w:tcPr>
            <w:tcW w:w="8611" w:type="dxa"/>
          </w:tcPr>
          <w:p w14:paraId="66859454"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SÁEZ DE CÁMARA, Estibaliz; FERNÁNDEZ, Idoia; CASTILLO-EGUSKITZA, Nekane. A holistic approach to integrate and evaluate sustainable development in higher education. The case study of the University of the Basque Country. </w:t>
            </w:r>
            <w:r w:rsidRPr="004733FD">
              <w:rPr>
                <w:b/>
                <w:bCs/>
                <w:sz w:val="20"/>
                <w:szCs w:val="20"/>
                <w:shd w:val="clear" w:color="auto" w:fill="FFFFFF"/>
              </w:rPr>
              <w:t>Sustainability</w:t>
            </w:r>
            <w:r w:rsidRPr="004733FD">
              <w:rPr>
                <w:sz w:val="20"/>
                <w:szCs w:val="20"/>
                <w:shd w:val="clear" w:color="auto" w:fill="FFFFFF"/>
              </w:rPr>
              <w:t>, v. 13, n. 1, p. 392, 2021.</w:t>
            </w:r>
          </w:p>
        </w:tc>
      </w:tr>
      <w:tr w:rsidR="00F02872" w:rsidRPr="004733FD" w14:paraId="7B2E76A6" w14:textId="77777777" w:rsidTr="00F02872">
        <w:tc>
          <w:tcPr>
            <w:tcW w:w="456" w:type="dxa"/>
            <w:vAlign w:val="center"/>
          </w:tcPr>
          <w:p w14:paraId="48479D3E"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17</w:t>
            </w:r>
          </w:p>
        </w:tc>
        <w:tc>
          <w:tcPr>
            <w:tcW w:w="8611" w:type="dxa"/>
          </w:tcPr>
          <w:p w14:paraId="7E681D06"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BARROS, Murillo Vetroni et al. Sustainability at a Brazilian university: developing environmentally sustainable practices and a life cycle assessment case study. </w:t>
            </w:r>
            <w:r w:rsidRPr="004733FD">
              <w:rPr>
                <w:b/>
                <w:bCs/>
                <w:sz w:val="20"/>
                <w:szCs w:val="20"/>
                <w:shd w:val="clear" w:color="auto" w:fill="FFFFFF"/>
              </w:rPr>
              <w:t>International journal of sustainability in higher education</w:t>
            </w:r>
            <w:r w:rsidRPr="004733FD">
              <w:rPr>
                <w:sz w:val="20"/>
                <w:szCs w:val="20"/>
                <w:shd w:val="clear" w:color="auto" w:fill="FFFFFF"/>
              </w:rPr>
              <w:t>, v. 21, n. 5, p. 841-859, 2020.</w:t>
            </w:r>
          </w:p>
        </w:tc>
      </w:tr>
      <w:tr w:rsidR="00F02872" w:rsidRPr="004733FD" w14:paraId="2ACD3C0E" w14:textId="77777777" w:rsidTr="00F02872">
        <w:tc>
          <w:tcPr>
            <w:tcW w:w="456" w:type="dxa"/>
            <w:vAlign w:val="center"/>
          </w:tcPr>
          <w:p w14:paraId="408AA7BB"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18</w:t>
            </w:r>
          </w:p>
        </w:tc>
        <w:tc>
          <w:tcPr>
            <w:tcW w:w="8611" w:type="dxa"/>
          </w:tcPr>
          <w:p w14:paraId="22517A4A"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PRIYADARSHINI, Priya; ABHILASH, Purushothaman Chirakkuzhyil. From piecemeal to holistic: Introducing sustainability science in Indian Universities to attain UN-Sustainable Development Goals. </w:t>
            </w:r>
            <w:r w:rsidRPr="004733FD">
              <w:rPr>
                <w:b/>
                <w:bCs/>
                <w:sz w:val="20"/>
                <w:szCs w:val="20"/>
                <w:shd w:val="clear" w:color="auto" w:fill="FFFFFF"/>
              </w:rPr>
              <w:t>Journal of Cleaner Production</w:t>
            </w:r>
            <w:r w:rsidRPr="004733FD">
              <w:rPr>
                <w:sz w:val="20"/>
                <w:szCs w:val="20"/>
                <w:shd w:val="clear" w:color="auto" w:fill="FFFFFF"/>
              </w:rPr>
              <w:t>, v. 247, p. 119133, 2020.</w:t>
            </w:r>
          </w:p>
        </w:tc>
      </w:tr>
      <w:tr w:rsidR="00F02872" w:rsidRPr="004733FD" w14:paraId="0D432F2C" w14:textId="77777777" w:rsidTr="00F02872">
        <w:tc>
          <w:tcPr>
            <w:tcW w:w="456" w:type="dxa"/>
            <w:vAlign w:val="center"/>
          </w:tcPr>
          <w:p w14:paraId="1E85B064"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19</w:t>
            </w:r>
          </w:p>
        </w:tc>
        <w:tc>
          <w:tcPr>
            <w:tcW w:w="8611" w:type="dxa"/>
          </w:tcPr>
          <w:p w14:paraId="09CCB4DD"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REBELATTO, Bianca Gasparetto et al. Energy efficiency actions at a Brazilian university and their contribution to sustainable development Goal 7. </w:t>
            </w:r>
            <w:r w:rsidRPr="004733FD">
              <w:rPr>
                <w:b/>
                <w:bCs/>
                <w:sz w:val="20"/>
                <w:szCs w:val="20"/>
                <w:shd w:val="clear" w:color="auto" w:fill="FFFFFF"/>
              </w:rPr>
              <w:t>International Journal of Sustainability in Higher Education</w:t>
            </w:r>
            <w:r w:rsidRPr="004733FD">
              <w:rPr>
                <w:sz w:val="20"/>
                <w:szCs w:val="20"/>
                <w:shd w:val="clear" w:color="auto" w:fill="FFFFFF"/>
              </w:rPr>
              <w:t>, 2019.</w:t>
            </w:r>
          </w:p>
        </w:tc>
      </w:tr>
      <w:tr w:rsidR="00F02872" w:rsidRPr="004733FD" w14:paraId="6BFB0E90" w14:textId="77777777" w:rsidTr="00F02872">
        <w:tc>
          <w:tcPr>
            <w:tcW w:w="456" w:type="dxa"/>
            <w:vAlign w:val="center"/>
          </w:tcPr>
          <w:p w14:paraId="657556E4"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20</w:t>
            </w:r>
          </w:p>
        </w:tc>
        <w:tc>
          <w:tcPr>
            <w:tcW w:w="8611" w:type="dxa"/>
          </w:tcPr>
          <w:p w14:paraId="61935399"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DE PAULA ARRUDA FILHO, Norman; HINO, Marcia Cassitas; BEUTER, Barbara Sueli Przybylowicz. Including SDGs in the education of globally responsible leaders. </w:t>
            </w:r>
            <w:r w:rsidRPr="004733FD">
              <w:rPr>
                <w:b/>
                <w:bCs/>
                <w:sz w:val="20"/>
                <w:szCs w:val="20"/>
                <w:shd w:val="clear" w:color="auto" w:fill="FFFFFF"/>
              </w:rPr>
              <w:t>International Journal of Sustainability in Higher Education</w:t>
            </w:r>
            <w:r w:rsidRPr="004733FD">
              <w:rPr>
                <w:sz w:val="20"/>
                <w:szCs w:val="20"/>
                <w:shd w:val="clear" w:color="auto" w:fill="FFFFFF"/>
              </w:rPr>
              <w:t>, 2019.</w:t>
            </w:r>
          </w:p>
        </w:tc>
      </w:tr>
      <w:tr w:rsidR="00F02872" w:rsidRPr="004733FD" w14:paraId="16418A92" w14:textId="77777777" w:rsidTr="00F02872">
        <w:tc>
          <w:tcPr>
            <w:tcW w:w="456" w:type="dxa"/>
            <w:vAlign w:val="center"/>
          </w:tcPr>
          <w:p w14:paraId="196A9F6E"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21</w:t>
            </w:r>
          </w:p>
        </w:tc>
        <w:tc>
          <w:tcPr>
            <w:tcW w:w="8611" w:type="dxa"/>
          </w:tcPr>
          <w:p w14:paraId="2A72EED7"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MARUNA, Marija. Toward the integration of SDGs in higher planning education: Insights from integrated urbanism study program in Belgrade. </w:t>
            </w:r>
            <w:r w:rsidRPr="004733FD">
              <w:rPr>
                <w:b/>
                <w:bCs/>
                <w:sz w:val="20"/>
                <w:szCs w:val="20"/>
                <w:shd w:val="clear" w:color="auto" w:fill="FFFFFF"/>
              </w:rPr>
              <w:t>Sustainability</w:t>
            </w:r>
            <w:r w:rsidRPr="004733FD">
              <w:rPr>
                <w:sz w:val="20"/>
                <w:szCs w:val="20"/>
                <w:shd w:val="clear" w:color="auto" w:fill="FFFFFF"/>
              </w:rPr>
              <w:t>, v. 11, n. 17, p. 4519, 2019.</w:t>
            </w:r>
          </w:p>
        </w:tc>
      </w:tr>
      <w:tr w:rsidR="00F02872" w:rsidRPr="004733FD" w14:paraId="4F8EEA6C" w14:textId="77777777" w:rsidTr="00F02872">
        <w:tc>
          <w:tcPr>
            <w:tcW w:w="456" w:type="dxa"/>
            <w:vAlign w:val="center"/>
          </w:tcPr>
          <w:p w14:paraId="6B6DBC0F"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22</w:t>
            </w:r>
          </w:p>
        </w:tc>
        <w:tc>
          <w:tcPr>
            <w:tcW w:w="8611" w:type="dxa"/>
          </w:tcPr>
          <w:p w14:paraId="6BD46E0D"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ABUBAKAR, Ismaila Rimi; AINA, Yusuf A.; ALSHUWAIKHAT, Habib M. Sustainable development at Saudi Arabian universities: An overview of institutional frameworks. </w:t>
            </w:r>
            <w:r w:rsidRPr="004733FD">
              <w:rPr>
                <w:b/>
                <w:bCs/>
                <w:sz w:val="20"/>
                <w:szCs w:val="20"/>
                <w:shd w:val="clear" w:color="auto" w:fill="FFFFFF"/>
              </w:rPr>
              <w:t>Sustainability</w:t>
            </w:r>
            <w:r w:rsidRPr="004733FD">
              <w:rPr>
                <w:sz w:val="20"/>
                <w:szCs w:val="20"/>
                <w:shd w:val="clear" w:color="auto" w:fill="FFFFFF"/>
              </w:rPr>
              <w:t>, v. 12, n. 19, p. 8008, 2020.</w:t>
            </w:r>
          </w:p>
        </w:tc>
      </w:tr>
      <w:tr w:rsidR="00F02872" w:rsidRPr="004733FD" w14:paraId="51849E2D" w14:textId="77777777" w:rsidTr="00F02872">
        <w:tc>
          <w:tcPr>
            <w:tcW w:w="456" w:type="dxa"/>
            <w:vAlign w:val="center"/>
          </w:tcPr>
          <w:p w14:paraId="38C41B42"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23</w:t>
            </w:r>
          </w:p>
        </w:tc>
        <w:tc>
          <w:tcPr>
            <w:tcW w:w="8611" w:type="dxa"/>
          </w:tcPr>
          <w:p w14:paraId="56568DA4"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MURILLO-VARGAS, Guillermo; GONZALEZ-CAMPO, Carlos Hernan; BRATH, Diony Ico. Mapping the Integration of the Sustainable Development Goals in Universities: Is It a Field of Study?. </w:t>
            </w:r>
            <w:r w:rsidRPr="004733FD">
              <w:rPr>
                <w:b/>
                <w:bCs/>
                <w:sz w:val="20"/>
                <w:szCs w:val="20"/>
                <w:shd w:val="clear" w:color="auto" w:fill="FFFFFF"/>
              </w:rPr>
              <w:t>Journal of Teacher Education for Sustainability</w:t>
            </w:r>
            <w:r w:rsidRPr="004733FD">
              <w:rPr>
                <w:sz w:val="20"/>
                <w:szCs w:val="20"/>
                <w:shd w:val="clear" w:color="auto" w:fill="FFFFFF"/>
              </w:rPr>
              <w:t>, v. 22, n. 2, p. 7-25, 2020.</w:t>
            </w:r>
          </w:p>
        </w:tc>
      </w:tr>
      <w:tr w:rsidR="00F02872" w:rsidRPr="004733FD" w14:paraId="532E9D63" w14:textId="77777777" w:rsidTr="00F02872">
        <w:tc>
          <w:tcPr>
            <w:tcW w:w="456" w:type="dxa"/>
            <w:vAlign w:val="center"/>
          </w:tcPr>
          <w:p w14:paraId="67B4F6C4"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24</w:t>
            </w:r>
          </w:p>
        </w:tc>
        <w:tc>
          <w:tcPr>
            <w:tcW w:w="8611" w:type="dxa"/>
          </w:tcPr>
          <w:p w14:paraId="246BB5EA"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DE LA POZA, Elena et al. Universities’ reporting on SDGs: Using the impact rankings to model and measure their contribution to sustainability. </w:t>
            </w:r>
            <w:r w:rsidRPr="004733FD">
              <w:rPr>
                <w:b/>
                <w:bCs/>
                <w:sz w:val="20"/>
                <w:szCs w:val="20"/>
                <w:shd w:val="clear" w:color="auto" w:fill="FFFFFF"/>
              </w:rPr>
              <w:t>Sustainability</w:t>
            </w:r>
            <w:r w:rsidRPr="004733FD">
              <w:rPr>
                <w:sz w:val="20"/>
                <w:szCs w:val="20"/>
                <w:shd w:val="clear" w:color="auto" w:fill="FFFFFF"/>
              </w:rPr>
              <w:t>, v. 13, n. 4, p. 2038, 2021.</w:t>
            </w:r>
          </w:p>
        </w:tc>
      </w:tr>
      <w:tr w:rsidR="00F02872" w:rsidRPr="004733FD" w14:paraId="3FAAA7B4" w14:textId="77777777" w:rsidTr="00F02872">
        <w:tc>
          <w:tcPr>
            <w:tcW w:w="456" w:type="dxa"/>
            <w:vAlign w:val="center"/>
          </w:tcPr>
          <w:p w14:paraId="3E58AE77"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25</w:t>
            </w:r>
          </w:p>
        </w:tc>
        <w:tc>
          <w:tcPr>
            <w:tcW w:w="8611" w:type="dxa"/>
          </w:tcPr>
          <w:p w14:paraId="6B29DA5A"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DOMÍNGUEZ-FERNÁNDEZ, Guillermo et al. Cybersociety and university sustainability: The challenge of holistic restructuring in universities in Chile, Spain, and Peru. </w:t>
            </w:r>
            <w:r w:rsidRPr="004733FD">
              <w:rPr>
                <w:b/>
                <w:bCs/>
                <w:sz w:val="20"/>
                <w:szCs w:val="20"/>
                <w:shd w:val="clear" w:color="auto" w:fill="FFFFFF"/>
              </w:rPr>
              <w:t>Sustainability</w:t>
            </w:r>
            <w:r w:rsidRPr="004733FD">
              <w:rPr>
                <w:sz w:val="20"/>
                <w:szCs w:val="20"/>
                <w:shd w:val="clear" w:color="auto" w:fill="FFFFFF"/>
              </w:rPr>
              <w:t>, v. 12, n. 14, p. 5722, 2020.</w:t>
            </w:r>
          </w:p>
        </w:tc>
      </w:tr>
      <w:tr w:rsidR="00F02872" w:rsidRPr="004733FD" w14:paraId="0E60AC85" w14:textId="77777777" w:rsidTr="00F02872">
        <w:tc>
          <w:tcPr>
            <w:tcW w:w="456" w:type="dxa"/>
            <w:vAlign w:val="center"/>
          </w:tcPr>
          <w:p w14:paraId="10F08BB8"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26</w:t>
            </w:r>
          </w:p>
        </w:tc>
        <w:tc>
          <w:tcPr>
            <w:tcW w:w="8611" w:type="dxa"/>
          </w:tcPr>
          <w:p w14:paraId="772CD7D3"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BAUTISTA-PUIG, Núria; SANZ-CASADO, Elías. Sustainability practices in Spanish higher education institutions: An overview of status and implementation. </w:t>
            </w:r>
            <w:r w:rsidRPr="004733FD">
              <w:rPr>
                <w:b/>
                <w:bCs/>
                <w:sz w:val="20"/>
                <w:szCs w:val="20"/>
                <w:shd w:val="clear" w:color="auto" w:fill="FFFFFF"/>
              </w:rPr>
              <w:t>Journal of cleaner production</w:t>
            </w:r>
            <w:r w:rsidRPr="004733FD">
              <w:rPr>
                <w:sz w:val="20"/>
                <w:szCs w:val="20"/>
                <w:shd w:val="clear" w:color="auto" w:fill="FFFFFF"/>
              </w:rPr>
              <w:t>, v. 295, p. 126320, 2021.</w:t>
            </w:r>
          </w:p>
        </w:tc>
      </w:tr>
      <w:tr w:rsidR="00F02872" w:rsidRPr="004733FD" w14:paraId="45FB9AAD" w14:textId="77777777" w:rsidTr="00F02872">
        <w:tc>
          <w:tcPr>
            <w:tcW w:w="456" w:type="dxa"/>
            <w:vAlign w:val="center"/>
          </w:tcPr>
          <w:p w14:paraId="2DC72F54"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27</w:t>
            </w:r>
          </w:p>
        </w:tc>
        <w:tc>
          <w:tcPr>
            <w:tcW w:w="8611" w:type="dxa"/>
          </w:tcPr>
          <w:p w14:paraId="4D6F6828"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LEAL FILHO, Walter et al. A framework for the implementation of the Sustainable Development Goals in university programmes. </w:t>
            </w:r>
            <w:r w:rsidRPr="004733FD">
              <w:rPr>
                <w:b/>
                <w:bCs/>
                <w:sz w:val="20"/>
                <w:szCs w:val="20"/>
                <w:shd w:val="clear" w:color="auto" w:fill="FFFFFF"/>
              </w:rPr>
              <w:t>Journal of Cleaner Production</w:t>
            </w:r>
            <w:r w:rsidRPr="004733FD">
              <w:rPr>
                <w:sz w:val="20"/>
                <w:szCs w:val="20"/>
                <w:shd w:val="clear" w:color="auto" w:fill="FFFFFF"/>
              </w:rPr>
              <w:t>, v. 299, p. 126915, 2021.</w:t>
            </w:r>
          </w:p>
        </w:tc>
      </w:tr>
      <w:tr w:rsidR="00F02872" w:rsidRPr="004733FD" w14:paraId="7106C60B" w14:textId="77777777" w:rsidTr="00F02872">
        <w:tc>
          <w:tcPr>
            <w:tcW w:w="456" w:type="dxa"/>
            <w:vAlign w:val="center"/>
          </w:tcPr>
          <w:p w14:paraId="6069B803"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28</w:t>
            </w:r>
          </w:p>
        </w:tc>
        <w:tc>
          <w:tcPr>
            <w:tcW w:w="8611" w:type="dxa"/>
          </w:tcPr>
          <w:p w14:paraId="52C52AC6"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AVILA, Lucas Veiga et al. Barriers, potentialities, and actions for implementation of sustainable energy procedures in Brazilian federal universities. </w:t>
            </w:r>
            <w:r w:rsidRPr="004733FD">
              <w:rPr>
                <w:b/>
                <w:bCs/>
                <w:sz w:val="20"/>
                <w:szCs w:val="20"/>
                <w:shd w:val="clear" w:color="auto" w:fill="FFFFFF"/>
              </w:rPr>
              <w:t>Environmental Quality Management</w:t>
            </w:r>
            <w:r w:rsidRPr="004733FD">
              <w:rPr>
                <w:sz w:val="20"/>
                <w:szCs w:val="20"/>
                <w:shd w:val="clear" w:color="auto" w:fill="FFFFFF"/>
              </w:rPr>
              <w:t>, v. 29, n. 2, p. 129-137, 2019.</w:t>
            </w:r>
          </w:p>
        </w:tc>
      </w:tr>
      <w:tr w:rsidR="00F02872" w:rsidRPr="004733FD" w14:paraId="4A30B9EF" w14:textId="77777777" w:rsidTr="00F02872">
        <w:tc>
          <w:tcPr>
            <w:tcW w:w="456" w:type="dxa"/>
            <w:vAlign w:val="center"/>
          </w:tcPr>
          <w:p w14:paraId="2BE88537"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29</w:t>
            </w:r>
          </w:p>
        </w:tc>
        <w:tc>
          <w:tcPr>
            <w:tcW w:w="8611" w:type="dxa"/>
          </w:tcPr>
          <w:p w14:paraId="124B5424"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MAZUTTI, Janaina et al. Smart and learning campus as living lab to foster education for sustainable development: An experience with air quality monitoring. </w:t>
            </w:r>
            <w:r w:rsidRPr="004733FD">
              <w:rPr>
                <w:b/>
                <w:bCs/>
                <w:sz w:val="20"/>
                <w:szCs w:val="20"/>
                <w:shd w:val="clear" w:color="auto" w:fill="FFFFFF"/>
              </w:rPr>
              <w:t>International Journal of Sustainability in Higher Education</w:t>
            </w:r>
            <w:r w:rsidRPr="004733FD">
              <w:rPr>
                <w:sz w:val="20"/>
                <w:szCs w:val="20"/>
                <w:shd w:val="clear" w:color="auto" w:fill="FFFFFF"/>
              </w:rPr>
              <w:t>, 2020.</w:t>
            </w:r>
          </w:p>
          <w:p w14:paraId="6EE7B5A7" w14:textId="77777777" w:rsidR="00F02872" w:rsidRPr="004733FD" w:rsidRDefault="00F02872" w:rsidP="00F02872">
            <w:pPr>
              <w:pStyle w:val="PargrafoABNT"/>
              <w:spacing w:line="240" w:lineRule="auto"/>
              <w:ind w:firstLine="0"/>
              <w:rPr>
                <w:sz w:val="20"/>
                <w:szCs w:val="20"/>
                <w:shd w:val="clear" w:color="auto" w:fill="FFFFFF"/>
              </w:rPr>
            </w:pPr>
          </w:p>
        </w:tc>
      </w:tr>
      <w:tr w:rsidR="00F02872" w:rsidRPr="004733FD" w14:paraId="1EE87F22" w14:textId="77777777" w:rsidTr="00F02872">
        <w:tc>
          <w:tcPr>
            <w:tcW w:w="456" w:type="dxa"/>
            <w:vAlign w:val="center"/>
          </w:tcPr>
          <w:p w14:paraId="4A59DFD0"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30</w:t>
            </w:r>
          </w:p>
        </w:tc>
        <w:tc>
          <w:tcPr>
            <w:tcW w:w="8611" w:type="dxa"/>
          </w:tcPr>
          <w:p w14:paraId="74EC0E2B"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BERCHIN, Issa Ibrahim; DE AGUIAR DUTRA, Ana Regina; GUERRA, José Baltazar Salgueirinho Osório de Andrade. How do higher education institutions promote sustainable development? A literature review. </w:t>
            </w:r>
            <w:r w:rsidRPr="004733FD">
              <w:rPr>
                <w:b/>
                <w:bCs/>
                <w:sz w:val="20"/>
                <w:szCs w:val="20"/>
                <w:shd w:val="clear" w:color="auto" w:fill="FFFFFF"/>
              </w:rPr>
              <w:t>Sustainable Development</w:t>
            </w:r>
            <w:r w:rsidRPr="004733FD">
              <w:rPr>
                <w:sz w:val="20"/>
                <w:szCs w:val="20"/>
                <w:shd w:val="clear" w:color="auto" w:fill="FFFFFF"/>
              </w:rPr>
              <w:t>, v. 29, n. 6, p. 1204-1222, 2021.</w:t>
            </w:r>
          </w:p>
        </w:tc>
      </w:tr>
      <w:tr w:rsidR="00F02872" w:rsidRPr="004733FD" w14:paraId="616FCD17" w14:textId="77777777" w:rsidTr="00F02872">
        <w:tc>
          <w:tcPr>
            <w:tcW w:w="456" w:type="dxa"/>
            <w:vAlign w:val="center"/>
          </w:tcPr>
          <w:p w14:paraId="58620A66"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lastRenderedPageBreak/>
              <w:t>31</w:t>
            </w:r>
          </w:p>
        </w:tc>
        <w:tc>
          <w:tcPr>
            <w:tcW w:w="8611" w:type="dxa"/>
          </w:tcPr>
          <w:p w14:paraId="4435DD18"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SANCHEZ-CARRILLO, J. C.; CADARSO, M. A.; TOBARRA, M. A. Embracing higher education leadership in sustainability: A systematic review. </w:t>
            </w:r>
            <w:r w:rsidRPr="004733FD">
              <w:rPr>
                <w:b/>
                <w:bCs/>
                <w:sz w:val="20"/>
                <w:szCs w:val="20"/>
                <w:shd w:val="clear" w:color="auto" w:fill="FFFFFF"/>
              </w:rPr>
              <w:t>Journal of Cleaner Production</w:t>
            </w:r>
            <w:r w:rsidRPr="004733FD">
              <w:rPr>
                <w:sz w:val="20"/>
                <w:szCs w:val="20"/>
                <w:shd w:val="clear" w:color="auto" w:fill="FFFFFF"/>
              </w:rPr>
              <w:t>, v. 298, p. 126675, 2021.</w:t>
            </w:r>
          </w:p>
        </w:tc>
      </w:tr>
      <w:tr w:rsidR="00F02872" w:rsidRPr="004733FD" w14:paraId="5681ECD7" w14:textId="77777777" w:rsidTr="00F02872">
        <w:tc>
          <w:tcPr>
            <w:tcW w:w="456" w:type="dxa"/>
            <w:vAlign w:val="center"/>
          </w:tcPr>
          <w:p w14:paraId="191BD05D"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32</w:t>
            </w:r>
          </w:p>
        </w:tc>
        <w:tc>
          <w:tcPr>
            <w:tcW w:w="8611" w:type="dxa"/>
          </w:tcPr>
          <w:p w14:paraId="5B152D91"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DALLA GASPERINA, Liane et al. Smart practices in HEIs and the contribution to the SDGs: implementation in Brazilian university. </w:t>
            </w:r>
            <w:r w:rsidRPr="004733FD">
              <w:rPr>
                <w:b/>
                <w:bCs/>
                <w:sz w:val="20"/>
                <w:szCs w:val="20"/>
                <w:shd w:val="clear" w:color="auto" w:fill="FFFFFF"/>
              </w:rPr>
              <w:t>International Journal of Sustainability in Higher Education</w:t>
            </w:r>
            <w:r w:rsidRPr="004733FD">
              <w:rPr>
                <w:sz w:val="20"/>
                <w:szCs w:val="20"/>
                <w:shd w:val="clear" w:color="auto" w:fill="FFFFFF"/>
              </w:rPr>
              <w:t>, 2021.</w:t>
            </w:r>
          </w:p>
        </w:tc>
      </w:tr>
      <w:tr w:rsidR="00F02872" w:rsidRPr="004733FD" w14:paraId="5E632D5A" w14:textId="77777777" w:rsidTr="00F02872">
        <w:tc>
          <w:tcPr>
            <w:tcW w:w="456" w:type="dxa"/>
            <w:vAlign w:val="center"/>
          </w:tcPr>
          <w:p w14:paraId="5167D3CA"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33</w:t>
            </w:r>
          </w:p>
        </w:tc>
        <w:tc>
          <w:tcPr>
            <w:tcW w:w="8611" w:type="dxa"/>
          </w:tcPr>
          <w:p w14:paraId="1734C480"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CAPUTO, Fabio; LIGORIO, Lorenzo; PIZZI, Simone. The contribution of higher education institutions to the SDGs—An evaluation of sustainability reporting practices. </w:t>
            </w:r>
            <w:r w:rsidRPr="004733FD">
              <w:rPr>
                <w:b/>
                <w:bCs/>
                <w:sz w:val="20"/>
                <w:szCs w:val="20"/>
                <w:shd w:val="clear" w:color="auto" w:fill="FFFFFF"/>
              </w:rPr>
              <w:t>Administrative Sciences</w:t>
            </w:r>
            <w:r w:rsidRPr="004733FD">
              <w:rPr>
                <w:sz w:val="20"/>
                <w:szCs w:val="20"/>
                <w:shd w:val="clear" w:color="auto" w:fill="FFFFFF"/>
              </w:rPr>
              <w:t>, v. 11, n. 3, p. 97, 2021.</w:t>
            </w:r>
          </w:p>
        </w:tc>
      </w:tr>
      <w:tr w:rsidR="00F02872" w:rsidRPr="004733FD" w14:paraId="7157B8BE" w14:textId="77777777" w:rsidTr="00F02872">
        <w:tc>
          <w:tcPr>
            <w:tcW w:w="456" w:type="dxa"/>
            <w:vAlign w:val="center"/>
          </w:tcPr>
          <w:p w14:paraId="1DCFC125"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34</w:t>
            </w:r>
          </w:p>
        </w:tc>
        <w:tc>
          <w:tcPr>
            <w:tcW w:w="8611" w:type="dxa"/>
          </w:tcPr>
          <w:p w14:paraId="46316E0D"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GRIEBELER, Juliane Sapper et al. Sustainable development goals: a framework for deploying indicators for higher education institutions. </w:t>
            </w:r>
            <w:r w:rsidRPr="004733FD">
              <w:rPr>
                <w:b/>
                <w:bCs/>
                <w:sz w:val="20"/>
                <w:szCs w:val="20"/>
                <w:shd w:val="clear" w:color="auto" w:fill="FFFFFF"/>
              </w:rPr>
              <w:t>International Journal of Sustainability in Higher Education</w:t>
            </w:r>
            <w:r w:rsidRPr="004733FD">
              <w:rPr>
                <w:sz w:val="20"/>
                <w:szCs w:val="20"/>
                <w:shd w:val="clear" w:color="auto" w:fill="FFFFFF"/>
              </w:rPr>
              <w:t>, 2021.</w:t>
            </w:r>
          </w:p>
        </w:tc>
      </w:tr>
      <w:tr w:rsidR="00F02872" w:rsidRPr="004733FD" w14:paraId="098A5DB9" w14:textId="77777777" w:rsidTr="00F02872">
        <w:tc>
          <w:tcPr>
            <w:tcW w:w="456" w:type="dxa"/>
            <w:vAlign w:val="center"/>
          </w:tcPr>
          <w:p w14:paraId="4D5750ED" w14:textId="77777777" w:rsidR="00F02872" w:rsidRPr="004733FD" w:rsidRDefault="00F02872" w:rsidP="00F02872">
            <w:pPr>
              <w:pStyle w:val="PargrafoABNT"/>
              <w:spacing w:line="240" w:lineRule="auto"/>
              <w:ind w:firstLine="0"/>
              <w:jc w:val="center"/>
              <w:rPr>
                <w:sz w:val="20"/>
                <w:szCs w:val="20"/>
                <w:shd w:val="clear" w:color="auto" w:fill="FFFFFF"/>
              </w:rPr>
            </w:pPr>
            <w:r w:rsidRPr="004733FD">
              <w:rPr>
                <w:sz w:val="20"/>
                <w:szCs w:val="20"/>
                <w:shd w:val="clear" w:color="auto" w:fill="FFFFFF"/>
              </w:rPr>
              <w:t>35</w:t>
            </w:r>
          </w:p>
        </w:tc>
        <w:tc>
          <w:tcPr>
            <w:tcW w:w="8611" w:type="dxa"/>
          </w:tcPr>
          <w:p w14:paraId="29C87056" w14:textId="77777777" w:rsidR="00F02872" w:rsidRPr="004733FD" w:rsidRDefault="00F02872" w:rsidP="00F02872">
            <w:pPr>
              <w:pStyle w:val="PargrafoABNT"/>
              <w:spacing w:line="240" w:lineRule="auto"/>
              <w:ind w:firstLine="0"/>
              <w:rPr>
                <w:sz w:val="20"/>
                <w:szCs w:val="20"/>
                <w:shd w:val="clear" w:color="auto" w:fill="FFFFFF"/>
              </w:rPr>
            </w:pPr>
            <w:r w:rsidRPr="004733FD">
              <w:rPr>
                <w:sz w:val="20"/>
                <w:szCs w:val="20"/>
                <w:shd w:val="clear" w:color="auto" w:fill="FFFFFF"/>
              </w:rPr>
              <w:t>HANSEN, Brooke; STILING, Peter; UY, Whitney Fung. Innovations and challenges in SDG integration and reporting in higher education: a case study from the University of South Florida. </w:t>
            </w:r>
            <w:r w:rsidRPr="004733FD">
              <w:rPr>
                <w:b/>
                <w:bCs/>
                <w:sz w:val="20"/>
                <w:szCs w:val="20"/>
                <w:shd w:val="clear" w:color="auto" w:fill="FFFFFF"/>
              </w:rPr>
              <w:t>International Journal of Sustainability in Higher Education</w:t>
            </w:r>
            <w:r w:rsidRPr="004733FD">
              <w:rPr>
                <w:sz w:val="20"/>
                <w:szCs w:val="20"/>
                <w:shd w:val="clear" w:color="auto" w:fill="FFFFFF"/>
              </w:rPr>
              <w:t>, 2021.</w:t>
            </w:r>
          </w:p>
        </w:tc>
      </w:tr>
    </w:tbl>
    <w:p w14:paraId="1C3A4AD1" w14:textId="77777777" w:rsidR="00F02872" w:rsidRPr="00BE661F" w:rsidRDefault="00F02872" w:rsidP="00F02872">
      <w:pPr>
        <w:pStyle w:val="L2"/>
      </w:pPr>
      <w:r w:rsidRPr="00BE661F">
        <w:t>Fonte: Elaboração do autor (2021</w:t>
      </w:r>
      <w:r w:rsidRPr="00BE661F">
        <w:rPr>
          <w:noProof/>
        </w:rPr>
        <w:t>).</w:t>
      </w:r>
    </w:p>
    <w:p w14:paraId="0354E7C8" w14:textId="77777777" w:rsidR="00F02872" w:rsidRDefault="00F02872" w:rsidP="00F02872">
      <w:pPr>
        <w:pStyle w:val="PargrafoABNT"/>
        <w:spacing w:line="240" w:lineRule="auto"/>
        <w:ind w:firstLine="708"/>
      </w:pPr>
    </w:p>
    <w:p w14:paraId="6B4C8B71" w14:textId="77777777" w:rsidR="00F02872" w:rsidRPr="00F02872" w:rsidRDefault="00F02872" w:rsidP="00F02872">
      <w:pPr>
        <w:pStyle w:val="PargrafoABNT"/>
      </w:pPr>
      <w:r w:rsidRPr="00F02872">
        <w:t>Para a análise de conteúdo ser realizada, faz-se uso exclusivamente de elementos de frequência, o que caracteriza a revisão sistêmica realizada como uma pesquisa quali-quantitativa, que utiliza principalmente a medida estatística de posicionamento moda. Sendo assim, quando exposto que um determinado percentual é destaque dentro do PB está se referindo especificamente à moda, cujos exemplos de trabalhos similares podem ser encontrados em Waiczyk e Ensslin (2013), Valmorbida et al. (2012), Junior, Ensslin e Ensslin (2012), dentre outros.</w:t>
      </w:r>
    </w:p>
    <w:p w14:paraId="06D3E41B" w14:textId="77777777" w:rsidR="00F02872" w:rsidRDefault="00F02872" w:rsidP="00BE661F">
      <w:pPr>
        <w:pStyle w:val="PargrafoABNT"/>
        <w:spacing w:line="240" w:lineRule="auto"/>
      </w:pPr>
    </w:p>
    <w:p w14:paraId="098E0228" w14:textId="77777777" w:rsidR="00F02872" w:rsidRPr="00BE661F" w:rsidRDefault="00F02872" w:rsidP="00BE661F">
      <w:pPr>
        <w:pStyle w:val="PargrafoABNT"/>
        <w:spacing w:line="240" w:lineRule="auto"/>
      </w:pPr>
    </w:p>
    <w:p w14:paraId="4798A30C" w14:textId="32D9DC93" w:rsidR="00347A2C" w:rsidRPr="0063215C" w:rsidRDefault="006A0270" w:rsidP="0063215C">
      <w:pPr>
        <w:pStyle w:val="Ttulo1"/>
      </w:pPr>
      <w:r w:rsidRPr="0063215C">
        <w:t>REFERENCIAL TEÓRICO</w:t>
      </w:r>
    </w:p>
    <w:p w14:paraId="645BA15B" w14:textId="77777777" w:rsidR="00DD1AAC" w:rsidRDefault="00DD1AAC" w:rsidP="00BE661F">
      <w:pPr>
        <w:pStyle w:val="PargrafoABNT"/>
        <w:spacing w:line="240" w:lineRule="auto"/>
      </w:pPr>
    </w:p>
    <w:p w14:paraId="4BAEEA72" w14:textId="67F95C6D" w:rsidR="00717772" w:rsidRDefault="001E37FC" w:rsidP="00F02872">
      <w:pPr>
        <w:pStyle w:val="PargrafoABNT"/>
      </w:pPr>
      <w:r w:rsidRPr="00BE661F">
        <w:t>O marco teórico do presente trabalho é fundamentado a partir das</w:t>
      </w:r>
      <w:r w:rsidR="00C61C51" w:rsidRPr="00BE661F">
        <w:t xml:space="preserve"> </w:t>
      </w:r>
      <w:r w:rsidR="00AE5FB6" w:rsidRPr="00BE661F">
        <w:t>duas</w:t>
      </w:r>
      <w:r w:rsidR="00C61C51" w:rsidRPr="00BE661F">
        <w:t xml:space="preserve"> </w:t>
      </w:r>
      <w:r w:rsidR="00A65196" w:rsidRPr="00BE661F">
        <w:t>seções a seguir: Formulação de objetivos de desenvolvimento s</w:t>
      </w:r>
      <w:r w:rsidR="00C61C51" w:rsidRPr="00BE661F">
        <w:t>ustentável em i</w:t>
      </w:r>
      <w:r w:rsidR="00AE5FB6" w:rsidRPr="00BE661F">
        <w:t>nstituições de ensino superior e</w:t>
      </w:r>
      <w:r w:rsidR="005545D2" w:rsidRPr="00BE661F">
        <w:t xml:space="preserve"> </w:t>
      </w:r>
      <w:r w:rsidR="00C61C51" w:rsidRPr="00BE661F">
        <w:t xml:space="preserve">Avaliação de Desempenho </w:t>
      </w:r>
      <w:r w:rsidR="00A65196" w:rsidRPr="00BE661F">
        <w:t>construtivista</w:t>
      </w:r>
      <w:r w:rsidR="00AE5FB6" w:rsidRPr="00BE661F">
        <w:t>.</w:t>
      </w:r>
    </w:p>
    <w:p w14:paraId="48EAE0EF" w14:textId="77777777" w:rsidR="00DD1AAC" w:rsidRPr="00BE661F" w:rsidRDefault="00DD1AAC" w:rsidP="00BE661F">
      <w:pPr>
        <w:pStyle w:val="PargrafoABNT"/>
        <w:spacing w:line="240" w:lineRule="auto"/>
      </w:pPr>
    </w:p>
    <w:p w14:paraId="109D4117" w14:textId="1B06355C" w:rsidR="006A0270" w:rsidRPr="0063215C" w:rsidRDefault="00DD1AAC" w:rsidP="0063215C">
      <w:pPr>
        <w:pStyle w:val="Ttulo2"/>
        <w:numPr>
          <w:ilvl w:val="1"/>
          <w:numId w:val="29"/>
        </w:numPr>
      </w:pPr>
      <w:r w:rsidRPr="0063215C">
        <w:t>Formulação de estratégias de ODS em instituições de ensino superior</w:t>
      </w:r>
    </w:p>
    <w:p w14:paraId="55910615" w14:textId="77777777" w:rsidR="00DD1AAC" w:rsidRDefault="00DD1AAC" w:rsidP="00BE661F">
      <w:pPr>
        <w:pStyle w:val="PargrafoABNT"/>
        <w:spacing w:line="240" w:lineRule="auto"/>
        <w:ind w:firstLine="708"/>
      </w:pPr>
    </w:p>
    <w:p w14:paraId="21C9C0C6" w14:textId="3F3719C4" w:rsidR="006A0270" w:rsidRDefault="00A470AB" w:rsidP="00F02872">
      <w:pPr>
        <w:pStyle w:val="PargrafoABNT"/>
        <w:ind w:firstLine="708"/>
      </w:pPr>
      <w:r w:rsidRPr="00BE661F">
        <w:t xml:space="preserve">A </w:t>
      </w:r>
      <w:r w:rsidR="006A0270" w:rsidRPr="00BE661F">
        <w:t xml:space="preserve">formulação de estratégias </w:t>
      </w:r>
      <w:r w:rsidRPr="00BE661F">
        <w:t xml:space="preserve">para alcance de Objetivos de </w:t>
      </w:r>
      <w:r w:rsidR="006A0270" w:rsidRPr="00BE661F">
        <w:t>D</w:t>
      </w:r>
      <w:r w:rsidRPr="00BE661F">
        <w:t>esenvolvimento Sustentável em</w:t>
      </w:r>
      <w:r w:rsidR="006A0270" w:rsidRPr="00BE661F">
        <w:t xml:space="preserve"> </w:t>
      </w:r>
      <w:r w:rsidRPr="00BE661F">
        <w:t>instituições de ensino superior</w:t>
      </w:r>
      <w:r w:rsidR="006A0270" w:rsidRPr="00BE661F">
        <w:t xml:space="preserve"> é </w:t>
      </w:r>
      <w:r w:rsidRPr="00BE661F">
        <w:t>tratada</w:t>
      </w:r>
      <w:r w:rsidR="006A0270" w:rsidRPr="00BE661F">
        <w:t xml:space="preserve"> </w:t>
      </w:r>
      <w:r w:rsidR="006B19FD" w:rsidRPr="00BE661F">
        <w:t xml:space="preserve">de </w:t>
      </w:r>
      <w:r w:rsidR="00260F42" w:rsidRPr="00BE661F">
        <w:t xml:space="preserve">várias </w:t>
      </w:r>
      <w:r w:rsidR="006B19FD" w:rsidRPr="00BE661F">
        <w:t>formas na literatura</w:t>
      </w:r>
      <w:r w:rsidR="00260F42" w:rsidRPr="00BE661F">
        <w:t>.</w:t>
      </w:r>
      <w:r w:rsidR="006B19FD" w:rsidRPr="00BE661F">
        <w:t xml:space="preserve"> </w:t>
      </w:r>
      <w:r w:rsidRPr="00BE661F">
        <w:t>No entanto, e</w:t>
      </w:r>
      <w:r w:rsidR="006B19FD" w:rsidRPr="00BE661F">
        <w:t>nquanto alguns</w:t>
      </w:r>
      <w:r w:rsidR="006A0270" w:rsidRPr="00BE661F">
        <w:t xml:space="preserve"> autores </w:t>
      </w:r>
      <w:r w:rsidR="009605C9" w:rsidRPr="00BE661F">
        <w:t>buscam</w:t>
      </w:r>
      <w:r w:rsidR="006B19FD" w:rsidRPr="00BE661F">
        <w:t xml:space="preserve"> </w:t>
      </w:r>
      <w:r w:rsidR="006A0270" w:rsidRPr="00BE661F">
        <w:t>deixa</w:t>
      </w:r>
      <w:r w:rsidR="006B19FD" w:rsidRPr="00BE661F">
        <w:t xml:space="preserve">r </w:t>
      </w:r>
      <w:r w:rsidR="006A0270" w:rsidRPr="00BE661F">
        <w:t xml:space="preserve">explícito </w:t>
      </w:r>
      <w:r w:rsidRPr="00BE661F">
        <w:t xml:space="preserve">a conceituação de </w:t>
      </w:r>
      <w:r w:rsidR="006B19FD" w:rsidRPr="00BE661F">
        <w:t>sua pesquisa (</w:t>
      </w:r>
      <w:r w:rsidR="006A0270" w:rsidRPr="00BE661F">
        <w:t>apresenta</w:t>
      </w:r>
      <w:r w:rsidR="006B19FD" w:rsidRPr="00BE661F">
        <w:t xml:space="preserve">ndo </w:t>
      </w:r>
      <w:r w:rsidR="006A0270" w:rsidRPr="00BE661F">
        <w:t>o motivo nos resumos ou nas conclusões</w:t>
      </w:r>
      <w:r w:rsidR="006B19FD" w:rsidRPr="00BE661F">
        <w:t xml:space="preserve">) </w:t>
      </w:r>
      <w:r w:rsidR="009605C9" w:rsidRPr="00BE661F">
        <w:t>há também</w:t>
      </w:r>
      <w:r w:rsidR="006A0270" w:rsidRPr="00BE661F">
        <w:t xml:space="preserve"> </w:t>
      </w:r>
      <w:r w:rsidR="006B19FD" w:rsidRPr="00BE661F">
        <w:t xml:space="preserve">autores </w:t>
      </w:r>
      <w:r w:rsidR="006A0270" w:rsidRPr="00BE661F">
        <w:t xml:space="preserve">que preferem deixar implícito </w:t>
      </w:r>
      <w:r w:rsidR="00C61C51" w:rsidRPr="00BE661F">
        <w:t xml:space="preserve">no texto </w:t>
      </w:r>
      <w:r w:rsidRPr="00BE661F">
        <w:t>a abordagem conceitual utilizada</w:t>
      </w:r>
      <w:r w:rsidR="00B52DE0" w:rsidRPr="00BE661F">
        <w:t>. Dessa forma</w:t>
      </w:r>
      <w:r w:rsidR="006A0270" w:rsidRPr="00BE661F">
        <w:t xml:space="preserve">, os resultados apresentados a seguir parte das percepções e valores do pesquisador, após a </w:t>
      </w:r>
      <w:r w:rsidR="006B19FD" w:rsidRPr="00BE661F">
        <w:t>análise da literatura internacional por meio de</w:t>
      </w:r>
      <w:r w:rsidR="006A0270" w:rsidRPr="00BE661F">
        <w:t xml:space="preserve"> artigos analisados. </w:t>
      </w:r>
      <w:r w:rsidR="00B52DE0" w:rsidRPr="00BE661F">
        <w:t xml:space="preserve">De acordo com a análise </w:t>
      </w:r>
      <w:r w:rsidR="00386EB4" w:rsidRPr="00BE661F">
        <w:t>realizada</w:t>
      </w:r>
      <w:r w:rsidR="00B52DE0" w:rsidRPr="00BE661F">
        <w:t>, d</w:t>
      </w:r>
      <w:r w:rsidR="006A0270" w:rsidRPr="00BE661F">
        <w:t xml:space="preserve">entre os motivos citados pelos autores </w:t>
      </w:r>
      <w:r w:rsidR="00386EB4" w:rsidRPr="00BE661F">
        <w:t>n</w:t>
      </w:r>
      <w:r w:rsidR="006B19FD" w:rsidRPr="00BE661F">
        <w:t xml:space="preserve">a formulação de estratégias </w:t>
      </w:r>
      <w:r w:rsidR="006A0270" w:rsidRPr="00BE661F">
        <w:t>dos ODS em instituições de ensino superior destacam-se:</w:t>
      </w:r>
    </w:p>
    <w:p w14:paraId="3FE449FF" w14:textId="77777777" w:rsidR="00B8762D" w:rsidRPr="00BE661F" w:rsidRDefault="00B8762D" w:rsidP="00F02872">
      <w:pPr>
        <w:pStyle w:val="PargrafoABNT"/>
        <w:ind w:firstLine="708"/>
      </w:pPr>
    </w:p>
    <w:p w14:paraId="7E5823BA" w14:textId="5483D1BE" w:rsidR="006A0270" w:rsidRPr="00B8762D" w:rsidRDefault="00B8762D" w:rsidP="00F02872">
      <w:pPr>
        <w:pStyle w:val="PargrafoABNT"/>
        <w:numPr>
          <w:ilvl w:val="0"/>
          <w:numId w:val="31"/>
        </w:numPr>
      </w:pPr>
      <w:r w:rsidRPr="00B8762D">
        <w:lastRenderedPageBreak/>
        <w:t>m</w:t>
      </w:r>
      <w:r w:rsidR="006A0270" w:rsidRPr="00B8762D">
        <w:t xml:space="preserve">elhorar a performance das Instituições de Ensino Superior, de modo a estimular a aprendizagem para encorajar um processo de monitoramento e </w:t>
      </w:r>
      <w:r w:rsidR="00A470AB" w:rsidRPr="00B8762D">
        <w:t>avaliação</w:t>
      </w:r>
      <w:r w:rsidR="005545D2" w:rsidRPr="00B8762D">
        <w:t xml:space="preserve"> </w:t>
      </w:r>
      <w:r w:rsidR="005545D2" w:rsidRPr="00B8762D">
        <w:rPr>
          <w:noProof/>
        </w:rPr>
        <w:t>(WALS, 2014; FLEACĂ</w:t>
      </w:r>
      <w:r w:rsidR="00635455" w:rsidRPr="00B8762D">
        <w:rPr>
          <w:noProof/>
        </w:rPr>
        <w:t>;</w:t>
      </w:r>
      <w:r w:rsidR="005545D2" w:rsidRPr="00B8762D">
        <w:rPr>
          <w:noProof/>
        </w:rPr>
        <w:t xml:space="preserve"> FLEACĂ</w:t>
      </w:r>
      <w:r w:rsidR="00635455" w:rsidRPr="00B8762D">
        <w:rPr>
          <w:noProof/>
        </w:rPr>
        <w:t>;</w:t>
      </w:r>
      <w:r w:rsidR="005545D2" w:rsidRPr="00B8762D">
        <w:rPr>
          <w:noProof/>
        </w:rPr>
        <w:t xml:space="preserve"> MAIDUC, 2018; LEAL FILHO et al., 2018)</w:t>
      </w:r>
      <w:r w:rsidRPr="00B8762D">
        <w:t>;</w:t>
      </w:r>
    </w:p>
    <w:p w14:paraId="165F7FD9" w14:textId="38034921" w:rsidR="006A0270" w:rsidRPr="00B8762D" w:rsidRDefault="00B8762D" w:rsidP="00F02872">
      <w:pPr>
        <w:pStyle w:val="PargrafoABNT"/>
        <w:numPr>
          <w:ilvl w:val="0"/>
          <w:numId w:val="31"/>
        </w:numPr>
      </w:pPr>
      <w:r w:rsidRPr="00B8762D">
        <w:t>p</w:t>
      </w:r>
      <w:r w:rsidR="006A0270" w:rsidRPr="00B8762D">
        <w:t xml:space="preserve">romover a educação para o desenvolvimento sustentável, </w:t>
      </w:r>
      <w:r w:rsidR="006A0270" w:rsidRPr="00B8762D">
        <w:rPr>
          <w:shd w:val="clear" w:color="auto" w:fill="FFFFFF"/>
        </w:rPr>
        <w:t>integrando a educação acadêmica e alinhando a educação aos</w:t>
      </w:r>
      <w:r w:rsidR="00A470AB" w:rsidRPr="00B8762D">
        <w:rPr>
          <w:shd w:val="clear" w:color="auto" w:fill="FFFFFF"/>
        </w:rPr>
        <w:t xml:space="preserve"> princípios da sustentabilidade</w:t>
      </w:r>
      <w:r w:rsidR="0000410E" w:rsidRPr="00B8762D">
        <w:rPr>
          <w:shd w:val="clear" w:color="auto" w:fill="FFFFFF"/>
        </w:rPr>
        <w:t xml:space="preserve"> </w:t>
      </w:r>
      <w:r w:rsidR="0000410E" w:rsidRPr="00B8762D">
        <w:rPr>
          <w:noProof/>
          <w:shd w:val="clear" w:color="auto" w:fill="FFFFFF"/>
        </w:rPr>
        <w:t>(HALLINGER</w:t>
      </w:r>
      <w:r w:rsidR="00873846" w:rsidRPr="00B8762D">
        <w:rPr>
          <w:noProof/>
          <w:shd w:val="clear" w:color="auto" w:fill="FFFFFF"/>
        </w:rPr>
        <w:t>;</w:t>
      </w:r>
      <w:r w:rsidR="0000410E" w:rsidRPr="00B8762D">
        <w:rPr>
          <w:noProof/>
          <w:shd w:val="clear" w:color="auto" w:fill="FFFFFF"/>
        </w:rPr>
        <w:t xml:space="preserve"> CHATPINYAKOOP, 2019; MARUNA, 2019; REBELATTO et al., 2019; ALEIXO</w:t>
      </w:r>
      <w:r w:rsidR="00873846" w:rsidRPr="00B8762D">
        <w:rPr>
          <w:noProof/>
          <w:shd w:val="clear" w:color="auto" w:fill="FFFFFF"/>
        </w:rPr>
        <w:t xml:space="preserve">; </w:t>
      </w:r>
      <w:r w:rsidR="0000410E" w:rsidRPr="00B8762D">
        <w:rPr>
          <w:noProof/>
          <w:shd w:val="clear" w:color="auto" w:fill="FFFFFF"/>
        </w:rPr>
        <w:t>AZEITEIRO</w:t>
      </w:r>
      <w:r w:rsidR="00873846" w:rsidRPr="00B8762D">
        <w:rPr>
          <w:noProof/>
          <w:shd w:val="clear" w:color="auto" w:fill="FFFFFF"/>
        </w:rPr>
        <w:t>;</w:t>
      </w:r>
      <w:r w:rsidR="0000410E" w:rsidRPr="00B8762D">
        <w:rPr>
          <w:noProof/>
          <w:shd w:val="clear" w:color="auto" w:fill="FFFFFF"/>
        </w:rPr>
        <w:t xml:space="preserve"> LEAL, 2020)</w:t>
      </w:r>
      <w:r w:rsidRPr="00B8762D">
        <w:rPr>
          <w:shd w:val="clear" w:color="auto" w:fill="FFFFFF"/>
        </w:rPr>
        <w:t>;</w:t>
      </w:r>
    </w:p>
    <w:p w14:paraId="68B8633F" w14:textId="723BF253" w:rsidR="006A0270" w:rsidRPr="00B8762D" w:rsidRDefault="00B8762D" w:rsidP="00F02872">
      <w:pPr>
        <w:pStyle w:val="PargrafodaLista"/>
        <w:numPr>
          <w:ilvl w:val="0"/>
          <w:numId w:val="31"/>
        </w:numPr>
        <w:jc w:val="both"/>
      </w:pPr>
      <w:r w:rsidRPr="00B8762D">
        <w:t>p</w:t>
      </w:r>
      <w:r w:rsidR="006A0270" w:rsidRPr="00B8762D">
        <w:t xml:space="preserve">romover a formação de líderes em sustentabilidade dentro das </w:t>
      </w:r>
      <w:r w:rsidR="00A470AB" w:rsidRPr="00B8762D">
        <w:t>Instituições de Ensino Superior</w:t>
      </w:r>
      <w:r w:rsidR="0000410E" w:rsidRPr="00B8762D">
        <w:t xml:space="preserve"> </w:t>
      </w:r>
      <w:r w:rsidR="0000410E" w:rsidRPr="00B8762D">
        <w:rPr>
          <w:noProof/>
        </w:rPr>
        <w:t>(ARRUDA FILHO</w:t>
      </w:r>
      <w:r w:rsidR="004B7E82" w:rsidRPr="00B8762D">
        <w:rPr>
          <w:noProof/>
        </w:rPr>
        <w:t>; HINO;</w:t>
      </w:r>
      <w:r w:rsidR="0000410E" w:rsidRPr="00B8762D">
        <w:rPr>
          <w:noProof/>
        </w:rPr>
        <w:t xml:space="preserve"> </w:t>
      </w:r>
      <w:r w:rsidR="004B7E82" w:rsidRPr="00B8762D">
        <w:rPr>
          <w:noProof/>
        </w:rPr>
        <w:t>BEUTER</w:t>
      </w:r>
      <w:r w:rsidR="0000410E" w:rsidRPr="00B8762D">
        <w:rPr>
          <w:noProof/>
        </w:rPr>
        <w:t>, 2019; LEAL FILHO et al., 2020)</w:t>
      </w:r>
      <w:r w:rsidRPr="00B8762D">
        <w:t>;</w:t>
      </w:r>
    </w:p>
    <w:p w14:paraId="04C469AB" w14:textId="38B93D91" w:rsidR="006A0270" w:rsidRPr="00B8762D" w:rsidRDefault="00B8762D" w:rsidP="00F02872">
      <w:pPr>
        <w:pStyle w:val="PargrafodaLista"/>
        <w:numPr>
          <w:ilvl w:val="0"/>
          <w:numId w:val="31"/>
        </w:numPr>
        <w:jc w:val="both"/>
      </w:pPr>
      <w:r w:rsidRPr="00B8762D">
        <w:t>p</w:t>
      </w:r>
      <w:r w:rsidR="006A0270" w:rsidRPr="00B8762D">
        <w:t>romover a resiliência das comunidades locais, aumentando a qualidade de vida dos centros urbanos e influenciando a sociedade em geral a adotar e praticar comportamentos sustentáveis</w:t>
      </w:r>
      <w:r w:rsidR="00A470AB" w:rsidRPr="00B8762D">
        <w:t xml:space="preserve"> na economia e no meio ambiente</w:t>
      </w:r>
      <w:r w:rsidR="0000410E" w:rsidRPr="00B8762D">
        <w:t xml:space="preserve"> </w:t>
      </w:r>
      <w:r w:rsidR="0000410E" w:rsidRPr="00B8762D">
        <w:rPr>
          <w:noProof/>
        </w:rPr>
        <w:t>(FINDLER et al., 2019; ABUBAKAR</w:t>
      </w:r>
      <w:r w:rsidR="004B7E82" w:rsidRPr="00B8762D">
        <w:rPr>
          <w:noProof/>
        </w:rPr>
        <w:t>;</w:t>
      </w:r>
      <w:r w:rsidR="0000410E" w:rsidRPr="00B8762D">
        <w:rPr>
          <w:noProof/>
        </w:rPr>
        <w:t xml:space="preserve"> AINA</w:t>
      </w:r>
      <w:r w:rsidR="004B7E82" w:rsidRPr="00B8762D">
        <w:rPr>
          <w:noProof/>
        </w:rPr>
        <w:t>;</w:t>
      </w:r>
      <w:r w:rsidR="0000410E" w:rsidRPr="00B8762D">
        <w:rPr>
          <w:noProof/>
        </w:rPr>
        <w:t xml:space="preserve"> ALSHUWAIKHAT, 2020; BERCHIN</w:t>
      </w:r>
      <w:r w:rsidR="004B7E82" w:rsidRPr="00B8762D">
        <w:rPr>
          <w:noProof/>
        </w:rPr>
        <w:t>;</w:t>
      </w:r>
      <w:r w:rsidR="0000410E" w:rsidRPr="00B8762D">
        <w:rPr>
          <w:noProof/>
        </w:rPr>
        <w:t xml:space="preserve"> DUTRA</w:t>
      </w:r>
      <w:r w:rsidR="004B7E82" w:rsidRPr="00B8762D">
        <w:rPr>
          <w:noProof/>
        </w:rPr>
        <w:t xml:space="preserve">; </w:t>
      </w:r>
      <w:r w:rsidR="0000410E" w:rsidRPr="00B8762D">
        <w:rPr>
          <w:noProof/>
        </w:rPr>
        <w:t>GUERRA, 2021; DALLA GASPERINA et al., 2021)</w:t>
      </w:r>
      <w:r w:rsidRPr="00B8762D">
        <w:t>;</w:t>
      </w:r>
    </w:p>
    <w:p w14:paraId="7E16694F" w14:textId="6792690B" w:rsidR="006A0270" w:rsidRPr="00B8762D" w:rsidRDefault="00B8762D" w:rsidP="00F02872">
      <w:pPr>
        <w:pStyle w:val="PargrafoABNT"/>
        <w:numPr>
          <w:ilvl w:val="0"/>
          <w:numId w:val="31"/>
        </w:numPr>
      </w:pPr>
      <w:r w:rsidRPr="00B8762D">
        <w:rPr>
          <w:shd w:val="clear" w:color="auto" w:fill="FFFFFF"/>
        </w:rPr>
        <w:t>p</w:t>
      </w:r>
      <w:r w:rsidR="006A0270" w:rsidRPr="00B8762D">
        <w:rPr>
          <w:shd w:val="clear" w:color="auto" w:fill="FFFFFF"/>
        </w:rPr>
        <w:t xml:space="preserve">romover a integração dos Objetivos de Desenvolvimento Sustentável dentro das </w:t>
      </w:r>
      <w:r w:rsidR="006A0270" w:rsidRPr="00B8762D">
        <w:t>Instituições de Ensino Superior, enfrentando obstáculos e as mudanças na política, no currículo e na</w:t>
      </w:r>
      <w:r w:rsidR="00A470AB" w:rsidRPr="00B8762D">
        <w:t>s práticas operacionais das IES</w:t>
      </w:r>
      <w:r w:rsidR="0000410E" w:rsidRPr="00B8762D">
        <w:t xml:space="preserve"> </w:t>
      </w:r>
      <w:r w:rsidR="0000410E" w:rsidRPr="00B8762D">
        <w:rPr>
          <w:noProof/>
        </w:rPr>
        <w:t>(FRANCO et al., 2019; MAWONDE</w:t>
      </w:r>
      <w:r w:rsidR="004B7E82" w:rsidRPr="00B8762D">
        <w:rPr>
          <w:noProof/>
        </w:rPr>
        <w:t>; TOGO</w:t>
      </w:r>
      <w:r w:rsidR="0000410E" w:rsidRPr="00B8762D">
        <w:rPr>
          <w:noProof/>
        </w:rPr>
        <w:t>, 2019; SHAWE et al., 2019; MURILLO-VARGAS</w:t>
      </w:r>
      <w:r w:rsidR="004B7E82" w:rsidRPr="00B8762D">
        <w:rPr>
          <w:noProof/>
        </w:rPr>
        <w:t>;</w:t>
      </w:r>
      <w:r w:rsidR="0000410E" w:rsidRPr="00B8762D">
        <w:rPr>
          <w:noProof/>
        </w:rPr>
        <w:t xml:space="preserve"> GONZALEZ-CAMPO</w:t>
      </w:r>
      <w:r w:rsidR="004B7E82" w:rsidRPr="00B8762D">
        <w:rPr>
          <w:noProof/>
        </w:rPr>
        <w:t>;</w:t>
      </w:r>
      <w:r w:rsidR="0000410E" w:rsidRPr="00B8762D">
        <w:rPr>
          <w:noProof/>
        </w:rPr>
        <w:t xml:space="preserve"> BRATH, 2020; HANSEN</w:t>
      </w:r>
      <w:r w:rsidR="004B7E82" w:rsidRPr="00B8762D">
        <w:rPr>
          <w:noProof/>
        </w:rPr>
        <w:t>;</w:t>
      </w:r>
      <w:r w:rsidR="0000410E" w:rsidRPr="00B8762D">
        <w:rPr>
          <w:noProof/>
        </w:rPr>
        <w:t xml:space="preserve"> STILING</w:t>
      </w:r>
      <w:r w:rsidR="004B7E82" w:rsidRPr="00B8762D">
        <w:rPr>
          <w:noProof/>
        </w:rPr>
        <w:t>;</w:t>
      </w:r>
      <w:r w:rsidR="0000410E" w:rsidRPr="00B8762D">
        <w:rPr>
          <w:noProof/>
        </w:rPr>
        <w:t xml:space="preserve"> UY, 2021; LEAL FILHO et al., 2021)</w:t>
      </w:r>
      <w:r w:rsidRPr="00B8762D">
        <w:t>;</w:t>
      </w:r>
    </w:p>
    <w:p w14:paraId="1D7C0E4D" w14:textId="06B4DA9F" w:rsidR="00C61C51" w:rsidRPr="00B8762D" w:rsidRDefault="00B8762D" w:rsidP="00F02872">
      <w:pPr>
        <w:pStyle w:val="PargrafodaLista"/>
        <w:numPr>
          <w:ilvl w:val="0"/>
          <w:numId w:val="31"/>
        </w:numPr>
        <w:jc w:val="both"/>
      </w:pPr>
      <w:r w:rsidRPr="00B8762D">
        <w:rPr>
          <w:shd w:val="clear" w:color="auto" w:fill="FFFFFF"/>
        </w:rPr>
        <w:t>p</w:t>
      </w:r>
      <w:r w:rsidR="006A0270" w:rsidRPr="00B8762D">
        <w:rPr>
          <w:shd w:val="clear" w:color="auto" w:fill="FFFFFF"/>
        </w:rPr>
        <w:t>romover a resiliência das instituições de ensino superior, em busca do aumento da relevância das IES nas suas comunidades locais e da respon</w:t>
      </w:r>
      <w:bookmarkStart w:id="4" w:name="_Toc73027206"/>
      <w:bookmarkStart w:id="5" w:name="_Toc88560854"/>
      <w:r w:rsidR="00A470AB" w:rsidRPr="00B8762D">
        <w:rPr>
          <w:shd w:val="clear" w:color="auto" w:fill="FFFFFF"/>
        </w:rPr>
        <w:t>sabilidade social universitária</w:t>
      </w:r>
      <w:r w:rsidR="0000410E" w:rsidRPr="00B8762D">
        <w:rPr>
          <w:shd w:val="clear" w:color="auto" w:fill="FFFFFF"/>
        </w:rPr>
        <w:t xml:space="preserve"> </w:t>
      </w:r>
      <w:r w:rsidR="0000410E" w:rsidRPr="00B8762D">
        <w:rPr>
          <w:noProof/>
          <w:shd w:val="clear" w:color="auto" w:fill="FFFFFF"/>
        </w:rPr>
        <w:t>(ALBAREDA-TIANA</w:t>
      </w:r>
      <w:r w:rsidR="005C34B8" w:rsidRPr="00B8762D">
        <w:rPr>
          <w:noProof/>
          <w:shd w:val="clear" w:color="auto" w:fill="FFFFFF"/>
        </w:rPr>
        <w:t>;</w:t>
      </w:r>
      <w:r w:rsidR="0000410E" w:rsidRPr="00B8762D">
        <w:rPr>
          <w:noProof/>
          <w:shd w:val="clear" w:color="auto" w:fill="FFFFFF"/>
        </w:rPr>
        <w:t xml:space="preserve"> VIDAL-RAMÉNTOL</w:t>
      </w:r>
      <w:r w:rsidR="005C34B8" w:rsidRPr="00B8762D">
        <w:rPr>
          <w:noProof/>
          <w:shd w:val="clear" w:color="auto" w:fill="FFFFFF"/>
        </w:rPr>
        <w:t>;</w:t>
      </w:r>
      <w:r w:rsidR="0000410E" w:rsidRPr="00B8762D">
        <w:rPr>
          <w:noProof/>
          <w:shd w:val="clear" w:color="auto" w:fill="FFFFFF"/>
        </w:rPr>
        <w:t xml:space="preserve"> FERNÁNDEZ-MORILLA, 2018; AVILA et al., 2019; DOMÍNGUEZ-FERNÁNDEZ et al., 2020; GARCÍA-FEIJOO</w:t>
      </w:r>
      <w:r w:rsidR="005C34B8" w:rsidRPr="00B8762D">
        <w:rPr>
          <w:noProof/>
          <w:shd w:val="clear" w:color="auto" w:fill="FFFFFF"/>
        </w:rPr>
        <w:t>;</w:t>
      </w:r>
      <w:r w:rsidR="0000410E" w:rsidRPr="00B8762D">
        <w:rPr>
          <w:noProof/>
          <w:shd w:val="clear" w:color="auto" w:fill="FFFFFF"/>
        </w:rPr>
        <w:t xml:space="preserve"> EIZAGUIRRE</w:t>
      </w:r>
      <w:r w:rsidR="005C34B8" w:rsidRPr="00B8762D">
        <w:rPr>
          <w:noProof/>
          <w:shd w:val="clear" w:color="auto" w:fill="FFFFFF"/>
        </w:rPr>
        <w:t>;</w:t>
      </w:r>
      <w:r w:rsidR="0000410E" w:rsidRPr="00B8762D">
        <w:rPr>
          <w:noProof/>
          <w:shd w:val="clear" w:color="auto" w:fill="FFFFFF"/>
        </w:rPr>
        <w:t xml:space="preserve"> RICA-ASPIUNZA, 2020; BAUTISTA-PUIG</w:t>
      </w:r>
      <w:r w:rsidR="005C34B8" w:rsidRPr="00B8762D">
        <w:rPr>
          <w:noProof/>
          <w:shd w:val="clear" w:color="auto" w:fill="FFFFFF"/>
        </w:rPr>
        <w:t>;</w:t>
      </w:r>
      <w:r w:rsidR="0000410E" w:rsidRPr="00B8762D">
        <w:rPr>
          <w:noProof/>
          <w:shd w:val="clear" w:color="auto" w:fill="FFFFFF"/>
        </w:rPr>
        <w:t xml:space="preserve"> CASADO, 2021; </w:t>
      </w:r>
      <w:r w:rsidR="0000410E" w:rsidRPr="00B8762D">
        <w:rPr>
          <w:noProof/>
        </w:rPr>
        <w:t>CÁMARA</w:t>
      </w:r>
      <w:r w:rsidR="005C34B8" w:rsidRPr="00B8762D">
        <w:rPr>
          <w:noProof/>
        </w:rPr>
        <w:t>;</w:t>
      </w:r>
      <w:r w:rsidR="0000410E" w:rsidRPr="00B8762D">
        <w:rPr>
          <w:noProof/>
        </w:rPr>
        <w:t xml:space="preserve"> FERNANDEZ</w:t>
      </w:r>
      <w:r w:rsidR="005C34B8" w:rsidRPr="00B8762D">
        <w:rPr>
          <w:noProof/>
        </w:rPr>
        <w:t>;</w:t>
      </w:r>
      <w:r w:rsidR="0000410E" w:rsidRPr="00B8762D">
        <w:rPr>
          <w:noProof/>
        </w:rPr>
        <w:t xml:space="preserve"> CASTILLO-EGUSKITZA, 2021</w:t>
      </w:r>
      <w:r w:rsidR="0000410E" w:rsidRPr="00B8762D">
        <w:rPr>
          <w:noProof/>
          <w:shd w:val="clear" w:color="auto" w:fill="FFFFFF"/>
        </w:rPr>
        <w:t>; FABIO</w:t>
      </w:r>
      <w:r w:rsidR="005C34B8" w:rsidRPr="00B8762D">
        <w:rPr>
          <w:noProof/>
          <w:shd w:val="clear" w:color="auto" w:fill="FFFFFF"/>
        </w:rPr>
        <w:t>;</w:t>
      </w:r>
      <w:r w:rsidR="0000410E" w:rsidRPr="00B8762D">
        <w:rPr>
          <w:noProof/>
          <w:shd w:val="clear" w:color="auto" w:fill="FFFFFF"/>
        </w:rPr>
        <w:t xml:space="preserve"> LORENZO</w:t>
      </w:r>
      <w:r w:rsidR="005C34B8" w:rsidRPr="00B8762D">
        <w:rPr>
          <w:noProof/>
          <w:shd w:val="clear" w:color="auto" w:fill="FFFFFF"/>
        </w:rPr>
        <w:t>;</w:t>
      </w:r>
      <w:r w:rsidR="0000410E" w:rsidRPr="00B8762D">
        <w:rPr>
          <w:noProof/>
          <w:shd w:val="clear" w:color="auto" w:fill="FFFFFF"/>
        </w:rPr>
        <w:t xml:space="preserve"> SIMONE, 2021; SANCHEZ-CARRILLO</w:t>
      </w:r>
      <w:r w:rsidR="005C34B8" w:rsidRPr="00B8762D">
        <w:rPr>
          <w:noProof/>
          <w:shd w:val="clear" w:color="auto" w:fill="FFFFFF"/>
        </w:rPr>
        <w:t>;</w:t>
      </w:r>
      <w:r w:rsidR="0000410E" w:rsidRPr="00B8762D">
        <w:rPr>
          <w:noProof/>
          <w:shd w:val="clear" w:color="auto" w:fill="FFFFFF"/>
        </w:rPr>
        <w:t xml:space="preserve"> CADARSO</w:t>
      </w:r>
      <w:r w:rsidR="005C34B8" w:rsidRPr="00B8762D">
        <w:rPr>
          <w:noProof/>
          <w:shd w:val="clear" w:color="auto" w:fill="FFFFFF"/>
        </w:rPr>
        <w:t>;</w:t>
      </w:r>
      <w:r w:rsidR="0000410E" w:rsidRPr="00B8762D">
        <w:rPr>
          <w:noProof/>
          <w:shd w:val="clear" w:color="auto" w:fill="FFFFFF"/>
        </w:rPr>
        <w:t xml:space="preserve"> TOBARRA, 2021)</w:t>
      </w:r>
      <w:r w:rsidR="00A470AB" w:rsidRPr="00B8762D">
        <w:rPr>
          <w:shd w:val="clear" w:color="auto" w:fill="FFFFFF"/>
        </w:rPr>
        <w:t>.</w:t>
      </w:r>
    </w:p>
    <w:p w14:paraId="29EE8A29" w14:textId="77777777" w:rsidR="00B8762D" w:rsidRDefault="00B8762D" w:rsidP="00F02872">
      <w:pPr>
        <w:spacing w:line="360" w:lineRule="auto"/>
        <w:ind w:firstLine="709"/>
        <w:jc w:val="both"/>
      </w:pPr>
    </w:p>
    <w:p w14:paraId="1864AEEB" w14:textId="53E59769" w:rsidR="003D5C63" w:rsidRPr="00BE661F" w:rsidRDefault="00386EB4" w:rsidP="00F02872">
      <w:pPr>
        <w:spacing w:line="360" w:lineRule="auto"/>
        <w:ind w:firstLine="709"/>
        <w:jc w:val="both"/>
      </w:pPr>
      <w:r w:rsidRPr="00BE661F">
        <w:t>Dessa forma, observa-se que existe uma ligação entre a formulação de estratégias para alcance dos ODS em instituições de ensino superior e a avaliação de desempenho como instrumento de apoio à decisão no momento em que essa</w:t>
      </w:r>
      <w:r w:rsidR="003D5C63" w:rsidRPr="00BE661F">
        <w:t>s organizações</w:t>
      </w:r>
      <w:r w:rsidRPr="00BE661F">
        <w:t xml:space="preserve"> </w:t>
      </w:r>
      <w:r w:rsidR="003D5C63" w:rsidRPr="00BE661F">
        <w:t>são o</w:t>
      </w:r>
      <w:r w:rsidRPr="00BE661F">
        <w:t>bservada</w:t>
      </w:r>
      <w:r w:rsidR="00E1696C" w:rsidRPr="00BE661F">
        <w:t>s</w:t>
      </w:r>
      <w:r w:rsidRPr="00BE661F">
        <w:t xml:space="preserve"> sob o ponto de vista </w:t>
      </w:r>
      <w:r w:rsidR="0000410E" w:rsidRPr="00BE661F">
        <w:t xml:space="preserve">da primeira categoria apresentada, qual seja: a </w:t>
      </w:r>
      <w:r w:rsidRPr="00BE661F">
        <w:t>d</w:t>
      </w:r>
      <w:r w:rsidR="003D5C63" w:rsidRPr="00BE661F">
        <w:t>a melhoria d</w:t>
      </w:r>
      <w:r w:rsidR="0000410E" w:rsidRPr="00BE661F">
        <w:t>e</w:t>
      </w:r>
      <w:r w:rsidR="003D5C63" w:rsidRPr="00BE661F">
        <w:t xml:space="preserve"> performance</w:t>
      </w:r>
      <w:r w:rsidR="0000410E" w:rsidRPr="00BE661F">
        <w:t xml:space="preserve"> das organizações</w:t>
      </w:r>
      <w:r w:rsidR="003D5C63" w:rsidRPr="00BE661F">
        <w:t>.</w:t>
      </w:r>
    </w:p>
    <w:p w14:paraId="11666BDA" w14:textId="2A49FF25" w:rsidR="00386EB4" w:rsidRDefault="003D5C63" w:rsidP="00F02872">
      <w:pPr>
        <w:spacing w:line="360" w:lineRule="auto"/>
        <w:ind w:firstLine="709"/>
        <w:jc w:val="both"/>
      </w:pPr>
      <w:r w:rsidRPr="00BE661F">
        <w:lastRenderedPageBreak/>
        <w:t xml:space="preserve">Essa performance pode ser considerada como um instrumento para monitorar, controlar e aperfeiçoar atividades, processos, departamentos, organizações, produtos, etc., visando esclarecer </w:t>
      </w:r>
      <w:r w:rsidR="008C697A" w:rsidRPr="00BE661F">
        <w:t>o</w:t>
      </w:r>
      <w:r w:rsidRPr="00BE661F">
        <w:t xml:space="preserve"> contexto </w:t>
      </w:r>
      <w:r w:rsidR="008C697A" w:rsidRPr="00BE661F">
        <w:t xml:space="preserve">da organização </w:t>
      </w:r>
      <w:r w:rsidR="0000410E" w:rsidRPr="00BE661F">
        <w:t xml:space="preserve">para os seus gestores </w:t>
      </w:r>
      <w:r w:rsidRPr="00BE661F">
        <w:t xml:space="preserve">e nesse trabalho é chamada de Avaliação de Desempenho construtivista </w:t>
      </w:r>
      <w:r w:rsidR="008C697A" w:rsidRPr="00BE661F">
        <w:rPr>
          <w:noProof/>
        </w:rPr>
        <w:t>(</w:t>
      </w:r>
      <w:r w:rsidRPr="00B8762D">
        <w:rPr>
          <w:noProof/>
        </w:rPr>
        <w:t>ENSSLIN et al., 2010</w:t>
      </w:r>
      <w:r w:rsidR="00987A33" w:rsidRPr="00B8762D">
        <w:rPr>
          <w:noProof/>
        </w:rPr>
        <w:t xml:space="preserve">; </w:t>
      </w:r>
      <w:r w:rsidR="00987A33" w:rsidRPr="00B8762D">
        <w:t>LANDRY</w:t>
      </w:r>
      <w:r w:rsidR="00987A33" w:rsidRPr="00BE661F">
        <w:t xml:space="preserve">, 1995; </w:t>
      </w:r>
      <w:r w:rsidR="00987A33" w:rsidRPr="00BE661F">
        <w:rPr>
          <w:lang w:val="en-US"/>
        </w:rPr>
        <w:t>NEELY</w:t>
      </w:r>
      <w:r w:rsidR="005B28DB" w:rsidRPr="00BE661F">
        <w:rPr>
          <w:lang w:val="en-US"/>
        </w:rPr>
        <w:t>;</w:t>
      </w:r>
      <w:r w:rsidR="005B28DB" w:rsidRPr="00BE661F">
        <w:t xml:space="preserve"> </w:t>
      </w:r>
      <w:r w:rsidR="005B28DB" w:rsidRPr="00BE661F">
        <w:rPr>
          <w:lang w:val="en-US"/>
        </w:rPr>
        <w:t>GREGORY; PLATTS</w:t>
      </w:r>
      <w:r w:rsidR="00987A33" w:rsidRPr="00BE661F">
        <w:rPr>
          <w:lang w:val="en-US"/>
        </w:rPr>
        <w:t>, 2005</w:t>
      </w:r>
      <w:r w:rsidRPr="00BE661F">
        <w:rPr>
          <w:noProof/>
        </w:rPr>
        <w:t>)</w:t>
      </w:r>
      <w:r w:rsidRPr="00BE661F">
        <w:t>.</w:t>
      </w:r>
    </w:p>
    <w:p w14:paraId="73CDF52C" w14:textId="77777777" w:rsidR="00DD1AAC" w:rsidRPr="00BE661F" w:rsidRDefault="00DD1AAC" w:rsidP="00BE661F">
      <w:pPr>
        <w:ind w:firstLine="709"/>
        <w:jc w:val="both"/>
      </w:pPr>
    </w:p>
    <w:p w14:paraId="70943198" w14:textId="0EB97279" w:rsidR="00C61C51" w:rsidRPr="00BE661F" w:rsidRDefault="00DD1AAC" w:rsidP="00755D12">
      <w:pPr>
        <w:pStyle w:val="Ttulo2"/>
      </w:pPr>
      <w:bookmarkStart w:id="6" w:name="_Toc73027205"/>
      <w:bookmarkStart w:id="7" w:name="_Toc88560853"/>
      <w:r>
        <w:t>A</w:t>
      </w:r>
      <w:r w:rsidRPr="00BE661F">
        <w:t xml:space="preserve">valiação de desempenho </w:t>
      </w:r>
      <w:bookmarkEnd w:id="6"/>
      <w:bookmarkEnd w:id="7"/>
      <w:r w:rsidRPr="00BE661F">
        <w:t>construtivista</w:t>
      </w:r>
    </w:p>
    <w:p w14:paraId="1C4ABB5D" w14:textId="77777777" w:rsidR="00DD1AAC" w:rsidRDefault="00DD1AAC" w:rsidP="00F02872">
      <w:pPr>
        <w:pStyle w:val="PargrafoABNT"/>
      </w:pPr>
    </w:p>
    <w:p w14:paraId="003F95ED" w14:textId="179DAD11" w:rsidR="00C61C51" w:rsidRPr="00B8762D" w:rsidRDefault="00F17A1E" w:rsidP="00F02872">
      <w:pPr>
        <w:pStyle w:val="PargrafoABNT"/>
      </w:pPr>
      <w:r w:rsidRPr="00BE661F">
        <w:t>A</w:t>
      </w:r>
      <w:r w:rsidR="00E1696C" w:rsidRPr="00BE661F">
        <w:t xml:space="preserve"> A</w:t>
      </w:r>
      <w:r w:rsidR="003D5C63" w:rsidRPr="00BE661F">
        <w:t xml:space="preserve">valiação de Desempenho construtivista </w:t>
      </w:r>
      <w:r w:rsidR="00F342AF" w:rsidRPr="00BE661F">
        <w:t>pode ser</w:t>
      </w:r>
      <w:r w:rsidR="003D5C63" w:rsidRPr="00BE661F">
        <w:t xml:space="preserve"> </w:t>
      </w:r>
      <w:r w:rsidR="00E1696C" w:rsidRPr="00BE661F">
        <w:t xml:space="preserve">utilizada como instrumento de apoio na formulação de </w:t>
      </w:r>
      <w:r w:rsidR="00DD1AAC" w:rsidRPr="00BE661F">
        <w:t>estratégias</w:t>
      </w:r>
      <w:r w:rsidR="00E1696C" w:rsidRPr="00BE661F">
        <w:t xml:space="preserve"> dos ODS em instituições de ensino superior e</w:t>
      </w:r>
      <w:r w:rsidR="00A65196" w:rsidRPr="00BE661F">
        <w:t xml:space="preserve"> é</w:t>
      </w:r>
      <w:r w:rsidR="00E1696C" w:rsidRPr="00BE661F">
        <w:t xml:space="preserve"> conceituada como</w:t>
      </w:r>
      <w:r w:rsidR="00B91CA7" w:rsidRPr="00BE661F">
        <w:t>:</w:t>
      </w:r>
      <w:r w:rsidR="00E1696C" w:rsidRPr="00BE661F">
        <w:t xml:space="preserve"> </w:t>
      </w:r>
      <w:r w:rsidR="003D5C63" w:rsidRPr="00BE661F">
        <w:t xml:space="preserve">o processo para construir conhecimento no decisor, a respeito do contexto específico que se propõe avaliar, a partir da percepção do próprio decisor por meio de atividades que identificam, organizam, mensuram ordinalmente e cardinalmente, integram e permitem visualizar o impacto das ações e seu </w:t>
      </w:r>
      <w:r w:rsidR="003D5C63" w:rsidRPr="00B8762D">
        <w:t>gerenciamento (ENSSLIN et al., 201</w:t>
      </w:r>
      <w:r w:rsidR="005E2404">
        <w:t>0</w:t>
      </w:r>
      <w:r w:rsidR="00987A33" w:rsidRPr="00B8762D">
        <w:t>)</w:t>
      </w:r>
      <w:r w:rsidR="003D5C63" w:rsidRPr="00B8762D">
        <w:t>.</w:t>
      </w:r>
    </w:p>
    <w:p w14:paraId="034B6939" w14:textId="7E9A9E6A" w:rsidR="00E1696C" w:rsidRDefault="00B91CA7" w:rsidP="00F02872">
      <w:pPr>
        <w:pStyle w:val="PargrafoABNT"/>
      </w:pPr>
      <w:r w:rsidRPr="00B8762D">
        <w:t>A a</w:t>
      </w:r>
      <w:r w:rsidR="00E1696C" w:rsidRPr="00B8762D">
        <w:t xml:space="preserve">brangência </w:t>
      </w:r>
      <w:r w:rsidRPr="00B8762D">
        <w:t xml:space="preserve">da Avaliação de Desempenho contrutivista </w:t>
      </w:r>
      <w:r w:rsidR="00E1696C" w:rsidRPr="00B8762D">
        <w:t>fez com que estivessem contidas nesta definição seis áreas de conhecimento que, seguindo a denominação proposta por Ensslin et al. (2017) foram denominadas lentes. Esta</w:t>
      </w:r>
      <w:r w:rsidR="00E1696C" w:rsidRPr="00BE661F">
        <w:t xml:space="preserve"> filiação teórica, em função de sua preocupação em expandir o conhecimento do decisor e reconhecer como foco a busca da melhoria contínua do desempenho, foi denominada avaliação de desempenho construtivista estabelecendo as lentes da Abordagem, Singularidade, Processo para identificar </w:t>
      </w:r>
      <w:r w:rsidR="00F17A1E" w:rsidRPr="00BE661F">
        <w:t>objetivos</w:t>
      </w:r>
      <w:r w:rsidR="00E1696C" w:rsidRPr="00BE661F">
        <w:t>, Mensuração</w:t>
      </w:r>
      <w:r w:rsidR="00F17A1E" w:rsidRPr="00BE661F">
        <w:t xml:space="preserve"> dos objetivos</w:t>
      </w:r>
      <w:r w:rsidR="00E1696C" w:rsidRPr="00BE661F">
        <w:t>, Integração</w:t>
      </w:r>
      <w:r w:rsidR="00F17A1E" w:rsidRPr="00BE661F">
        <w:t xml:space="preserve"> dos objetivos</w:t>
      </w:r>
      <w:r w:rsidR="00E1696C" w:rsidRPr="00BE661F">
        <w:t xml:space="preserve"> e Gestão</w:t>
      </w:r>
      <w:r w:rsidR="00F17A1E" w:rsidRPr="00BE661F">
        <w:t xml:space="preserve"> dos objetivos</w:t>
      </w:r>
      <w:r w:rsidR="00E1696C" w:rsidRPr="00BE661F">
        <w:t xml:space="preserve"> como fundamentais na análise de qualquer trabalho </w:t>
      </w:r>
      <w:r w:rsidR="00F17A1E" w:rsidRPr="00BE661F">
        <w:t>na área da</w:t>
      </w:r>
      <w:r w:rsidR="00E1696C" w:rsidRPr="00BE661F">
        <w:t xml:space="preserve"> gestão.</w:t>
      </w:r>
    </w:p>
    <w:p w14:paraId="0CBC3BD3" w14:textId="77777777" w:rsidR="00DD1AAC" w:rsidRPr="00BE661F" w:rsidRDefault="00DD1AAC" w:rsidP="00BE661F">
      <w:pPr>
        <w:pStyle w:val="PargrafoABNT"/>
        <w:spacing w:line="240" w:lineRule="auto"/>
      </w:pPr>
    </w:p>
    <w:p w14:paraId="2832FDB4" w14:textId="7AE3279F" w:rsidR="00E1696C" w:rsidRPr="00755D12" w:rsidRDefault="00B26CC8" w:rsidP="00755D12">
      <w:pPr>
        <w:pStyle w:val="Ttulo3"/>
      </w:pPr>
      <w:r w:rsidRPr="00755D12">
        <w:t>Lente - Abordagem</w:t>
      </w:r>
    </w:p>
    <w:p w14:paraId="0DD5BC74" w14:textId="77777777" w:rsidR="00DD1AAC" w:rsidRDefault="00DD1AAC" w:rsidP="00BE661F">
      <w:pPr>
        <w:pStyle w:val="PargrafoABNT"/>
        <w:spacing w:line="240" w:lineRule="auto"/>
      </w:pPr>
    </w:p>
    <w:p w14:paraId="49A3F19A" w14:textId="799EEDB1" w:rsidR="00E1696C" w:rsidRPr="00BE661F" w:rsidRDefault="00F17A1E" w:rsidP="00F02872">
      <w:pPr>
        <w:pStyle w:val="PargrafoABNT"/>
      </w:pPr>
      <w:r w:rsidRPr="00BE661F">
        <w:t xml:space="preserve">A lente da Abordagem </w:t>
      </w:r>
      <w:r w:rsidR="00E1696C" w:rsidRPr="00BE661F">
        <w:t>trata d</w:t>
      </w:r>
      <w:r w:rsidRPr="00BE661F">
        <w:t>e</w:t>
      </w:r>
      <w:r w:rsidR="00E1696C" w:rsidRPr="00BE661F">
        <w:t xml:space="preserve"> categoriz</w:t>
      </w:r>
      <w:r w:rsidRPr="00BE661F">
        <w:t xml:space="preserve">ar </w:t>
      </w:r>
      <w:r w:rsidR="00E1696C" w:rsidRPr="00BE661F">
        <w:t xml:space="preserve">os artigos do </w:t>
      </w:r>
      <w:r w:rsidR="00763834" w:rsidRPr="00BE661F">
        <w:rPr>
          <w:rFonts w:eastAsia="Z@R5D89.tmp"/>
        </w:rPr>
        <w:t xml:space="preserve">PB </w:t>
      </w:r>
      <w:r w:rsidR="00E1696C" w:rsidRPr="00BE661F">
        <w:t xml:space="preserve">pelos paradigmas ou premissas </w:t>
      </w:r>
      <w:r w:rsidRPr="00BE661F">
        <w:t xml:space="preserve">que são </w:t>
      </w:r>
      <w:r w:rsidR="00E1696C" w:rsidRPr="00BE661F">
        <w:t>utilizadas pelos autores</w:t>
      </w:r>
      <w:r w:rsidRPr="00BE661F">
        <w:t xml:space="preserve"> dos trabalhos. Nessa análise são </w:t>
      </w:r>
      <w:r w:rsidR="00E1696C" w:rsidRPr="00BE661F">
        <w:t xml:space="preserve">levadas em conta quatro abordagens, que são as classificações das abordagens observadas por Roy </w:t>
      </w:r>
      <w:r w:rsidR="00E1696C" w:rsidRPr="00BE661F">
        <w:rPr>
          <w:noProof/>
        </w:rPr>
        <w:t>(1993)</w:t>
      </w:r>
      <w:r w:rsidR="00E1696C" w:rsidRPr="00BE661F">
        <w:t xml:space="preserve"> para a análi</w:t>
      </w:r>
      <w:r w:rsidRPr="00BE661F">
        <w:t>se de problemas organizacionais, sendo elas:</w:t>
      </w:r>
      <w:r w:rsidR="0000410E" w:rsidRPr="00BE661F">
        <w:t xml:space="preserve"> (i) n</w:t>
      </w:r>
      <w:r w:rsidR="00E1696C" w:rsidRPr="00BE661F">
        <w:t>ormativista: entende o contexto organizacional a partir de regras gerais empiricamente verificá</w:t>
      </w:r>
      <w:r w:rsidR="0000410E" w:rsidRPr="00BE661F">
        <w:t>veis; (ii) d</w:t>
      </w:r>
      <w:r w:rsidR="00E1696C" w:rsidRPr="00BE661F">
        <w:t>escritivista: preocupa-se com a observação empírica da realidade assumindo a existência de uma linearidade entre o futuro e o passado;</w:t>
      </w:r>
      <w:r w:rsidR="0000410E" w:rsidRPr="00BE661F">
        <w:t xml:space="preserve"> (iii) p</w:t>
      </w:r>
      <w:r w:rsidR="00E1696C" w:rsidRPr="00BE661F">
        <w:t>rescritivista: aceita que a percepção do decisor sobre o contexto físico seja o elemento fundamental a ser considerado para a avaliação do problema;</w:t>
      </w:r>
      <w:r w:rsidR="0000410E" w:rsidRPr="00BE661F">
        <w:t xml:space="preserve"> (iv) c</w:t>
      </w:r>
      <w:r w:rsidR="00E1696C" w:rsidRPr="00BE661F">
        <w:t>onstrutivista: aceita que o contexto organizacional seja socialmente construído e mutuamente debatido</w:t>
      </w:r>
      <w:r w:rsidR="0000410E" w:rsidRPr="00BE661F">
        <w:t xml:space="preserve"> (ROY, </w:t>
      </w:r>
      <w:r w:rsidR="00AE5FB6" w:rsidRPr="00BE661F">
        <w:rPr>
          <w:noProof/>
        </w:rPr>
        <w:t>1993</w:t>
      </w:r>
      <w:r w:rsidR="0000410E" w:rsidRPr="00BE661F">
        <w:rPr>
          <w:noProof/>
        </w:rPr>
        <w:t xml:space="preserve">; </w:t>
      </w:r>
      <w:r w:rsidR="0000410E" w:rsidRPr="00BE661F">
        <w:t>LACERDA</w:t>
      </w:r>
      <w:r w:rsidR="00635455" w:rsidRPr="00BE661F">
        <w:t>,</w:t>
      </w:r>
      <w:r w:rsidR="0000410E" w:rsidRPr="00BE661F">
        <w:t xml:space="preserve"> 2020)</w:t>
      </w:r>
      <w:r w:rsidR="00E1696C" w:rsidRPr="00BE661F">
        <w:t xml:space="preserve">. </w:t>
      </w:r>
    </w:p>
    <w:p w14:paraId="1C96466A" w14:textId="705AA3BD" w:rsidR="00E1696C" w:rsidRDefault="00E1696C" w:rsidP="00F02872">
      <w:pPr>
        <w:pStyle w:val="PargrafoABNT"/>
        <w:ind w:firstLine="708"/>
      </w:pPr>
      <w:r w:rsidRPr="00BE661F">
        <w:lastRenderedPageBreak/>
        <w:t xml:space="preserve">Roy </w:t>
      </w:r>
      <w:r w:rsidRPr="00BE661F">
        <w:rPr>
          <w:noProof/>
        </w:rPr>
        <w:t>(1993)</w:t>
      </w:r>
      <w:r w:rsidRPr="00BE661F">
        <w:t xml:space="preserve"> </w:t>
      </w:r>
      <w:r w:rsidR="001B27C5">
        <w:t xml:space="preserve">diz </w:t>
      </w:r>
      <w:r w:rsidRPr="00BE661F">
        <w:t>que modelos normativistas e descritivistas (</w:t>
      </w:r>
      <w:r w:rsidR="00366C11" w:rsidRPr="00BE661F">
        <w:t xml:space="preserve">também chamados </w:t>
      </w:r>
      <w:r w:rsidRPr="00BE661F">
        <w:t>Realistas) devem ter uso/aplicação em ambientes genéricos e que modelos prescritivistas e construtivistas devem ter uso/apli</w:t>
      </w:r>
      <w:r w:rsidR="00E1638A" w:rsidRPr="00BE661F">
        <w:t>cação em ambientes específicos.</w:t>
      </w:r>
      <w:r w:rsidR="00366C11" w:rsidRPr="00BE661F">
        <w:t xml:space="preserve"> </w:t>
      </w:r>
      <w:r w:rsidR="001B27C5">
        <w:t>A</w:t>
      </w:r>
      <w:r w:rsidR="00366C11" w:rsidRPr="00BE661F">
        <w:t xml:space="preserve">ssim, para análise da lente da abordagem utilizada pelos autores dos artigos é verificado se os autores do </w:t>
      </w:r>
      <w:r w:rsidR="00763834" w:rsidRPr="00BE661F">
        <w:rPr>
          <w:rFonts w:eastAsia="Z@R5D89.tmp"/>
        </w:rPr>
        <w:t>PB</w:t>
      </w:r>
      <w:r w:rsidR="00366C11" w:rsidRPr="00BE661F">
        <w:t xml:space="preserve"> atentam para essa harmonia que deve existir entre o ambiente de construção e o ambiente de aplicação do modelo de gestão.</w:t>
      </w:r>
    </w:p>
    <w:p w14:paraId="44ED7F85" w14:textId="77777777" w:rsidR="00F02872" w:rsidRDefault="00F02872" w:rsidP="00F02872">
      <w:pPr>
        <w:pStyle w:val="PargrafoABNT"/>
        <w:spacing w:line="240" w:lineRule="auto"/>
      </w:pPr>
    </w:p>
    <w:p w14:paraId="6B442058" w14:textId="2F8A2533" w:rsidR="000357D0" w:rsidRPr="00BE661F" w:rsidRDefault="00B26CC8" w:rsidP="00755D12">
      <w:pPr>
        <w:pStyle w:val="Ttulo3"/>
      </w:pPr>
      <w:r w:rsidRPr="00BE661F">
        <w:t xml:space="preserve">Lente </w:t>
      </w:r>
      <w:r w:rsidR="00E1638A" w:rsidRPr="00BE661F">
        <w:t>–</w:t>
      </w:r>
      <w:r w:rsidRPr="00BE661F">
        <w:t xml:space="preserve"> Singularidade</w:t>
      </w:r>
    </w:p>
    <w:p w14:paraId="56234EB4" w14:textId="77777777" w:rsidR="00DD1AAC" w:rsidRDefault="00DD1AAC" w:rsidP="00BE661F">
      <w:pPr>
        <w:pStyle w:val="PargrafoABNT"/>
        <w:spacing w:line="240" w:lineRule="auto"/>
        <w:ind w:firstLine="708"/>
      </w:pPr>
    </w:p>
    <w:p w14:paraId="7C32FEE8" w14:textId="2AFCA3FF" w:rsidR="001E6457" w:rsidRPr="00BE661F" w:rsidRDefault="001E6457" w:rsidP="009B478B">
      <w:pPr>
        <w:pStyle w:val="PargrafoABNT"/>
        <w:ind w:firstLine="708"/>
        <w:rPr>
          <w:noProof/>
        </w:rPr>
      </w:pPr>
      <w:r w:rsidRPr="00BE661F">
        <w:t xml:space="preserve">A busca de modelos genéricos para gestão tem como premissa a existência de boas práticas em administração, porém a relevância e uso desses modelos são destaque somente em contextos decisórios que são isentos da percepção humana. </w:t>
      </w:r>
      <w:r w:rsidR="001B27C5">
        <w:t>O</w:t>
      </w:r>
      <w:r w:rsidRPr="00BE661F">
        <w:t xml:space="preserve">s modelos genéricos são demasiados insuficientes para uma prática de formulação efetiva dos ODS em uma instituição de ensino superior </w:t>
      </w:r>
      <w:r w:rsidRPr="00BE661F">
        <w:rPr>
          <w:noProof/>
        </w:rPr>
        <w:t>(JUNIOR</w:t>
      </w:r>
      <w:r w:rsidR="00277BBE" w:rsidRPr="00BE661F">
        <w:rPr>
          <w:noProof/>
        </w:rPr>
        <w:t>;</w:t>
      </w:r>
      <w:r w:rsidRPr="00BE661F">
        <w:rPr>
          <w:noProof/>
        </w:rPr>
        <w:t xml:space="preserve"> ENSSLIN</w:t>
      </w:r>
      <w:r w:rsidR="00277BBE" w:rsidRPr="00BE661F">
        <w:rPr>
          <w:noProof/>
        </w:rPr>
        <w:t>;</w:t>
      </w:r>
      <w:r w:rsidRPr="00BE661F">
        <w:rPr>
          <w:noProof/>
        </w:rPr>
        <w:t xml:space="preserve"> EN</w:t>
      </w:r>
      <w:r w:rsidR="009B478B">
        <w:rPr>
          <w:noProof/>
        </w:rPr>
        <w:t xml:space="preserve">SSLIN, 2012). </w:t>
      </w:r>
      <w:r w:rsidRPr="00BE661F">
        <w:t xml:space="preserve">Em trabalhos que utilizam uma abordagem genérica não se consegue identificar o decisor responsável pelo contexto, até porque não se tem um decisor ou contexto específico para análise. Sendo assim, a lente da singularidade </w:t>
      </w:r>
      <w:r w:rsidR="000357D0" w:rsidRPr="00BE661F">
        <w:t>bus</w:t>
      </w:r>
      <w:r w:rsidR="00F17A1E" w:rsidRPr="00BE661F">
        <w:t xml:space="preserve">ca </w:t>
      </w:r>
      <w:r w:rsidR="000357D0" w:rsidRPr="00BE661F">
        <w:t xml:space="preserve">identificar aqueles </w:t>
      </w:r>
      <w:r w:rsidR="004E2712" w:rsidRPr="00BE661F">
        <w:t>trabalhos</w:t>
      </w:r>
      <w:r w:rsidR="000357D0" w:rsidRPr="00BE661F">
        <w:t xml:space="preserve"> em que os decisores (atores) </w:t>
      </w:r>
      <w:r w:rsidR="00F17A1E" w:rsidRPr="00BE661F">
        <w:t xml:space="preserve">são </w:t>
      </w:r>
      <w:r w:rsidR="000357D0" w:rsidRPr="00BE661F">
        <w:t xml:space="preserve">explicitados </w:t>
      </w:r>
      <w:r w:rsidR="004E2712" w:rsidRPr="00BE661F">
        <w:t xml:space="preserve">no texto </w:t>
      </w:r>
      <w:r w:rsidR="000357D0" w:rsidRPr="00BE661F">
        <w:t>p</w:t>
      </w:r>
      <w:r w:rsidR="004E2712" w:rsidRPr="00BE661F">
        <w:t xml:space="preserve">or seus </w:t>
      </w:r>
      <w:r w:rsidR="000357D0" w:rsidRPr="00BE661F">
        <w:t>autores e aqueles artigos em que o</w:t>
      </w:r>
      <w:r w:rsidR="00F17A1E" w:rsidRPr="00BE661F">
        <w:t>s</w:t>
      </w:r>
      <w:r w:rsidR="000357D0" w:rsidRPr="00BE661F">
        <w:t xml:space="preserve"> decisor</w:t>
      </w:r>
      <w:r w:rsidR="00F17A1E" w:rsidRPr="00BE661F">
        <w:t>es</w:t>
      </w:r>
      <w:r w:rsidR="000357D0" w:rsidRPr="00BE661F">
        <w:t xml:space="preserve"> não </w:t>
      </w:r>
      <w:r w:rsidR="00F17A1E" w:rsidRPr="00BE661F">
        <w:t xml:space="preserve">são </w:t>
      </w:r>
      <w:r w:rsidR="000357D0" w:rsidRPr="00BE661F">
        <w:t>explicitado</w:t>
      </w:r>
      <w:r w:rsidR="00F17A1E" w:rsidRPr="00BE661F">
        <w:t>s</w:t>
      </w:r>
      <w:r w:rsidRPr="00BE661F">
        <w:t>.</w:t>
      </w:r>
    </w:p>
    <w:p w14:paraId="646E01B3" w14:textId="4B69FA00" w:rsidR="000357D0" w:rsidRPr="00BE661F" w:rsidRDefault="004E2712" w:rsidP="00F02872">
      <w:pPr>
        <w:pStyle w:val="PargrafoABNT"/>
      </w:pPr>
      <w:r w:rsidRPr="00BE661F">
        <w:t>A</w:t>
      </w:r>
      <w:r w:rsidR="000357D0" w:rsidRPr="00BE661F">
        <w:t xml:space="preserve"> análise referente à singularidade diz que o problema é único em relação ao contexto e ao gestor quando estes são levados em consideração na construção do modelo</w:t>
      </w:r>
      <w:r w:rsidR="00B26CC8" w:rsidRPr="00BE661F">
        <w:t xml:space="preserve"> de gestão</w:t>
      </w:r>
      <w:r w:rsidR="00F17A1E" w:rsidRPr="00BE661F">
        <w:t xml:space="preserve"> (</w:t>
      </w:r>
      <w:r w:rsidRPr="00024445">
        <w:t>VALMORBIDA</w:t>
      </w:r>
      <w:r w:rsidR="00987A33" w:rsidRPr="00024445">
        <w:t xml:space="preserve"> et al.</w:t>
      </w:r>
      <w:r w:rsidRPr="00024445">
        <w:t>,</w:t>
      </w:r>
      <w:r w:rsidRPr="00BE661F">
        <w:t xml:space="preserve"> 2012)</w:t>
      </w:r>
      <w:r w:rsidR="000357D0" w:rsidRPr="00BE661F">
        <w:t>. A partir d</w:t>
      </w:r>
      <w:r w:rsidRPr="00BE661F">
        <w:t>o entendimento desse conceito pode-se</w:t>
      </w:r>
      <w:r w:rsidR="000357D0" w:rsidRPr="00BE661F">
        <w:t xml:space="preserve"> destacar quais os artigos que pratica</w:t>
      </w:r>
      <w:r w:rsidRPr="00BE661F">
        <w:t>m</w:t>
      </w:r>
      <w:r w:rsidR="000357D0" w:rsidRPr="00BE661F">
        <w:t xml:space="preserve"> a singularidade quando trata</w:t>
      </w:r>
      <w:r w:rsidRPr="00BE661F">
        <w:t>m</w:t>
      </w:r>
      <w:r w:rsidR="000357D0" w:rsidRPr="00BE661F">
        <w:t xml:space="preserve"> da formulação de estratégias dos ODS </w:t>
      </w:r>
      <w:r w:rsidR="000357D0" w:rsidRPr="00C84ED8">
        <w:t>em instituições de ensino superior</w:t>
      </w:r>
      <w:r w:rsidRPr="00C84ED8">
        <w:t xml:space="preserve"> e aqueles que não praticam a singularidade</w:t>
      </w:r>
      <w:r w:rsidR="00366C11" w:rsidRPr="00C84ED8">
        <w:t xml:space="preserve"> (</w:t>
      </w:r>
      <w:r w:rsidR="00987A33" w:rsidRPr="00C84ED8">
        <w:t>VALMORBIDA et al.,</w:t>
      </w:r>
      <w:r w:rsidR="00987A33" w:rsidRPr="00BE661F">
        <w:t xml:space="preserve"> 2012</w:t>
      </w:r>
      <w:r w:rsidR="00366C11" w:rsidRPr="00BE661F">
        <w:t>; LACERDA, 2012; LACERDA, 2020)</w:t>
      </w:r>
      <w:r w:rsidR="000357D0" w:rsidRPr="00BE661F">
        <w:t>.</w:t>
      </w:r>
    </w:p>
    <w:p w14:paraId="3B23F364" w14:textId="77777777" w:rsidR="001E6457" w:rsidRPr="00BE661F" w:rsidRDefault="001E6457" w:rsidP="00BE661F">
      <w:pPr>
        <w:pStyle w:val="PargrafoABNT"/>
        <w:spacing w:line="240" w:lineRule="auto"/>
      </w:pPr>
    </w:p>
    <w:p w14:paraId="13F091A4" w14:textId="63F2F09D" w:rsidR="000357D0" w:rsidRPr="00BE661F" w:rsidRDefault="00B26CC8" w:rsidP="00755D12">
      <w:pPr>
        <w:pStyle w:val="Ttulo3"/>
      </w:pPr>
      <w:r w:rsidRPr="00BE661F">
        <w:t>Lente - Processo para identificar objetivos</w:t>
      </w:r>
    </w:p>
    <w:p w14:paraId="4792A0B8" w14:textId="77777777" w:rsidR="00555309" w:rsidRDefault="00555309" w:rsidP="00BE661F">
      <w:pPr>
        <w:pStyle w:val="PargrafoABNT"/>
        <w:spacing w:line="240" w:lineRule="auto"/>
      </w:pPr>
    </w:p>
    <w:p w14:paraId="7E9E9264" w14:textId="62ADFB68" w:rsidR="000357D0" w:rsidRPr="00F02872" w:rsidRDefault="0048324E" w:rsidP="00F02872">
      <w:pPr>
        <w:pStyle w:val="PargrafoABNT"/>
      </w:pPr>
      <w:r w:rsidRPr="00F02872">
        <w:t xml:space="preserve">A formulação de objetivos para alcance dos ODS em instituições de ensino superior, segundo a avaliação de desempenho construtivista </w:t>
      </w:r>
      <w:r w:rsidR="000357D0" w:rsidRPr="00F02872">
        <w:t>deve se valer de processo para identificação de objetivos relevantes segundo a percepção do decisor</w:t>
      </w:r>
      <w:r w:rsidR="00B26CC8" w:rsidRPr="00F02872">
        <w:t>, e este deve ser</w:t>
      </w:r>
      <w:r w:rsidR="000357D0" w:rsidRPr="00F02872">
        <w:t xml:space="preserve"> leva</w:t>
      </w:r>
      <w:r w:rsidR="00B26CC8" w:rsidRPr="00F02872">
        <w:t>do</w:t>
      </w:r>
      <w:r w:rsidR="000357D0" w:rsidRPr="00F02872">
        <w:t xml:space="preserve"> em conta, integralmente, </w:t>
      </w:r>
      <w:r w:rsidR="00B26CC8" w:rsidRPr="00F02872">
        <w:t>quanto a</w:t>
      </w:r>
      <w:r w:rsidR="000357D0" w:rsidRPr="00F02872">
        <w:t xml:space="preserve">os </w:t>
      </w:r>
      <w:r w:rsidR="00B26CC8" w:rsidRPr="00F02872">
        <w:t xml:space="preserve">seus </w:t>
      </w:r>
      <w:r w:rsidR="000357D0" w:rsidRPr="00F02872">
        <w:t xml:space="preserve">valores e </w:t>
      </w:r>
      <w:r w:rsidR="00B26CC8" w:rsidRPr="00F02872">
        <w:t xml:space="preserve">suas </w:t>
      </w:r>
      <w:r w:rsidR="000357D0" w:rsidRPr="00F02872">
        <w:t>preferências</w:t>
      </w:r>
      <w:r w:rsidRPr="00F02872">
        <w:t xml:space="preserve"> (ROY, 1993; KEENEY</w:t>
      </w:r>
      <w:r w:rsidR="005B28DB" w:rsidRPr="00F02872">
        <w:t>; THINKING,</w:t>
      </w:r>
      <w:r w:rsidRPr="00F02872">
        <w:t xml:space="preserve"> 1992)</w:t>
      </w:r>
      <w:r w:rsidR="000357D0" w:rsidRPr="00F02872">
        <w:t>. Para esse trabalho, os term</w:t>
      </w:r>
      <w:r w:rsidR="004E2712" w:rsidRPr="00F02872">
        <w:t>os “indicadores de desempenho”,</w:t>
      </w:r>
      <w:r w:rsidR="000357D0" w:rsidRPr="00F02872">
        <w:t xml:space="preserve"> critérios de avaliação</w:t>
      </w:r>
      <w:r w:rsidR="004E2712" w:rsidRPr="00F02872">
        <w:t xml:space="preserve"> e objetivos de gestão</w:t>
      </w:r>
      <w:r w:rsidR="000357D0" w:rsidRPr="00F02872">
        <w:t xml:space="preserve"> são utilizados como sinônimos, pois </w:t>
      </w:r>
      <w:r w:rsidR="004E2712" w:rsidRPr="00F02872">
        <w:t xml:space="preserve">todos </w:t>
      </w:r>
      <w:r w:rsidR="000357D0" w:rsidRPr="00F02872">
        <w:t xml:space="preserve">buscam expressar </w:t>
      </w:r>
      <w:r w:rsidR="004E2712" w:rsidRPr="00F02872">
        <w:t xml:space="preserve">os </w:t>
      </w:r>
      <w:r w:rsidR="000357D0" w:rsidRPr="00F02872">
        <w:t xml:space="preserve">objetivos perseguidos pelos autores dos artigos e pelos gestores no contexto da tomada de </w:t>
      </w:r>
      <w:r w:rsidR="00366C11" w:rsidRPr="00F02872">
        <w:t>decisão (ROY, 1993)</w:t>
      </w:r>
      <w:r w:rsidR="000357D0" w:rsidRPr="00F02872">
        <w:t>.</w:t>
      </w:r>
    </w:p>
    <w:p w14:paraId="2462F91F" w14:textId="34F295AD" w:rsidR="000357D0" w:rsidRPr="00F02872" w:rsidRDefault="000357D0" w:rsidP="00F02872">
      <w:pPr>
        <w:pStyle w:val="PargrafoABNT"/>
      </w:pPr>
      <w:r w:rsidRPr="00F02872">
        <w:t>Como forma de se alcançar qual o objetivo dos autores na realização dos trabalhos busc</w:t>
      </w:r>
      <w:r w:rsidR="004E2712" w:rsidRPr="00F02872">
        <w:t>a</w:t>
      </w:r>
      <w:r w:rsidRPr="00F02872">
        <w:t xml:space="preserve">-se categorizar os artigos do </w:t>
      </w:r>
      <w:r w:rsidR="00763834" w:rsidRPr="00F02872">
        <w:t>PB</w:t>
      </w:r>
      <w:r w:rsidRPr="00F02872">
        <w:t xml:space="preserve"> a partir de como os eles identificam os aspectos </w:t>
      </w:r>
      <w:r w:rsidRPr="00F02872">
        <w:lastRenderedPageBreak/>
        <w:t>importantes, necessários e suficientes para a gestão de um determinado contexto. Nessa análise utiliz</w:t>
      </w:r>
      <w:r w:rsidR="004E2712" w:rsidRPr="00F02872">
        <w:t>a</w:t>
      </w:r>
      <w:r w:rsidRPr="00F02872">
        <w:t xml:space="preserve">-se a categorização de Valmorbida </w:t>
      </w:r>
      <w:r w:rsidR="00987A33" w:rsidRPr="00F02872">
        <w:t xml:space="preserve">et al. </w:t>
      </w:r>
      <w:r w:rsidRPr="00F02872">
        <w:t>(2012), na qual contextos genéricos representam contextos similares, literatura (ciência), especialistas (facilitador, praticantes com experiência), passado histórico e outros locais, enquanto contextos específicos são representados pelo decisor e o contexto físico.</w:t>
      </w:r>
    </w:p>
    <w:p w14:paraId="5850B6E5" w14:textId="5F2C87D0" w:rsidR="00A04200" w:rsidRPr="00F02872" w:rsidRDefault="00763834" w:rsidP="00F02872">
      <w:pPr>
        <w:pStyle w:val="PargrafoABNT"/>
      </w:pPr>
      <w:r w:rsidRPr="00F02872">
        <w:t>Sendo assim, a</w:t>
      </w:r>
      <w:r w:rsidR="00A04200" w:rsidRPr="00F02872">
        <w:t xml:space="preserve"> avaliação de desempenho construtivista considera</w:t>
      </w:r>
      <w:r w:rsidR="00E1638A" w:rsidRPr="00F02872">
        <w:t>,</w:t>
      </w:r>
      <w:r w:rsidR="00A04200" w:rsidRPr="00F02872">
        <w:t xml:space="preserve"> ainda</w:t>
      </w:r>
      <w:r w:rsidR="00E1638A" w:rsidRPr="00F02872">
        <w:t>,</w:t>
      </w:r>
      <w:r w:rsidR="00A04200" w:rsidRPr="00F02872">
        <w:t xml:space="preserve"> que o decisor precisa expandir seu conhecimento a respeito do contexto em que ele está inserido e o faz permitindo uma análise de qual o limite da participação dos decisores no processo de identificação dos objetivos de gestão </w:t>
      </w:r>
      <w:r w:rsidR="008C697A" w:rsidRPr="00F02872">
        <w:t>(ENSSLIN et al., 2010)</w:t>
      </w:r>
      <w:r w:rsidR="00AE5FB6" w:rsidRPr="00F02872">
        <w:t>.</w:t>
      </w:r>
    </w:p>
    <w:p w14:paraId="4A630FA7" w14:textId="77777777" w:rsidR="00555309" w:rsidRPr="00BE661F" w:rsidRDefault="00555309" w:rsidP="00BE661F">
      <w:pPr>
        <w:pStyle w:val="PargrafoABNT"/>
        <w:spacing w:line="240" w:lineRule="auto"/>
      </w:pPr>
    </w:p>
    <w:p w14:paraId="2C243935" w14:textId="1E7AB470" w:rsidR="000357D0" w:rsidRPr="00BE661F" w:rsidRDefault="00E1638A" w:rsidP="00755D12">
      <w:pPr>
        <w:pStyle w:val="Ttulo3"/>
      </w:pPr>
      <w:r w:rsidRPr="00BE661F">
        <w:t>Lente - Mensuração dos objetivos</w:t>
      </w:r>
    </w:p>
    <w:p w14:paraId="5CE5BA19" w14:textId="77777777" w:rsidR="00555309" w:rsidRDefault="00555309" w:rsidP="00BE661F">
      <w:pPr>
        <w:pStyle w:val="PargrafoABNT"/>
        <w:spacing w:line="240" w:lineRule="auto"/>
        <w:ind w:firstLine="708"/>
      </w:pPr>
    </w:p>
    <w:p w14:paraId="24FF44CA" w14:textId="5868D5F9" w:rsidR="004E2712" w:rsidRPr="00F02872" w:rsidRDefault="000357D0" w:rsidP="00F02872">
      <w:pPr>
        <w:pStyle w:val="PargrafoABNT"/>
      </w:pPr>
      <w:r w:rsidRPr="00F02872">
        <w:t xml:space="preserve">A análise sistêmica relativa à mensuração </w:t>
      </w:r>
      <w:r w:rsidR="004E2712" w:rsidRPr="00F02872">
        <w:t xml:space="preserve">dos objetivos </w:t>
      </w:r>
      <w:r w:rsidRPr="00F02872">
        <w:t xml:space="preserve">é responsável por julgar se os autores do </w:t>
      </w:r>
      <w:r w:rsidR="00763834" w:rsidRPr="00F02872">
        <w:t xml:space="preserve">PB </w:t>
      </w:r>
      <w:r w:rsidRPr="00F02872">
        <w:t xml:space="preserve">estão atendendo a teoria da mensuração quanto à propriedade das escalas utilizadas. </w:t>
      </w:r>
      <w:r w:rsidR="00E1638A" w:rsidRPr="00F02872">
        <w:t>Nesse sentido</w:t>
      </w:r>
      <w:r w:rsidRPr="00F02872">
        <w:t xml:space="preserve">, </w:t>
      </w:r>
      <w:r w:rsidR="00E1638A" w:rsidRPr="00F02872">
        <w:t>é</w:t>
      </w:r>
      <w:r w:rsidR="004E2712" w:rsidRPr="00F02872">
        <w:t xml:space="preserve"> </w:t>
      </w:r>
      <w:r w:rsidRPr="00F02872">
        <w:t>observa</w:t>
      </w:r>
      <w:r w:rsidR="00E1638A" w:rsidRPr="00F02872">
        <w:t>do</w:t>
      </w:r>
      <w:r w:rsidRPr="00F02872">
        <w:t xml:space="preserve"> se o tipo de escalas utilizadas para fazer a mensuração é ambíguo ou se permitem definir a diferença entre os desempenhos considerados “bons” daqueles considerados comprometedores (JUNIOR</w:t>
      </w:r>
      <w:r w:rsidR="00277BBE" w:rsidRPr="00F02872">
        <w:t xml:space="preserve">; </w:t>
      </w:r>
      <w:r w:rsidRPr="00F02872">
        <w:t>ENSSLIN</w:t>
      </w:r>
      <w:r w:rsidR="00277BBE" w:rsidRPr="00F02872">
        <w:t>;</w:t>
      </w:r>
      <w:r w:rsidRPr="00F02872">
        <w:t xml:space="preserve"> ENSSLIN, 2012; LACERDA</w:t>
      </w:r>
      <w:r w:rsidR="00277BBE" w:rsidRPr="00F02872">
        <w:t>,</w:t>
      </w:r>
      <w:r w:rsidRPr="00F02872">
        <w:t xml:space="preserve"> 2012; WAICZYK</w:t>
      </w:r>
      <w:r w:rsidR="00277BBE" w:rsidRPr="00F02872">
        <w:t>;</w:t>
      </w:r>
      <w:r w:rsidR="00024445" w:rsidRPr="00F02872">
        <w:t xml:space="preserve"> </w:t>
      </w:r>
      <w:r w:rsidRPr="00F02872">
        <w:t>ENSSLIN, 2013).</w:t>
      </w:r>
      <w:r w:rsidR="00F5553A" w:rsidRPr="00F02872">
        <w:t xml:space="preserve"> </w:t>
      </w:r>
      <w:r w:rsidR="004E2712" w:rsidRPr="00F02872">
        <w:t>Para essa categorização utiliza-se como referência o</w:t>
      </w:r>
      <w:r w:rsidRPr="00F02872">
        <w:t xml:space="preserve"> trabalho de Giffhorn (2011)</w:t>
      </w:r>
      <w:r w:rsidR="004E2712" w:rsidRPr="00F02872">
        <w:t xml:space="preserve"> onde o autor</w:t>
      </w:r>
      <w:r w:rsidRPr="00F02872">
        <w:t xml:space="preserve"> apresenta</w:t>
      </w:r>
      <w:r w:rsidR="004E2712" w:rsidRPr="00F02872">
        <w:t xml:space="preserve"> os seguintes tipos de escalas:</w:t>
      </w:r>
    </w:p>
    <w:p w14:paraId="2E1445FB" w14:textId="77777777" w:rsidR="00F5553A" w:rsidRPr="00BE661F" w:rsidRDefault="00F5553A" w:rsidP="00BE661F">
      <w:pPr>
        <w:pStyle w:val="PargrafoABNT"/>
        <w:spacing w:line="240" w:lineRule="auto"/>
        <w:ind w:firstLine="708"/>
      </w:pPr>
    </w:p>
    <w:p w14:paraId="43B97403" w14:textId="77777777" w:rsidR="004E2712" w:rsidRPr="00F5553A" w:rsidRDefault="000357D0" w:rsidP="00404863">
      <w:pPr>
        <w:pStyle w:val="PargrafoABNT"/>
        <w:numPr>
          <w:ilvl w:val="0"/>
          <w:numId w:val="25"/>
        </w:numPr>
        <w:ind w:left="709" w:hanging="425"/>
      </w:pPr>
      <w:r w:rsidRPr="00F5553A">
        <w:rPr>
          <w:b/>
        </w:rPr>
        <w:t>Escala Nominal:</w:t>
      </w:r>
      <w:r w:rsidRPr="00F5553A">
        <w:t xml:space="preserve"> utiliza número como rótulos para identificar e classificar objetos, indivíduos ou eventos, sendo possível somente identific</w:t>
      </w:r>
      <w:r w:rsidR="004E2712" w:rsidRPr="00F5553A">
        <w:t>ar as categorias dos elementos;</w:t>
      </w:r>
    </w:p>
    <w:p w14:paraId="16B5142A" w14:textId="77777777" w:rsidR="004E2712" w:rsidRPr="00F5553A" w:rsidRDefault="000357D0" w:rsidP="00404863">
      <w:pPr>
        <w:pStyle w:val="PargrafoABNT"/>
        <w:numPr>
          <w:ilvl w:val="0"/>
          <w:numId w:val="25"/>
        </w:numPr>
        <w:ind w:left="709" w:hanging="425"/>
      </w:pPr>
      <w:r w:rsidRPr="00F5553A">
        <w:rPr>
          <w:b/>
        </w:rPr>
        <w:t>Escala ordinal:</w:t>
      </w:r>
      <w:r w:rsidRPr="00F5553A">
        <w:t xml:space="preserve"> escala de ranqueamento, onde o pesquisador deseja determinar se um objeto possui mais ou menos</w:t>
      </w:r>
      <w:r w:rsidR="004E2712" w:rsidRPr="00F5553A">
        <w:t xml:space="preserve"> de determinada característica;</w:t>
      </w:r>
    </w:p>
    <w:p w14:paraId="2D89298C" w14:textId="77777777" w:rsidR="004E2712" w:rsidRPr="00F5553A" w:rsidRDefault="000357D0" w:rsidP="00404863">
      <w:pPr>
        <w:pStyle w:val="PargrafoABNT"/>
        <w:numPr>
          <w:ilvl w:val="0"/>
          <w:numId w:val="25"/>
        </w:numPr>
        <w:ind w:left="709" w:hanging="425"/>
      </w:pPr>
      <w:r w:rsidRPr="00F5553A">
        <w:rPr>
          <w:b/>
        </w:rPr>
        <w:t>Escala de Intervalo:</w:t>
      </w:r>
      <w:r w:rsidRPr="00F5553A">
        <w:t xml:space="preserve"> possui todas as propriedades das escalas ordinais e soma-se a isso a característica de especificar a distância entre dois níveis quaisquer da escala, ou seja, elas p</w:t>
      </w:r>
      <w:r w:rsidR="004E2712" w:rsidRPr="00F5553A">
        <w:t>odem assumir infinitos valores;</w:t>
      </w:r>
    </w:p>
    <w:p w14:paraId="65158A3D" w14:textId="74212B4B" w:rsidR="000357D0" w:rsidRPr="00F5553A" w:rsidRDefault="000357D0" w:rsidP="00404863">
      <w:pPr>
        <w:pStyle w:val="PargrafoABNT"/>
        <w:numPr>
          <w:ilvl w:val="0"/>
          <w:numId w:val="25"/>
        </w:numPr>
        <w:ind w:left="709" w:hanging="425"/>
      </w:pPr>
      <w:r w:rsidRPr="00F5553A">
        <w:rPr>
          <w:b/>
        </w:rPr>
        <w:t>Escala de razão:</w:t>
      </w:r>
      <w:r w:rsidRPr="00F5553A">
        <w:t xml:space="preserve"> diferencia-se da escala de intervalo pela instituição do zero absoluto, ao passo que na escala de intervalo o zero é arbitrado e não representa, necessariamente, a ausência de um atributo.</w:t>
      </w:r>
    </w:p>
    <w:p w14:paraId="3786D0C3" w14:textId="77777777" w:rsidR="00555309" w:rsidRPr="00555309" w:rsidRDefault="00555309" w:rsidP="00555309">
      <w:pPr>
        <w:pStyle w:val="PargrafoABNT"/>
        <w:spacing w:line="240" w:lineRule="auto"/>
        <w:ind w:firstLine="0"/>
        <w:rPr>
          <w:highlight w:val="yellow"/>
        </w:rPr>
      </w:pPr>
    </w:p>
    <w:p w14:paraId="039ED8E9" w14:textId="58B1EA8E" w:rsidR="002F458A" w:rsidRPr="00BE661F" w:rsidRDefault="000357D0" w:rsidP="00755D12">
      <w:pPr>
        <w:pStyle w:val="Ttulo3"/>
      </w:pPr>
      <w:r w:rsidRPr="00BE661F">
        <w:t>L</w:t>
      </w:r>
      <w:r w:rsidR="00E1638A" w:rsidRPr="00BE661F">
        <w:t>ente - Integração dos objetivos</w:t>
      </w:r>
    </w:p>
    <w:p w14:paraId="055FE319" w14:textId="77777777" w:rsidR="00555309" w:rsidRDefault="00555309" w:rsidP="00BE661F">
      <w:pPr>
        <w:pStyle w:val="PargrafoABNT"/>
        <w:spacing w:line="240" w:lineRule="auto"/>
      </w:pPr>
    </w:p>
    <w:p w14:paraId="6C2B39B6" w14:textId="4A038DB3" w:rsidR="004E2712" w:rsidRPr="00F02872" w:rsidRDefault="004E2712" w:rsidP="00F02872">
      <w:pPr>
        <w:pStyle w:val="PargrafoABNT"/>
      </w:pPr>
      <w:r w:rsidRPr="00F02872">
        <w:t xml:space="preserve">Em resposta à falta de abordagens integrativas para avaliar o sucesso, ou não, de iniciativas de desenvolvimento sustentável em nível local, a análise sistêmica apresenta quais artigos, quando da realização da mensuração, que fazem uso da integração das escalas dos </w:t>
      </w:r>
      <w:r w:rsidRPr="00F02872">
        <w:lastRenderedPageBreak/>
        <w:t>indicadores</w:t>
      </w:r>
      <w:r w:rsidR="002F458A" w:rsidRPr="00F02872">
        <w:t xml:space="preserve"> </w:t>
      </w:r>
      <w:r w:rsidR="008C697A" w:rsidRPr="00F02872">
        <w:t xml:space="preserve">(ENSSLIN, et al., 2010). </w:t>
      </w:r>
      <w:r w:rsidRPr="00F02872">
        <w:t xml:space="preserve">Ressalta-se que a fase de integração de escalas de um dado modelo de gestão representa o meio utilizado para expandir o conhecimento do decisor por meio de atividades que integrem as escalas, e é requisito necessário para o processo de avaliação de desempenho segundo o conceito </w:t>
      </w:r>
      <w:r w:rsidR="008C697A" w:rsidRPr="00F02872">
        <w:t>apresenta</w:t>
      </w:r>
      <w:r w:rsidRPr="00F02872">
        <w:t xml:space="preserve"> por Lacerda (</w:t>
      </w:r>
      <w:r w:rsidR="008C697A" w:rsidRPr="00F02872">
        <w:t>2020</w:t>
      </w:r>
      <w:r w:rsidRPr="00F02872">
        <w:t xml:space="preserve">). </w:t>
      </w:r>
      <w:r w:rsidR="00E1638A" w:rsidRPr="00F02872">
        <w:t>Sendo assim</w:t>
      </w:r>
      <w:r w:rsidRPr="00F02872">
        <w:t>, o processo de integração das escalas permite ao decisor ter uma visão global do seu contexto decisório, identificando a relevância dos conjuntos de indicadores e possibilitando a gestão.</w:t>
      </w:r>
    </w:p>
    <w:p w14:paraId="5151E045" w14:textId="5AC3C5A4" w:rsidR="004E2712" w:rsidRPr="00F02872" w:rsidRDefault="004E2712" w:rsidP="00F02872">
      <w:pPr>
        <w:pStyle w:val="PargrafoABNT"/>
      </w:pPr>
      <w:r w:rsidRPr="00F02872">
        <w:t>Existem três formas possíveis de se fazer a integração de escalas: descritivamente, graficamente e cardinalmente por meio de níveis de referência ou cardinalmente sem utilização de níveis de referência (ENSSLIN</w:t>
      </w:r>
      <w:r w:rsidR="00517342" w:rsidRPr="00F02872">
        <w:t>;</w:t>
      </w:r>
      <w:r w:rsidRPr="00F02872">
        <w:t xml:space="preserve"> NETO</w:t>
      </w:r>
      <w:r w:rsidR="00517342" w:rsidRPr="00F02872">
        <w:t>;</w:t>
      </w:r>
      <w:r w:rsidRPr="00F02872">
        <w:t xml:space="preserve"> NORONHA, 2001).</w:t>
      </w:r>
    </w:p>
    <w:p w14:paraId="4D15994C" w14:textId="4A97EC1B" w:rsidR="004E2712" w:rsidRPr="00F02872" w:rsidRDefault="004E2712" w:rsidP="00F02872">
      <w:pPr>
        <w:pStyle w:val="PargrafoABNT"/>
      </w:pPr>
      <w:r w:rsidRPr="00F02872">
        <w:t xml:space="preserve">Para atender a lente referente à integração, primeiramente </w:t>
      </w:r>
      <w:r w:rsidR="002F458A" w:rsidRPr="00F02872">
        <w:t xml:space="preserve">deve-se </w:t>
      </w:r>
      <w:r w:rsidRPr="00F02872">
        <w:t>identifica</w:t>
      </w:r>
      <w:r w:rsidR="002F458A" w:rsidRPr="00F02872">
        <w:t>r</w:t>
      </w:r>
      <w:r w:rsidRPr="00F02872">
        <w:t xml:space="preserve"> quais artigos que realizam a integração. Logo em seguida, para os artigos que fazem a integração, se destaca</w:t>
      </w:r>
      <w:r w:rsidR="002F458A" w:rsidRPr="00F02872">
        <w:t>m</w:t>
      </w:r>
      <w:r w:rsidRPr="00F02872">
        <w:t xml:space="preserve"> aqueles que promovem o processo de integração a partir de níveis de referência. Essa análise se justifica pelo fato de que ao mudar os níveis de referência mudam-se, também, as constantes da integração. Em outras palavras, ficam explicitados através das escalas aqueles </w:t>
      </w:r>
      <w:r w:rsidR="002F458A" w:rsidRPr="00F02872">
        <w:t xml:space="preserve">objetivos que estão </w:t>
      </w:r>
      <w:r w:rsidRPr="00F02872">
        <w:t xml:space="preserve">com desempenho comprometedor e aqueles </w:t>
      </w:r>
      <w:r w:rsidR="002F458A" w:rsidRPr="00F02872">
        <w:t xml:space="preserve">que tem </w:t>
      </w:r>
      <w:r w:rsidRPr="00F02872">
        <w:t>desempenho adequado (ENSSLIN</w:t>
      </w:r>
      <w:r w:rsidR="00517342" w:rsidRPr="00F02872">
        <w:t xml:space="preserve">; </w:t>
      </w:r>
      <w:r w:rsidRPr="00F02872">
        <w:t>NETO</w:t>
      </w:r>
      <w:r w:rsidR="00517342" w:rsidRPr="00F02872">
        <w:t>;</w:t>
      </w:r>
      <w:r w:rsidRPr="00F02872">
        <w:t xml:space="preserve"> NORONHA, 2001)</w:t>
      </w:r>
      <w:r w:rsidR="002F458A" w:rsidRPr="00F02872">
        <w:t>.</w:t>
      </w:r>
    </w:p>
    <w:p w14:paraId="4149A039" w14:textId="77777777" w:rsidR="00555309" w:rsidRPr="00BE661F" w:rsidRDefault="00555309" w:rsidP="00BE661F">
      <w:pPr>
        <w:pStyle w:val="PargrafoABNT"/>
        <w:spacing w:line="240" w:lineRule="auto"/>
        <w:ind w:firstLine="708"/>
        <w:rPr>
          <w:b/>
        </w:rPr>
      </w:pPr>
    </w:p>
    <w:p w14:paraId="4DAA9043" w14:textId="0BCD23C3" w:rsidR="002F458A" w:rsidRPr="00BE661F" w:rsidRDefault="00E1638A" w:rsidP="00755D12">
      <w:pPr>
        <w:pStyle w:val="Ttulo3"/>
      </w:pPr>
      <w:r w:rsidRPr="00BE661F">
        <w:t>Gestão dos objetivos</w:t>
      </w:r>
    </w:p>
    <w:p w14:paraId="1E9C2A4A" w14:textId="77777777" w:rsidR="00555309" w:rsidRDefault="00555309" w:rsidP="00BE661F">
      <w:pPr>
        <w:pStyle w:val="PargrafoABNT"/>
        <w:spacing w:line="240" w:lineRule="auto"/>
      </w:pPr>
    </w:p>
    <w:p w14:paraId="49BC0886" w14:textId="4094916F" w:rsidR="007970C1" w:rsidRPr="00F02872" w:rsidRDefault="002F458A" w:rsidP="00F02872">
      <w:pPr>
        <w:pStyle w:val="PargrafoABNT"/>
      </w:pPr>
      <w:r w:rsidRPr="00F02872">
        <w:t xml:space="preserve">De acordo com </w:t>
      </w:r>
      <w:r w:rsidR="008C697A" w:rsidRPr="00F02872">
        <w:t>Lacerda (2020)</w:t>
      </w:r>
      <w:r w:rsidRPr="00F02872">
        <w:t xml:space="preserve"> a</w:t>
      </w:r>
      <w:r w:rsidR="004E2712" w:rsidRPr="00F02872">
        <w:t xml:space="preserve"> lente </w:t>
      </w:r>
      <w:r w:rsidR="006B05FE" w:rsidRPr="00F02872">
        <w:t>referente à gestão dos o</w:t>
      </w:r>
      <w:r w:rsidRPr="00F02872">
        <w:t xml:space="preserve">bjetivos visa esclarecer dois pontos bem definidos no processo de gestão. Primeiramente busca </w:t>
      </w:r>
      <w:r w:rsidR="004E2712" w:rsidRPr="00F02872">
        <w:t>evidenciar</w:t>
      </w:r>
      <w:r w:rsidRPr="00F02872">
        <w:t>, por meio de análise,</w:t>
      </w:r>
      <w:r w:rsidR="004E2712" w:rsidRPr="00F02872">
        <w:t xml:space="preserve"> como os autores tratam os aspectos necessários para fazer o diagnóstico da situação atual do contexto</w:t>
      </w:r>
      <w:r w:rsidRPr="00F02872">
        <w:t xml:space="preserve"> (se na forma de gráficos, clusters, descritiva, numérica/não numérica, quadros de monitoramento e avaliação, etc.)</w:t>
      </w:r>
      <w:r w:rsidR="007970C1" w:rsidRPr="00F02872">
        <w:t>.</w:t>
      </w:r>
    </w:p>
    <w:p w14:paraId="232AC162" w14:textId="57E1A6E9" w:rsidR="004E2712" w:rsidRPr="00F02872" w:rsidRDefault="00A65196" w:rsidP="00F02872">
      <w:pPr>
        <w:pStyle w:val="PargrafoABNT"/>
      </w:pPr>
      <w:r w:rsidRPr="00F02872">
        <w:t>Logo em seguida busca</w:t>
      </w:r>
      <w:r w:rsidR="004E2712" w:rsidRPr="00F02872">
        <w:t xml:space="preserve"> verificar como se dá o processo para geração de ações de aperfeiçoamento </w:t>
      </w:r>
      <w:r w:rsidR="007970C1" w:rsidRPr="00F02872">
        <w:t xml:space="preserve">(melhoria do contexto) </w:t>
      </w:r>
      <w:r w:rsidR="004E2712" w:rsidRPr="00F02872">
        <w:t xml:space="preserve">ao destacar quais trabalhos realizam a identificação do perfil de desempenho atual (status quo) </w:t>
      </w:r>
      <w:r w:rsidR="007970C1" w:rsidRPr="00F02872">
        <w:t>proporcionando aos decisores um melhor entendimento de como fazer o gerenciamento</w:t>
      </w:r>
      <w:r w:rsidR="004E2712" w:rsidRPr="00F02872">
        <w:t>.</w:t>
      </w:r>
    </w:p>
    <w:bookmarkEnd w:id="4"/>
    <w:bookmarkEnd w:id="5"/>
    <w:p w14:paraId="2BDBC87F" w14:textId="77777777" w:rsidR="0063215C" w:rsidRPr="00BE661F" w:rsidRDefault="0063215C" w:rsidP="00BE661F">
      <w:pPr>
        <w:pStyle w:val="PargrafoABNT"/>
        <w:spacing w:line="240" w:lineRule="auto"/>
        <w:ind w:firstLine="708"/>
      </w:pPr>
    </w:p>
    <w:p w14:paraId="08BA2CD2" w14:textId="5162E746" w:rsidR="00EB2210" w:rsidRPr="00BE661F" w:rsidRDefault="00EB2210" w:rsidP="00DD1AAC">
      <w:pPr>
        <w:pStyle w:val="Ttulo1"/>
      </w:pPr>
      <w:bookmarkStart w:id="8" w:name="_Toc298583078"/>
      <w:bookmarkStart w:id="9" w:name="_Toc54725323"/>
      <w:bookmarkStart w:id="10" w:name="_Toc54725357"/>
      <w:bookmarkStart w:id="11" w:name="_Toc73027210"/>
      <w:bookmarkStart w:id="12" w:name="_Toc88560877"/>
      <w:r w:rsidRPr="00BE661F">
        <w:t>RESULTADOS E DISCUSSÃO</w:t>
      </w:r>
    </w:p>
    <w:p w14:paraId="1B708CFA" w14:textId="77777777" w:rsidR="0063215C" w:rsidRDefault="0063215C" w:rsidP="00BE661F">
      <w:pPr>
        <w:pStyle w:val="PargrafoABNT"/>
        <w:spacing w:line="240" w:lineRule="auto"/>
      </w:pPr>
    </w:p>
    <w:p w14:paraId="6956339A" w14:textId="5A4F5513" w:rsidR="00EB2210" w:rsidRPr="00F02872" w:rsidRDefault="00EB2210" w:rsidP="00F02872">
      <w:pPr>
        <w:pStyle w:val="PargrafoABNT"/>
      </w:pPr>
      <w:r w:rsidRPr="00F02872">
        <w:t>Esta seção apresenta os resultados detalhados da análise sistêmica realizada em cada um dos 35 artigos do portfólio bibliográfico, para as seis lentes propostas pelo Proknow-C, sendo elas: lente da abordagem; lente da singularidade; lente do processo de identificação dos objetivos; lente da mensuração dos objetivos (escalas); lente da integração dos objetivos (níveis de referência); lente da gestão dos objetivos (diagnóstico e melhoria).</w:t>
      </w:r>
    </w:p>
    <w:p w14:paraId="307FA247" w14:textId="77777777" w:rsidR="0063215C" w:rsidRPr="00BE661F" w:rsidRDefault="0063215C" w:rsidP="00BE661F">
      <w:pPr>
        <w:pStyle w:val="PargrafoABNT"/>
        <w:spacing w:line="240" w:lineRule="auto"/>
      </w:pPr>
    </w:p>
    <w:p w14:paraId="2B068771" w14:textId="348BFAE9" w:rsidR="00EB2210" w:rsidRPr="00BE661F" w:rsidRDefault="00EB2210" w:rsidP="00555309">
      <w:pPr>
        <w:pStyle w:val="Ttulo2"/>
        <w:numPr>
          <w:ilvl w:val="1"/>
          <w:numId w:val="30"/>
        </w:numPr>
      </w:pPr>
      <w:bookmarkStart w:id="13" w:name="_Toc54725317"/>
      <w:bookmarkStart w:id="14" w:name="_Toc54725351"/>
      <w:bookmarkStart w:id="15" w:name="_Toc88560855"/>
      <w:r w:rsidRPr="00BE661F">
        <w:t>A</w:t>
      </w:r>
      <w:r w:rsidR="0063215C" w:rsidRPr="00BE661F">
        <w:t>bordagem</w:t>
      </w:r>
      <w:bookmarkEnd w:id="13"/>
      <w:bookmarkEnd w:id="14"/>
      <w:bookmarkEnd w:id="15"/>
    </w:p>
    <w:p w14:paraId="1C3111D8" w14:textId="77777777" w:rsidR="0063215C" w:rsidRDefault="0063215C" w:rsidP="00BE661F">
      <w:pPr>
        <w:pStyle w:val="PargrafoABNT"/>
        <w:spacing w:line="240" w:lineRule="auto"/>
        <w:ind w:firstLine="708"/>
      </w:pPr>
    </w:p>
    <w:p w14:paraId="3486D47E" w14:textId="5F3B759B" w:rsidR="00EB2210" w:rsidRPr="00F02872" w:rsidRDefault="00EB2210" w:rsidP="00F02872">
      <w:pPr>
        <w:pStyle w:val="PargrafoABNT"/>
      </w:pPr>
      <w:r w:rsidRPr="00F02872">
        <w:t>Por meio da análise sistêmica realizada, não se constatou no PB a utilização da abordagem construtivista. Quanto às outras três categorias</w:t>
      </w:r>
      <w:r w:rsidR="004733FD" w:rsidRPr="00F02872">
        <w:t>,</w:t>
      </w:r>
      <w:r w:rsidRPr="00F02872">
        <w:t xml:space="preserve"> observou-se que a abordagem descritivista é utilizada pela maioria dos trabalhos, aparecendo em 27 artigos. A abordagem prescritivista é composta por 07 (sete) artigos e a abordagem normativista aparece somente em 1 (um) artigo do PB.</w:t>
      </w:r>
    </w:p>
    <w:p w14:paraId="6B18DCDC" w14:textId="09079357" w:rsidR="00CA6977" w:rsidRPr="00F02872" w:rsidRDefault="00EB2210" w:rsidP="00F02872">
      <w:pPr>
        <w:pStyle w:val="PargrafoABNT"/>
      </w:pPr>
      <w:r w:rsidRPr="00F02872">
        <w:t>Sendo assim, as abordagens normativistas e construtivistas perdem espaço para as abordagens descritivistas e prescritivistas quando o tema do trabalho é a formulação de estratégias dos ODS em instituições de ensino superior. Com isso elabora-se a Proposição 1:</w:t>
      </w:r>
    </w:p>
    <w:p w14:paraId="1B6F8E04" w14:textId="77777777" w:rsidR="00EB2210" w:rsidRPr="00BE661F" w:rsidRDefault="00EB2210" w:rsidP="00BE661F">
      <w:pPr>
        <w:pStyle w:val="PargrafoABNT"/>
        <w:spacing w:line="240" w:lineRule="auto"/>
        <w:ind w:firstLine="708"/>
      </w:pPr>
    </w:p>
    <w:tbl>
      <w:tblPr>
        <w:tblStyle w:val="Tabelacomgrade"/>
        <w:tblW w:w="0" w:type="auto"/>
        <w:tblLook w:val="04A0" w:firstRow="1" w:lastRow="0" w:firstColumn="1" w:lastColumn="0" w:noHBand="0" w:noVBand="1"/>
      </w:tblPr>
      <w:tblGrid>
        <w:gridCol w:w="1555"/>
        <w:gridCol w:w="4819"/>
        <w:gridCol w:w="2686"/>
      </w:tblGrid>
      <w:tr w:rsidR="00B6699B" w:rsidRPr="00CA6977" w14:paraId="7740FABE" w14:textId="77777777" w:rsidTr="00404863">
        <w:tc>
          <w:tcPr>
            <w:tcW w:w="1555" w:type="dxa"/>
          </w:tcPr>
          <w:p w14:paraId="21A800AD" w14:textId="26AAF6F4" w:rsidR="00EB2210" w:rsidRPr="00CA6977" w:rsidRDefault="00EB2210" w:rsidP="00BE661F">
            <w:pPr>
              <w:pStyle w:val="PargrafoABNT"/>
              <w:spacing w:line="240" w:lineRule="auto"/>
              <w:ind w:firstLine="0"/>
              <w:jc w:val="center"/>
              <w:rPr>
                <w:b/>
                <w:sz w:val="20"/>
                <w:szCs w:val="20"/>
              </w:rPr>
            </w:pPr>
            <w:r w:rsidRPr="00CA6977">
              <w:rPr>
                <w:b/>
                <w:sz w:val="20"/>
                <w:szCs w:val="20"/>
              </w:rPr>
              <w:t>Proposição 1</w:t>
            </w:r>
          </w:p>
        </w:tc>
        <w:tc>
          <w:tcPr>
            <w:tcW w:w="4819" w:type="dxa"/>
          </w:tcPr>
          <w:p w14:paraId="452EC2CA" w14:textId="77777777" w:rsidR="00EB2210" w:rsidRPr="00CA6977" w:rsidRDefault="00EB2210" w:rsidP="00BE661F">
            <w:pPr>
              <w:pStyle w:val="PargrafoABNT"/>
              <w:spacing w:line="240" w:lineRule="auto"/>
              <w:ind w:firstLine="0"/>
              <w:jc w:val="center"/>
              <w:rPr>
                <w:b/>
                <w:sz w:val="20"/>
                <w:szCs w:val="20"/>
              </w:rPr>
            </w:pPr>
            <w:r w:rsidRPr="00CA6977">
              <w:rPr>
                <w:b/>
                <w:sz w:val="20"/>
                <w:szCs w:val="20"/>
              </w:rPr>
              <w:t>Trabalhos</w:t>
            </w:r>
          </w:p>
        </w:tc>
        <w:tc>
          <w:tcPr>
            <w:tcW w:w="2686" w:type="dxa"/>
          </w:tcPr>
          <w:p w14:paraId="2DF3A656" w14:textId="77777777" w:rsidR="00EB2210" w:rsidRPr="00CA6977" w:rsidRDefault="00EB2210" w:rsidP="00BE661F">
            <w:pPr>
              <w:pStyle w:val="PargrafoABNT"/>
              <w:spacing w:line="240" w:lineRule="auto"/>
              <w:ind w:firstLine="0"/>
              <w:jc w:val="center"/>
              <w:rPr>
                <w:b/>
                <w:sz w:val="20"/>
                <w:szCs w:val="20"/>
              </w:rPr>
            </w:pPr>
            <w:r w:rsidRPr="00CA6977">
              <w:rPr>
                <w:b/>
                <w:sz w:val="20"/>
                <w:szCs w:val="20"/>
              </w:rPr>
              <w:t>Evidência/Lacuna</w:t>
            </w:r>
          </w:p>
        </w:tc>
      </w:tr>
      <w:tr w:rsidR="00EB2210" w:rsidRPr="00CA6977" w14:paraId="680C6766" w14:textId="77777777" w:rsidTr="00404863">
        <w:tc>
          <w:tcPr>
            <w:tcW w:w="1555" w:type="dxa"/>
          </w:tcPr>
          <w:p w14:paraId="12E0527F" w14:textId="77777777" w:rsidR="00EB2210" w:rsidRPr="00CA6977" w:rsidRDefault="00EB2210" w:rsidP="00BE661F">
            <w:pPr>
              <w:pStyle w:val="PargrafoABNT"/>
              <w:spacing w:line="240" w:lineRule="auto"/>
              <w:ind w:firstLine="0"/>
              <w:rPr>
                <w:sz w:val="20"/>
                <w:szCs w:val="20"/>
              </w:rPr>
            </w:pPr>
            <w:r w:rsidRPr="00CA6977">
              <w:rPr>
                <w:sz w:val="20"/>
                <w:szCs w:val="20"/>
              </w:rPr>
              <w:t xml:space="preserve">Quando os especialistas estão produzindo trabalhos sobre a formulação de estratégias dos ODS em instituições de ensino superior eles </w:t>
            </w:r>
            <w:r w:rsidRPr="00CA6977">
              <w:rPr>
                <w:sz w:val="20"/>
                <w:szCs w:val="20"/>
                <w:shd w:val="clear" w:color="auto" w:fill="FFFFFF"/>
              </w:rPr>
              <w:t>optam por modelos racionalistas e que pouco interage com as pessoas da sociedade local.</w:t>
            </w:r>
          </w:p>
        </w:tc>
        <w:tc>
          <w:tcPr>
            <w:tcW w:w="4819" w:type="dxa"/>
          </w:tcPr>
          <w:p w14:paraId="42C99533" w14:textId="77777777" w:rsidR="00EB2210" w:rsidRPr="00CA6977" w:rsidRDefault="00EB2210" w:rsidP="00BE661F">
            <w:pPr>
              <w:pStyle w:val="PargrafoABNT"/>
              <w:spacing w:line="240" w:lineRule="auto"/>
              <w:ind w:firstLine="0"/>
              <w:rPr>
                <w:sz w:val="20"/>
                <w:szCs w:val="20"/>
              </w:rPr>
            </w:pPr>
            <w:r w:rsidRPr="00CA6977">
              <w:rPr>
                <w:sz w:val="20"/>
                <w:szCs w:val="20"/>
              </w:rPr>
              <w:t>(WALS, 2014; ALBAREDATIANA, VIDAL-RAMÉNTOL e FERNÁNDEZ-MORILLA, 2018; LEAL FILHO et al., 2018; ARRUDA FILHO, HINO e BEUTER, 2019; AVILA et al., 2019; CHRIST e BURRITT, 2019; FINDLER et al., 2019; FRANCO et al., 2019; HALLINGER e CHATPINYAKOOP, 2019; LEAL FILHO et al., 2019; MAWONDE e TOGO, 2019; SHAWE et al., 2019; ABUBAKAR, AINA e ALSHUWAIKHAT, 2020; ALEIXO, AZEITEIRO e LEAL, 2020; GARCÍA-FEIJOO, EIZAGUIRRE e RICA-ASPIUNZA, 2020; LEAL FILHO et al., 2020; MENON e SURESH, 2020; MURILLO-VARGAS, GONZALEZ-CAMPO e BRATH, 2020; PRIYADARSHINI e ABHILASH, 2020; BAUTISTA-PUIG e CASADO, 2021; BERCHIN, DUTRA e GUERRA, 2021; DALLA GASPERINA et al., 2021; DE LA POZA et al., 2021; FABIO, LORENZO e SIMONE, 2021; GRIEBELER et al., 2021; LEAL FILHO et al., 2021; SANCHEZ-CARRILLO, CADARSO e TOBARRA, 2021).</w:t>
            </w:r>
          </w:p>
        </w:tc>
        <w:tc>
          <w:tcPr>
            <w:tcW w:w="2686" w:type="dxa"/>
          </w:tcPr>
          <w:p w14:paraId="4A6D8ECF" w14:textId="77777777" w:rsidR="00EB2210" w:rsidRPr="00CA6977" w:rsidRDefault="00EB2210" w:rsidP="00BE661F">
            <w:pPr>
              <w:pStyle w:val="PargrafoABNT"/>
              <w:spacing w:line="240" w:lineRule="auto"/>
              <w:ind w:firstLine="0"/>
              <w:rPr>
                <w:sz w:val="20"/>
                <w:szCs w:val="20"/>
              </w:rPr>
            </w:pPr>
            <w:r w:rsidRPr="00CA6977">
              <w:rPr>
                <w:sz w:val="20"/>
                <w:szCs w:val="20"/>
              </w:rPr>
              <w:t>“O instrumento de pesquisa foi convertido em uma ferramenta on-line, para ampla distribuição e para atender a um nível internacional de respostas (Leal Filho, 2019). “</w:t>
            </w:r>
            <w:r w:rsidRPr="00CA6977">
              <w:rPr>
                <w:sz w:val="20"/>
                <w:szCs w:val="20"/>
                <w:shd w:val="clear" w:color="auto" w:fill="FFFFFF"/>
              </w:rPr>
              <w:t>O estudo analisou os cursos de licenciatura e mestrado das 33 IES públicas portuguesas, sendo 19 politécnicos e 14 universidades. Todos os 957 cursos de graduação e 1.599 cursos de mestrado nos sites foram listados e as designações e objetivos dos cursos analisados (Aleixo, Azeiteiro e Leal, 2020).”</w:t>
            </w:r>
          </w:p>
        </w:tc>
      </w:tr>
    </w:tbl>
    <w:p w14:paraId="76B7ECE2" w14:textId="77777777" w:rsidR="00CA6977" w:rsidRPr="00BE661F" w:rsidRDefault="00CA6977" w:rsidP="00BE661F">
      <w:pPr>
        <w:pStyle w:val="PargrafoABNT"/>
        <w:spacing w:line="240" w:lineRule="auto"/>
        <w:ind w:firstLine="0"/>
      </w:pPr>
    </w:p>
    <w:p w14:paraId="586B8BA0" w14:textId="77777777" w:rsidR="00EB2210" w:rsidRPr="00F02872" w:rsidRDefault="00EB2210" w:rsidP="00F02872">
      <w:pPr>
        <w:pStyle w:val="PargrafoABNT"/>
      </w:pPr>
      <w:r w:rsidRPr="00F02872">
        <w:t>Isso é plenamente verificável, pois mesmo quando os autores optam por fazer uma avaliação dos ODS a nível local eles adotam somente uma análise de documentos ou um banco de informações, pouco interagindo com as pessoas.</w:t>
      </w:r>
    </w:p>
    <w:p w14:paraId="757DC4B4" w14:textId="09551275" w:rsidR="00EB2210" w:rsidRPr="00F02872" w:rsidRDefault="00EB2210" w:rsidP="00F02872">
      <w:pPr>
        <w:pStyle w:val="PargrafoABNT"/>
      </w:pPr>
      <w:r w:rsidRPr="00F02872">
        <w:t>Continuando a análise das informações com base nas classificações de Roy (1993) evidenciamos se existe alguma lacuna na literatura a respeito da harmonia que deve existir entre o ambiente de construção do modelo e o ambiente de aplicação.</w:t>
      </w:r>
      <w:r w:rsidR="00C84DFD">
        <w:t xml:space="preserve"> Assim, o</w:t>
      </w:r>
      <w:r w:rsidRPr="00F02872">
        <w:t>bservou-se que, dos 35 (trinta e cinco) artigos do</w:t>
      </w:r>
      <w:r w:rsidR="00C84DFD">
        <w:t xml:space="preserve"> PB, 29 (vinte e nove) deles tinham</w:t>
      </w:r>
      <w:r w:rsidRPr="00F02872">
        <w:t xml:space="preserve"> harmonia (ora optando por construir modelos utilizando abordagens realistas e aplicando em ambientes genéricos ora construindo modelos subjetivistas e aplicando em ambientes específicos). Verificou-se, também, que 06 (seis) artigos do PB não eram harmônicos, tendendo a misturar ambientes e </w:t>
      </w:r>
      <w:r w:rsidRPr="00F02872">
        <w:lastRenderedPageBreak/>
        <w:t>modelos específicos com ambientes e modelos genéricos. A análise das categorias apresentadas permitiu a elaboração da Proposição 2:</w:t>
      </w:r>
    </w:p>
    <w:p w14:paraId="74F0164A" w14:textId="77777777" w:rsidR="00EB2210" w:rsidRPr="00BE661F" w:rsidRDefault="00EB2210" w:rsidP="00BE661F">
      <w:pPr>
        <w:pStyle w:val="PargrafoABNT"/>
        <w:spacing w:line="240" w:lineRule="auto"/>
        <w:ind w:firstLine="708"/>
      </w:pPr>
    </w:p>
    <w:tbl>
      <w:tblPr>
        <w:tblStyle w:val="Tabelacomgrade"/>
        <w:tblW w:w="0" w:type="auto"/>
        <w:tblLook w:val="04A0" w:firstRow="1" w:lastRow="0" w:firstColumn="1" w:lastColumn="0" w:noHBand="0" w:noVBand="1"/>
      </w:tblPr>
      <w:tblGrid>
        <w:gridCol w:w="1338"/>
        <w:gridCol w:w="4327"/>
        <w:gridCol w:w="3395"/>
      </w:tblGrid>
      <w:tr w:rsidR="00B6699B" w:rsidRPr="00CA6977" w14:paraId="5AA27613" w14:textId="77777777" w:rsidTr="00C84DFD">
        <w:tc>
          <w:tcPr>
            <w:tcW w:w="1338" w:type="dxa"/>
          </w:tcPr>
          <w:p w14:paraId="3993FA1D" w14:textId="76267FB6" w:rsidR="00EB2210" w:rsidRPr="00CA6977" w:rsidRDefault="00EB2210" w:rsidP="00BE661F">
            <w:pPr>
              <w:pStyle w:val="PargrafoABNT"/>
              <w:spacing w:line="240" w:lineRule="auto"/>
              <w:ind w:firstLine="0"/>
              <w:jc w:val="center"/>
              <w:rPr>
                <w:sz w:val="20"/>
                <w:szCs w:val="20"/>
              </w:rPr>
            </w:pPr>
            <w:r w:rsidRPr="00CA6977">
              <w:rPr>
                <w:b/>
                <w:sz w:val="20"/>
                <w:szCs w:val="20"/>
              </w:rPr>
              <w:t>Proposição 2</w:t>
            </w:r>
          </w:p>
        </w:tc>
        <w:tc>
          <w:tcPr>
            <w:tcW w:w="4327" w:type="dxa"/>
          </w:tcPr>
          <w:p w14:paraId="7CEEED4B" w14:textId="77777777" w:rsidR="00EB2210" w:rsidRPr="00CA6977" w:rsidRDefault="00EB2210" w:rsidP="00BE661F">
            <w:pPr>
              <w:pStyle w:val="PargrafoABNT"/>
              <w:spacing w:line="240" w:lineRule="auto"/>
              <w:ind w:firstLine="0"/>
              <w:jc w:val="center"/>
              <w:rPr>
                <w:b/>
                <w:sz w:val="20"/>
                <w:szCs w:val="20"/>
              </w:rPr>
            </w:pPr>
            <w:r w:rsidRPr="00CA6977">
              <w:rPr>
                <w:b/>
                <w:sz w:val="20"/>
                <w:szCs w:val="20"/>
              </w:rPr>
              <w:t>Trabalhos</w:t>
            </w:r>
          </w:p>
        </w:tc>
        <w:tc>
          <w:tcPr>
            <w:tcW w:w="3395" w:type="dxa"/>
          </w:tcPr>
          <w:p w14:paraId="75125060" w14:textId="77777777" w:rsidR="00EB2210" w:rsidRPr="00CA6977" w:rsidRDefault="00EB2210" w:rsidP="00BE661F">
            <w:pPr>
              <w:pStyle w:val="PargrafoABNT"/>
              <w:spacing w:line="240" w:lineRule="auto"/>
              <w:ind w:firstLine="0"/>
              <w:jc w:val="center"/>
              <w:rPr>
                <w:sz w:val="20"/>
                <w:szCs w:val="20"/>
              </w:rPr>
            </w:pPr>
            <w:r w:rsidRPr="00CA6977">
              <w:rPr>
                <w:b/>
                <w:sz w:val="20"/>
                <w:szCs w:val="20"/>
              </w:rPr>
              <w:t>Evidência/Lacuna</w:t>
            </w:r>
          </w:p>
        </w:tc>
      </w:tr>
      <w:tr w:rsidR="00B6699B" w:rsidRPr="00CA6977" w14:paraId="542F44FD" w14:textId="77777777" w:rsidTr="00C84DFD">
        <w:tc>
          <w:tcPr>
            <w:tcW w:w="1338" w:type="dxa"/>
            <w:vAlign w:val="center"/>
          </w:tcPr>
          <w:p w14:paraId="259892D7" w14:textId="77777777" w:rsidR="00EB2210" w:rsidRPr="00CA6977" w:rsidRDefault="00EB2210" w:rsidP="00024445">
            <w:pPr>
              <w:pStyle w:val="PargrafoABNT"/>
              <w:spacing w:line="240" w:lineRule="auto"/>
              <w:ind w:firstLine="0"/>
              <w:rPr>
                <w:sz w:val="20"/>
                <w:szCs w:val="20"/>
              </w:rPr>
            </w:pPr>
            <w:r w:rsidRPr="00CA6977">
              <w:rPr>
                <w:sz w:val="20"/>
                <w:szCs w:val="20"/>
              </w:rPr>
              <w:t>Os especialistas têm preocupação com a harmonização dos modelos entre seu ambiente de construção e seu ambiente de aplicação quando estão tratando do tema Formulação de ODS em instituições de ensino superior.</w:t>
            </w:r>
          </w:p>
        </w:tc>
        <w:tc>
          <w:tcPr>
            <w:tcW w:w="4327" w:type="dxa"/>
          </w:tcPr>
          <w:p w14:paraId="69461712" w14:textId="77777777" w:rsidR="00EB2210" w:rsidRPr="00CA6977" w:rsidRDefault="00EB2210" w:rsidP="00BE661F">
            <w:pPr>
              <w:pStyle w:val="PargrafoABNT"/>
              <w:spacing w:line="240" w:lineRule="auto"/>
              <w:ind w:firstLine="0"/>
              <w:rPr>
                <w:sz w:val="20"/>
                <w:szCs w:val="20"/>
              </w:rPr>
            </w:pPr>
            <w:r w:rsidRPr="00CA6977">
              <w:rPr>
                <w:sz w:val="20"/>
                <w:szCs w:val="20"/>
              </w:rPr>
              <w:t>(WALS, 2014; LEAL FILHO et al., 2018; ARRUDA FILHO, HINO e BEUTER, 2019; AVILA et al., 2019; FINDLER et al., 2019; HALLINGER e CHATPINYAKOOP, 2019; LEAL FILHO et al., 2019; MARUNA, 2019; REBELATTO et al., 2019; SHAWE et al., 2019; ABUBAKAR, AINA e ALSHUWAIKHAT, 2020; BARROS et al., 2020; GARCÍA-FEIJOO, EIZAGUIRRE e RICA-ASPIUNZA, 2020; LEAL FILHO et al., 2020; MAZUTTI et al., 2020; MENON e SURESH, 2020; MURILLO-VARGAS, GONZALEZ-CAMPO e BRATH, 2020; PRIYADARSHINI e ABHILASH, 2020; BAUTISTAPUIG e CASADO, 2021; BERCHIN, DUTRA e GUERRA, 2021; DALLA GASPERINA et al., 2021; DE LA POZA et al., 2021; CÁMARA, FERNANDEZ e CASTILLO-EGUSKITZA, 2021; FABIO, LORENZO e SIMONE, 2021; GRIEBELER et al., 2021; HANSEN, STILING e UY, 2021; LEAL FILHO et al., 2021; SANCHEZ-CARRILLO, CADARSO e TOBARRA, 2021).</w:t>
            </w:r>
          </w:p>
        </w:tc>
        <w:tc>
          <w:tcPr>
            <w:tcW w:w="3395" w:type="dxa"/>
          </w:tcPr>
          <w:p w14:paraId="40F00CFE" w14:textId="77777777" w:rsidR="00EB2210" w:rsidRPr="00CA6977" w:rsidRDefault="00EB2210" w:rsidP="00BE661F">
            <w:pPr>
              <w:pStyle w:val="PargrafoABNT"/>
              <w:spacing w:line="240" w:lineRule="auto"/>
              <w:ind w:firstLine="0"/>
              <w:rPr>
                <w:sz w:val="20"/>
                <w:szCs w:val="20"/>
              </w:rPr>
            </w:pPr>
            <w:r w:rsidRPr="00CA6977">
              <w:rPr>
                <w:sz w:val="20"/>
                <w:szCs w:val="20"/>
              </w:rPr>
              <w:t>“A avaliação da situação atual da Educação Ambiental na educação indígena foi realizada em duas etapas. Primeiramente, os sites das universidades foram visitados para analisar qual universidade oferecia cursos de ciências ambientais ou áreas afins (Construção em ambiente genérico)... “Posteriormente, foram facilitadas entrevistas e pesquisas com palestrantes e professores de áreas afins e conversas com grupos de alunos, à semelhança do consenso acadêmico para Educação para </w:t>
            </w:r>
            <w:hyperlink r:id="rId9" w:tooltip="Saiba mais sobre o desenvolvimento sustentável nas páginas de tópicos geradas por IA da ScienceDirect" w:history="1">
              <w:r w:rsidRPr="00CA6977">
                <w:rPr>
                  <w:rStyle w:val="Hyperlink"/>
                  <w:color w:val="auto"/>
                  <w:sz w:val="20"/>
                  <w:szCs w:val="20"/>
                  <w:u w:val="none"/>
                </w:rPr>
                <w:t>o Desenvolvimento Sustentável</w:t>
              </w:r>
            </w:hyperlink>
            <w:r w:rsidRPr="00CA6977">
              <w:rPr>
                <w:rStyle w:val="Hyperlink"/>
                <w:color w:val="auto"/>
                <w:sz w:val="20"/>
                <w:szCs w:val="20"/>
                <w:u w:val="none"/>
              </w:rPr>
              <w:t xml:space="preserve"> </w:t>
            </w:r>
            <w:r w:rsidRPr="00CA6977">
              <w:rPr>
                <w:sz w:val="20"/>
                <w:szCs w:val="20"/>
              </w:rPr>
              <w:t>(ESD)... isso foi combinado com observações diretas e visitas a várias faculdades para obter uma visão abrangente (Aplicação em ambiente genérico).</w:t>
            </w:r>
            <w:r w:rsidRPr="00CA6977">
              <w:rPr>
                <w:sz w:val="20"/>
                <w:szCs w:val="20"/>
                <w:shd w:val="clear" w:color="auto" w:fill="FFFFFF"/>
              </w:rPr>
              <w:t xml:space="preserve"> (PRIYADARSHINI, P; ABHILASH, P. C., 2020).</w:t>
            </w:r>
            <w:r w:rsidRPr="00CA6977">
              <w:rPr>
                <w:sz w:val="20"/>
                <w:szCs w:val="20"/>
              </w:rPr>
              <w:t>”</w:t>
            </w:r>
          </w:p>
        </w:tc>
      </w:tr>
    </w:tbl>
    <w:p w14:paraId="45BE5977" w14:textId="77777777" w:rsidR="0063215C" w:rsidRPr="0063215C" w:rsidRDefault="0063215C" w:rsidP="0063215C"/>
    <w:p w14:paraId="34767A26" w14:textId="39F756FD" w:rsidR="00EB2210" w:rsidRPr="00BE661F" w:rsidRDefault="00EB2210" w:rsidP="00755D12">
      <w:pPr>
        <w:pStyle w:val="Ttulo2"/>
      </w:pPr>
      <w:r w:rsidRPr="00BE661F">
        <w:t>S</w:t>
      </w:r>
      <w:r w:rsidR="0063215C" w:rsidRPr="00BE661F">
        <w:t>ingularidade</w:t>
      </w:r>
    </w:p>
    <w:p w14:paraId="64ADDA03" w14:textId="77777777" w:rsidR="00CA6977" w:rsidRDefault="00CA6977" w:rsidP="00BE661F">
      <w:pPr>
        <w:pStyle w:val="PargrafoABNT"/>
        <w:spacing w:line="240" w:lineRule="auto"/>
        <w:ind w:firstLine="708"/>
      </w:pPr>
    </w:p>
    <w:p w14:paraId="4038CE49" w14:textId="7C91A06B" w:rsidR="00EB2210" w:rsidRPr="00F02872" w:rsidRDefault="00EB2210" w:rsidP="00F02872">
      <w:pPr>
        <w:pStyle w:val="PargrafoABNT"/>
      </w:pPr>
      <w:r w:rsidRPr="00F02872">
        <w:t>A análise realizada no PB evidenciou que apenas 10 trabalhos se preocupam em identificar os atores e o contexto no qual o trabalho foi realizado. Os 29 (vinte e nove) artigos restantes ora optam por utilizar modelos genéricos, ora não explicitam os atores do contexto. Sendo assim, essa análise permitiu elaborar a Proposição 3:</w:t>
      </w:r>
    </w:p>
    <w:p w14:paraId="5E4E8F20" w14:textId="77777777" w:rsidR="00EB2210" w:rsidRPr="00BE661F" w:rsidRDefault="00EB2210" w:rsidP="00BE661F">
      <w:pPr>
        <w:pStyle w:val="PargrafoABNT"/>
        <w:spacing w:line="240" w:lineRule="auto"/>
        <w:ind w:firstLine="708"/>
        <w:rPr>
          <w:b/>
        </w:rPr>
      </w:pPr>
    </w:p>
    <w:tbl>
      <w:tblPr>
        <w:tblStyle w:val="Tabelacomgrade"/>
        <w:tblW w:w="0" w:type="auto"/>
        <w:tblLayout w:type="fixed"/>
        <w:tblLook w:val="04A0" w:firstRow="1" w:lastRow="0" w:firstColumn="1" w:lastColumn="0" w:noHBand="0" w:noVBand="1"/>
      </w:tblPr>
      <w:tblGrid>
        <w:gridCol w:w="1129"/>
        <w:gridCol w:w="4536"/>
        <w:gridCol w:w="3395"/>
      </w:tblGrid>
      <w:tr w:rsidR="00B6699B" w:rsidRPr="00CA6977" w14:paraId="2608BEF1" w14:textId="77777777" w:rsidTr="00C84DFD">
        <w:tc>
          <w:tcPr>
            <w:tcW w:w="1129" w:type="dxa"/>
          </w:tcPr>
          <w:p w14:paraId="06D598D8" w14:textId="79C42852" w:rsidR="00EB2210" w:rsidRPr="00CA6977" w:rsidRDefault="00EB2210" w:rsidP="00BE661F">
            <w:pPr>
              <w:pStyle w:val="PargrafoABNT"/>
              <w:spacing w:line="240" w:lineRule="auto"/>
              <w:ind w:firstLine="0"/>
              <w:jc w:val="center"/>
              <w:rPr>
                <w:sz w:val="20"/>
                <w:szCs w:val="20"/>
              </w:rPr>
            </w:pPr>
            <w:r w:rsidRPr="00CA6977">
              <w:rPr>
                <w:b/>
                <w:sz w:val="20"/>
                <w:szCs w:val="20"/>
              </w:rPr>
              <w:t>Proposição 3</w:t>
            </w:r>
          </w:p>
        </w:tc>
        <w:tc>
          <w:tcPr>
            <w:tcW w:w="4536" w:type="dxa"/>
          </w:tcPr>
          <w:p w14:paraId="4B553E41" w14:textId="77777777" w:rsidR="00EB2210" w:rsidRPr="00CA6977" w:rsidRDefault="00EB2210" w:rsidP="00BE661F">
            <w:pPr>
              <w:pStyle w:val="PargrafoABNT"/>
              <w:spacing w:line="240" w:lineRule="auto"/>
              <w:ind w:firstLine="0"/>
              <w:jc w:val="center"/>
              <w:rPr>
                <w:b/>
                <w:sz w:val="20"/>
                <w:szCs w:val="20"/>
              </w:rPr>
            </w:pPr>
            <w:r w:rsidRPr="00CA6977">
              <w:rPr>
                <w:b/>
                <w:sz w:val="20"/>
                <w:szCs w:val="20"/>
              </w:rPr>
              <w:t>Trabalhos</w:t>
            </w:r>
          </w:p>
        </w:tc>
        <w:tc>
          <w:tcPr>
            <w:tcW w:w="3395" w:type="dxa"/>
          </w:tcPr>
          <w:p w14:paraId="20422EC3" w14:textId="77777777" w:rsidR="00EB2210" w:rsidRPr="00CA6977" w:rsidRDefault="00EB2210" w:rsidP="00BE661F">
            <w:pPr>
              <w:pStyle w:val="PargrafoABNT"/>
              <w:spacing w:line="240" w:lineRule="auto"/>
              <w:ind w:firstLine="0"/>
              <w:jc w:val="center"/>
              <w:rPr>
                <w:sz w:val="20"/>
                <w:szCs w:val="20"/>
              </w:rPr>
            </w:pPr>
            <w:r w:rsidRPr="00CA6977">
              <w:rPr>
                <w:b/>
                <w:sz w:val="20"/>
                <w:szCs w:val="20"/>
              </w:rPr>
              <w:t>Evidência/Lacuna</w:t>
            </w:r>
          </w:p>
        </w:tc>
      </w:tr>
      <w:tr w:rsidR="00B6699B" w:rsidRPr="00CA6977" w14:paraId="57338C41" w14:textId="77777777" w:rsidTr="00C84DFD">
        <w:tc>
          <w:tcPr>
            <w:tcW w:w="1129" w:type="dxa"/>
            <w:vAlign w:val="center"/>
          </w:tcPr>
          <w:p w14:paraId="3891DDB2" w14:textId="77777777" w:rsidR="00EB2210" w:rsidRPr="00CA6977" w:rsidRDefault="00EB2210" w:rsidP="00024445">
            <w:pPr>
              <w:pStyle w:val="PargrafoABNT"/>
              <w:spacing w:line="240" w:lineRule="auto"/>
              <w:ind w:firstLine="0"/>
              <w:rPr>
                <w:noProof/>
                <w:sz w:val="20"/>
                <w:szCs w:val="20"/>
              </w:rPr>
            </w:pPr>
            <w:r w:rsidRPr="00CA6977">
              <w:rPr>
                <w:sz w:val="20"/>
                <w:szCs w:val="20"/>
              </w:rPr>
              <w:t>A formulação de estratégias dos ODS em instituições de ensino superior não é tratada de forma singular pelos especialistas.</w:t>
            </w:r>
          </w:p>
          <w:p w14:paraId="4EF2CDB4" w14:textId="77777777" w:rsidR="00EB2210" w:rsidRPr="00CA6977" w:rsidRDefault="00EB2210" w:rsidP="00024445">
            <w:pPr>
              <w:pStyle w:val="PargrafoABNT"/>
              <w:spacing w:line="240" w:lineRule="auto"/>
              <w:ind w:firstLine="0"/>
              <w:rPr>
                <w:sz w:val="20"/>
                <w:szCs w:val="20"/>
              </w:rPr>
            </w:pPr>
          </w:p>
        </w:tc>
        <w:tc>
          <w:tcPr>
            <w:tcW w:w="4536" w:type="dxa"/>
            <w:vAlign w:val="center"/>
          </w:tcPr>
          <w:p w14:paraId="53CA5CA3" w14:textId="77777777" w:rsidR="00EB2210" w:rsidRPr="00CA6977" w:rsidRDefault="00EB2210" w:rsidP="00024445">
            <w:pPr>
              <w:pStyle w:val="PargrafoABNT"/>
              <w:spacing w:line="240" w:lineRule="auto"/>
              <w:ind w:firstLine="0"/>
              <w:rPr>
                <w:sz w:val="20"/>
                <w:szCs w:val="20"/>
              </w:rPr>
            </w:pPr>
            <w:r w:rsidRPr="00CA6977">
              <w:rPr>
                <w:sz w:val="20"/>
                <w:szCs w:val="20"/>
              </w:rPr>
              <w:t>(WALS, 2014; LEAL FILHO et al., 2018; ARRUDA FILHO, HINO e BEUTER, 2019; AVILA et al., 2019; FINDLER et al., 2019; FRANCO et al., 2019; HALLINGER e CHATPINYAKOOP, 2019; LEAL FILHO et al., 2019; SHAWE et al., 2019; ABUBAKAR, AINA e ALSHUWAIKHAT, 2020; ALEIXO, AZEITEIRO e LEAL, 2020; DOMÍNGUEZ-FERNÁNDEZ et al., 2020; GARCÍA-FEIJOO, EIZAGUIRRE e RICA-ASPIUNZA, 2020; LEAL FILHO et al., 2020; MENON E SURESH, 2020; MURILLOVARGAS, GONZALEZ-CAMPO e BRATH, 2020; PRIYADARSHINI e ABHILASH, 2020; BAUTISTA-PUIG e CASADO, 2021; BERCHIN, DUTRA e GUERRA, 2021; DALLA GASPERINA et al., 2021; DE LA POZA et al., 2021; FABIO, LORENZO e SIMONE, 2021; GRIEBELER et al., 2021; LEAL FILHO et al., 2021; SANCHEZ-CARRILLO, CADARSO e TOBARRA, 2021).</w:t>
            </w:r>
          </w:p>
        </w:tc>
        <w:tc>
          <w:tcPr>
            <w:tcW w:w="3395" w:type="dxa"/>
            <w:vAlign w:val="center"/>
          </w:tcPr>
          <w:p w14:paraId="1550C8C9" w14:textId="77777777" w:rsidR="00EB2210" w:rsidRPr="00CA6977" w:rsidRDefault="00EB2210" w:rsidP="00024445">
            <w:pPr>
              <w:pStyle w:val="PargrafoABNT"/>
              <w:spacing w:line="240" w:lineRule="auto"/>
              <w:ind w:firstLine="0"/>
              <w:rPr>
                <w:sz w:val="20"/>
                <w:szCs w:val="20"/>
              </w:rPr>
            </w:pPr>
            <w:r w:rsidRPr="00CA6977">
              <w:rPr>
                <w:sz w:val="20"/>
                <w:szCs w:val="20"/>
              </w:rPr>
              <w:t>“Um dos desafios de gerar um “relatório global” é encontrar um equilíbrio entre o que pode ser chamado de universal (tentativas de gerar diretrizes gerais que possam ser usadas em contextos diferentes daqueles em que foram gerados) e contextual (tentativas de fazer justiça às realidades, histórias e contextos políticos locais). Este último também reconhece que os vários países e sub-regiões ao redor do mundo têm seus próprios desafios, perspectivas e histórias únicas que afetam a forma como a EDS é percebida e implementada (</w:t>
            </w:r>
            <w:r w:rsidRPr="00CA6977">
              <w:rPr>
                <w:sz w:val="20"/>
                <w:szCs w:val="20"/>
                <w:shd w:val="clear" w:color="auto" w:fill="FFFFFF"/>
              </w:rPr>
              <w:t>WALS, A. E. J, 2014). ”</w:t>
            </w:r>
          </w:p>
        </w:tc>
      </w:tr>
    </w:tbl>
    <w:p w14:paraId="49DE9B38" w14:textId="77777777" w:rsidR="0063215C" w:rsidRPr="0063215C" w:rsidRDefault="0063215C" w:rsidP="0063215C">
      <w:bookmarkStart w:id="16" w:name="_Toc54725319"/>
      <w:bookmarkStart w:id="17" w:name="_Toc54725353"/>
      <w:bookmarkStart w:id="18" w:name="_Toc88560857"/>
    </w:p>
    <w:p w14:paraId="6F986D28" w14:textId="7440ED39" w:rsidR="00EB2210" w:rsidRPr="00BE661F" w:rsidRDefault="00EB2210" w:rsidP="00755D12">
      <w:pPr>
        <w:pStyle w:val="Ttulo2"/>
      </w:pPr>
      <w:r w:rsidRPr="00BE661F">
        <w:lastRenderedPageBreak/>
        <w:t>P</w:t>
      </w:r>
      <w:r w:rsidR="0063215C" w:rsidRPr="00BE661F">
        <w:t>rocesso para identificar dos objetivos</w:t>
      </w:r>
    </w:p>
    <w:bookmarkEnd w:id="16"/>
    <w:bookmarkEnd w:id="17"/>
    <w:bookmarkEnd w:id="18"/>
    <w:p w14:paraId="78C95C4F" w14:textId="77777777" w:rsidR="00CA6977" w:rsidRDefault="00CA6977" w:rsidP="00BE661F">
      <w:pPr>
        <w:pStyle w:val="PargrafoABNT"/>
        <w:spacing w:line="240" w:lineRule="auto"/>
      </w:pPr>
    </w:p>
    <w:p w14:paraId="45A085AD" w14:textId="02FA415A" w:rsidR="00EB2210" w:rsidRPr="00F02872" w:rsidRDefault="00EB2210" w:rsidP="00F02872">
      <w:pPr>
        <w:pStyle w:val="PargrafoABNT"/>
      </w:pPr>
      <w:r w:rsidRPr="00F02872">
        <w:t xml:space="preserve">Após realizada a análise sistêmica da literatura referente ao processo de identificação dos objetivos observou-se que a grande maioria dos autores utilizam combinações de métodos e têm na revisão de literatura seu principal meio balizador. Outros meios utilizados estão colocados em destaque no </w:t>
      </w:r>
      <w:r w:rsidR="00CA6977" w:rsidRPr="00F02872">
        <w:fldChar w:fldCharType="begin"/>
      </w:r>
      <w:r w:rsidR="00CA6977" w:rsidRPr="00F02872">
        <w:instrText xml:space="preserve"> REF _Ref109394766 \h </w:instrText>
      </w:r>
      <w:r w:rsidR="00F02872">
        <w:instrText xml:space="preserve"> \* MERGEFORMAT </w:instrText>
      </w:r>
      <w:r w:rsidR="00CA6977" w:rsidRPr="00F02872">
        <w:fldChar w:fldCharType="separate"/>
      </w:r>
      <w:r w:rsidR="00CA6977" w:rsidRPr="00F02872">
        <w:t>Gráfico 1</w:t>
      </w:r>
      <w:r w:rsidR="00CA6977" w:rsidRPr="00F02872">
        <w:fldChar w:fldCharType="end"/>
      </w:r>
      <w:r w:rsidRPr="00F02872">
        <w:t xml:space="preserve">, logo abaixo. </w:t>
      </w:r>
    </w:p>
    <w:p w14:paraId="3A351849" w14:textId="77777777" w:rsidR="00EB2210" w:rsidRPr="00F02872" w:rsidRDefault="00EB2210" w:rsidP="00F02872">
      <w:pPr>
        <w:pStyle w:val="PargrafoABNT"/>
      </w:pPr>
    </w:p>
    <w:p w14:paraId="0115B147" w14:textId="2300F55B" w:rsidR="00CA6977" w:rsidRPr="00BE661F" w:rsidRDefault="00CA6977" w:rsidP="00E10658">
      <w:pPr>
        <w:pStyle w:val="L1"/>
        <w:jc w:val="center"/>
      </w:pPr>
      <w:bookmarkStart w:id="19" w:name="_Ref109394766"/>
      <w:r>
        <w:t xml:space="preserve">Gráfico </w:t>
      </w:r>
      <w:r w:rsidR="005B2F08">
        <w:rPr>
          <w:noProof/>
        </w:rPr>
        <w:fldChar w:fldCharType="begin"/>
      </w:r>
      <w:r w:rsidR="005B2F08">
        <w:rPr>
          <w:noProof/>
        </w:rPr>
        <w:instrText xml:space="preserve"> SEQ Gráfico \* ARABIC </w:instrText>
      </w:r>
      <w:r w:rsidR="005B2F08">
        <w:rPr>
          <w:noProof/>
        </w:rPr>
        <w:fldChar w:fldCharType="separate"/>
      </w:r>
      <w:r w:rsidR="001966D4">
        <w:rPr>
          <w:noProof/>
        </w:rPr>
        <w:t>1</w:t>
      </w:r>
      <w:r w:rsidR="005B2F08">
        <w:rPr>
          <w:noProof/>
        </w:rPr>
        <w:fldChar w:fldCharType="end"/>
      </w:r>
      <w:bookmarkEnd w:id="19"/>
      <w:r>
        <w:t xml:space="preserve">. </w:t>
      </w:r>
      <w:r w:rsidRPr="00F429C7">
        <w:t>Modo de identificação dos indicadores</w:t>
      </w:r>
    </w:p>
    <w:p w14:paraId="4A846530" w14:textId="787434C6" w:rsidR="00EB2210" w:rsidRPr="00BE661F" w:rsidRDefault="00EB2210" w:rsidP="00C84DFD">
      <w:pPr>
        <w:pStyle w:val="Ilustr1"/>
      </w:pPr>
      <w:r w:rsidRPr="00BE661F">
        <w:rPr>
          <w:lang w:eastAsia="pt-BR"/>
        </w:rPr>
        <w:drawing>
          <wp:inline distT="0" distB="0" distL="0" distR="0" wp14:anchorId="252CBA79" wp14:editId="02ECB075">
            <wp:extent cx="1866900" cy="1525278"/>
            <wp:effectExtent l="19050" t="19050" r="19050" b="17780"/>
            <wp:docPr id="3" name="Imagem 3" descr="Screensho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creenshot_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86972" cy="1541677"/>
                    </a:xfrm>
                    <a:prstGeom prst="rect">
                      <a:avLst/>
                    </a:prstGeom>
                    <a:noFill/>
                    <a:ln w="6350" cmpd="sng">
                      <a:solidFill>
                        <a:srgbClr val="000000"/>
                      </a:solidFill>
                      <a:miter lim="800000"/>
                      <a:headEnd/>
                      <a:tailEnd/>
                    </a:ln>
                    <a:effectLst/>
                  </pic:spPr>
                </pic:pic>
              </a:graphicData>
            </a:graphic>
          </wp:inline>
        </w:drawing>
      </w:r>
    </w:p>
    <w:p w14:paraId="542AB3A9" w14:textId="77777777" w:rsidR="00EB2210" w:rsidRPr="00BE661F" w:rsidRDefault="00EB2210" w:rsidP="00E10658">
      <w:pPr>
        <w:pStyle w:val="L2"/>
        <w:jc w:val="center"/>
        <w:rPr>
          <w:b/>
        </w:rPr>
      </w:pPr>
      <w:r w:rsidRPr="00BE661F">
        <w:t>Fonte: Elaboração do Autor (2021).</w:t>
      </w:r>
    </w:p>
    <w:p w14:paraId="053B3057" w14:textId="77777777" w:rsidR="00EB2210" w:rsidRPr="00BE661F" w:rsidRDefault="00EB2210" w:rsidP="00BE661F">
      <w:pPr>
        <w:pStyle w:val="PargrafoABNT"/>
        <w:spacing w:line="240" w:lineRule="auto"/>
        <w:ind w:firstLine="0"/>
      </w:pPr>
    </w:p>
    <w:p w14:paraId="4ABA3A31" w14:textId="480C1AE2" w:rsidR="00EB2210" w:rsidRPr="00F02872" w:rsidRDefault="00EB2210" w:rsidP="00F02872">
      <w:pPr>
        <w:pStyle w:val="PargrafoABNT"/>
      </w:pPr>
      <w:r w:rsidRPr="00F02872">
        <w:t xml:space="preserve">Conforme observado no </w:t>
      </w:r>
      <w:r w:rsidR="00CA6977" w:rsidRPr="00F02872">
        <w:fldChar w:fldCharType="begin"/>
      </w:r>
      <w:r w:rsidR="00CA6977" w:rsidRPr="00F02872">
        <w:instrText xml:space="preserve"> REF _Ref109394766 \h </w:instrText>
      </w:r>
      <w:r w:rsidR="00F02872">
        <w:instrText xml:space="preserve"> \* MERGEFORMAT </w:instrText>
      </w:r>
      <w:r w:rsidR="00CA6977" w:rsidRPr="00F02872">
        <w:fldChar w:fldCharType="separate"/>
      </w:r>
      <w:r w:rsidR="00CA6977" w:rsidRPr="00F02872">
        <w:t>Gráfico 1</w:t>
      </w:r>
      <w:r w:rsidR="00CA6977" w:rsidRPr="00F02872">
        <w:fldChar w:fldCharType="end"/>
      </w:r>
      <w:r w:rsidRPr="00F02872">
        <w:t>, constata-se que 10 (dez) artigos do PB utilizam unicamente a revisão de literatura para a identificação dos objetivos referentes à formulação de estratégias dos ODS em instituições de ensino superior. Em 09 (nove) artigos os meios utilizados para identificação dos objetivos são o decisor e o contexto físico, em 7 (sete) artigos são modelos de especialistas, em 5 (cinco) artigos são contextos similares e em 4 (quatro) artigos são utilizados leis e regulamentos.</w:t>
      </w:r>
    </w:p>
    <w:p w14:paraId="655759AB" w14:textId="2CB1A446" w:rsidR="00EB2210" w:rsidRPr="00F02872" w:rsidRDefault="00EB2210" w:rsidP="00F02872">
      <w:pPr>
        <w:pStyle w:val="PargrafoABNT"/>
      </w:pPr>
      <w:r w:rsidRPr="00F02872">
        <w:t xml:space="preserve">Na análise seguinte observa-se qual o limite da participação do decisor no processo de identificação dos objetivos. Essa análise é apresentada visualmente no </w:t>
      </w:r>
      <w:r w:rsidR="004812F7" w:rsidRPr="00F02872">
        <w:fldChar w:fldCharType="begin"/>
      </w:r>
      <w:r w:rsidR="004812F7" w:rsidRPr="00F02872">
        <w:instrText xml:space="preserve"> REF _Ref109394847 \h </w:instrText>
      </w:r>
      <w:r w:rsidR="00F02872">
        <w:instrText xml:space="preserve"> \* MERGEFORMAT </w:instrText>
      </w:r>
      <w:r w:rsidR="004812F7" w:rsidRPr="00F02872">
        <w:fldChar w:fldCharType="separate"/>
      </w:r>
      <w:r w:rsidR="004812F7" w:rsidRPr="00F02872">
        <w:t>Gráfico 2</w:t>
      </w:r>
      <w:r w:rsidR="004812F7" w:rsidRPr="00F02872">
        <w:fldChar w:fldCharType="end"/>
      </w:r>
      <w:r w:rsidRPr="00F02872">
        <w:t>, logo abaixo.</w:t>
      </w:r>
    </w:p>
    <w:p w14:paraId="6317D63A" w14:textId="77777777" w:rsidR="00EB2210" w:rsidRPr="00BE661F" w:rsidRDefault="00EB2210" w:rsidP="00BE661F">
      <w:pPr>
        <w:pStyle w:val="PargrafoABNT"/>
        <w:spacing w:line="240" w:lineRule="auto"/>
      </w:pPr>
    </w:p>
    <w:p w14:paraId="6CFA24B6" w14:textId="089896A5" w:rsidR="004812F7" w:rsidRPr="00BE661F" w:rsidRDefault="004812F7" w:rsidP="00E10658">
      <w:pPr>
        <w:pStyle w:val="L1"/>
        <w:ind w:firstLine="0"/>
        <w:jc w:val="center"/>
      </w:pPr>
      <w:bookmarkStart w:id="20" w:name="_Ref109394847"/>
      <w:r>
        <w:t xml:space="preserve">Gráfico </w:t>
      </w:r>
      <w:r w:rsidR="005B2F08">
        <w:rPr>
          <w:noProof/>
        </w:rPr>
        <w:fldChar w:fldCharType="begin"/>
      </w:r>
      <w:r w:rsidR="005B2F08">
        <w:rPr>
          <w:noProof/>
        </w:rPr>
        <w:instrText xml:space="preserve"> SEQ Gráfico \* ARABIC </w:instrText>
      </w:r>
      <w:r w:rsidR="005B2F08">
        <w:rPr>
          <w:noProof/>
        </w:rPr>
        <w:fldChar w:fldCharType="separate"/>
      </w:r>
      <w:r w:rsidR="001966D4">
        <w:rPr>
          <w:noProof/>
        </w:rPr>
        <w:t>2</w:t>
      </w:r>
      <w:r w:rsidR="005B2F08">
        <w:rPr>
          <w:noProof/>
        </w:rPr>
        <w:fldChar w:fldCharType="end"/>
      </w:r>
      <w:bookmarkEnd w:id="20"/>
      <w:r>
        <w:t xml:space="preserve">. </w:t>
      </w:r>
      <w:r w:rsidRPr="00494BCE">
        <w:t>Processo para identificar critérios de avaliação</w:t>
      </w:r>
    </w:p>
    <w:p w14:paraId="3789C96B" w14:textId="544D7A4A" w:rsidR="00EB2210" w:rsidRPr="00BE661F" w:rsidRDefault="00EB2210" w:rsidP="004812F7">
      <w:pPr>
        <w:pStyle w:val="Ilustr1"/>
      </w:pPr>
      <w:r w:rsidRPr="00BE661F">
        <w:rPr>
          <w:lang w:eastAsia="pt-BR"/>
        </w:rPr>
        <w:drawing>
          <wp:inline distT="0" distB="0" distL="0" distR="0" wp14:anchorId="3FFA8481" wp14:editId="3C6F2A43">
            <wp:extent cx="1912326" cy="1581535"/>
            <wp:effectExtent l="19050" t="19050" r="12065" b="19050"/>
            <wp:docPr id="2" name="Imagem 2" descr="Screensho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creenshot_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3034" cy="1598661"/>
                    </a:xfrm>
                    <a:prstGeom prst="rect">
                      <a:avLst/>
                    </a:prstGeom>
                    <a:noFill/>
                    <a:ln w="6350" cmpd="sng">
                      <a:solidFill>
                        <a:srgbClr val="000000"/>
                      </a:solidFill>
                      <a:miter lim="800000"/>
                      <a:headEnd/>
                      <a:tailEnd/>
                    </a:ln>
                    <a:effectLst/>
                  </pic:spPr>
                </pic:pic>
              </a:graphicData>
            </a:graphic>
          </wp:inline>
        </w:drawing>
      </w:r>
    </w:p>
    <w:p w14:paraId="3C00DA13" w14:textId="77777777" w:rsidR="00EB2210" w:rsidRPr="00BE661F" w:rsidRDefault="00EB2210" w:rsidP="00E10658">
      <w:pPr>
        <w:pStyle w:val="L2"/>
        <w:jc w:val="center"/>
        <w:rPr>
          <w:b/>
        </w:rPr>
      </w:pPr>
      <w:r w:rsidRPr="00BE661F">
        <w:t>Fonte: Elaboração do Autor (2021).</w:t>
      </w:r>
    </w:p>
    <w:p w14:paraId="07BADA55" w14:textId="77777777" w:rsidR="00EB2210" w:rsidRPr="00BE661F" w:rsidRDefault="00EB2210" w:rsidP="00BE661F">
      <w:pPr>
        <w:pStyle w:val="PargrafoABNT"/>
        <w:spacing w:line="240" w:lineRule="auto"/>
      </w:pPr>
    </w:p>
    <w:p w14:paraId="265690AC" w14:textId="50FA54BD" w:rsidR="00EB2210" w:rsidRPr="00F02872" w:rsidRDefault="00EB2210" w:rsidP="00F02872">
      <w:pPr>
        <w:pStyle w:val="PargrafoABNT"/>
      </w:pPr>
      <w:r w:rsidRPr="00F02872">
        <w:t xml:space="preserve">Pela análise do </w:t>
      </w:r>
      <w:r w:rsidR="00024445" w:rsidRPr="00F02872">
        <w:fldChar w:fldCharType="begin"/>
      </w:r>
      <w:r w:rsidR="00024445" w:rsidRPr="00F02872">
        <w:instrText xml:space="preserve"> REF _Ref109394847 \h </w:instrText>
      </w:r>
      <w:r w:rsidR="00F02872">
        <w:instrText xml:space="preserve"> \* MERGEFORMAT </w:instrText>
      </w:r>
      <w:r w:rsidR="00024445" w:rsidRPr="00F02872">
        <w:fldChar w:fldCharType="separate"/>
      </w:r>
      <w:r w:rsidR="00024445" w:rsidRPr="00F02872">
        <w:t>Gráfico 2</w:t>
      </w:r>
      <w:r w:rsidR="00024445" w:rsidRPr="00F02872">
        <w:fldChar w:fldCharType="end"/>
      </w:r>
      <w:r w:rsidRPr="00F02872">
        <w:t xml:space="preserve"> observa-se nenhum dos artigos do PB leva em conta integralmente os valores e preferências do decisor, ao mesmo tempo em que 25 (vinte e cinco) </w:t>
      </w:r>
      <w:r w:rsidRPr="00F02872">
        <w:lastRenderedPageBreak/>
        <w:t>trabalhos não reconhece nem mesmo a participação do decisor no processo de identificação dos critérios de avaliação.</w:t>
      </w:r>
    </w:p>
    <w:p w14:paraId="61F8ED40" w14:textId="27B38B65" w:rsidR="00EB2210" w:rsidRPr="00F02872" w:rsidRDefault="00C84DFD" w:rsidP="00F02872">
      <w:pPr>
        <w:pStyle w:val="PargrafoABNT"/>
      </w:pPr>
      <w:r>
        <w:t xml:space="preserve">Vemos, ainda, </w:t>
      </w:r>
      <w:r w:rsidR="00EB2210" w:rsidRPr="00F02872">
        <w:t>que em 10 (dez) artigos do PB os valores e preferências do decisor são considerados apenas parcialmente, sendo que em 7 (sete) artigos os valores do decisor são levados em conta, mas não as preferências e que em 03 (três) artigos do PB as preferências do decisor são levadas em consideração, mas não os valores.</w:t>
      </w:r>
      <w:r w:rsidR="00024445" w:rsidRPr="00F02872">
        <w:t xml:space="preserve"> </w:t>
      </w:r>
      <w:r w:rsidR="00EB2210" w:rsidRPr="00F02872">
        <w:t xml:space="preserve">Nesses artigos, os autores aceitam que os decisores participem da identificação dos critérios que serão avaliados, </w:t>
      </w:r>
      <w:r w:rsidR="001B27C5">
        <w:t>mas</w:t>
      </w:r>
      <w:r w:rsidR="00EB2210" w:rsidRPr="00F02872">
        <w:t xml:space="preserve"> restringem a sua participação à escolha de apenas algumas variáveis. O restante das variáveis, ora provém de contexto externo, ora provém de análises de especialistas, com a aplicação de questionários e entrevistas. Essa análise possibilitou a construção da Proposição 4:</w:t>
      </w:r>
    </w:p>
    <w:p w14:paraId="25B29721" w14:textId="77777777" w:rsidR="00EB2210" w:rsidRPr="00BE661F" w:rsidRDefault="00EB2210" w:rsidP="00BE661F">
      <w:pPr>
        <w:pStyle w:val="PargrafoABNT"/>
        <w:spacing w:line="240" w:lineRule="auto"/>
        <w:ind w:firstLine="0"/>
        <w:rPr>
          <w:b/>
        </w:rPr>
      </w:pPr>
    </w:p>
    <w:tbl>
      <w:tblPr>
        <w:tblStyle w:val="Tabelacomgrade"/>
        <w:tblW w:w="0" w:type="auto"/>
        <w:tblLook w:val="04A0" w:firstRow="1" w:lastRow="0" w:firstColumn="1" w:lastColumn="0" w:noHBand="0" w:noVBand="1"/>
      </w:tblPr>
      <w:tblGrid>
        <w:gridCol w:w="1413"/>
        <w:gridCol w:w="4961"/>
        <w:gridCol w:w="2686"/>
      </w:tblGrid>
      <w:tr w:rsidR="00B6699B" w:rsidRPr="004812F7" w14:paraId="3458AEAE" w14:textId="77777777" w:rsidTr="00C84DFD">
        <w:tc>
          <w:tcPr>
            <w:tcW w:w="1413" w:type="dxa"/>
          </w:tcPr>
          <w:p w14:paraId="4F5C8F86" w14:textId="3BA6F5F6" w:rsidR="00EB2210" w:rsidRPr="004812F7" w:rsidRDefault="00EB2210" w:rsidP="00BE661F">
            <w:pPr>
              <w:pStyle w:val="PargrafoABNT"/>
              <w:spacing w:line="240" w:lineRule="auto"/>
              <w:ind w:firstLine="0"/>
              <w:jc w:val="center"/>
              <w:rPr>
                <w:b/>
                <w:sz w:val="20"/>
                <w:szCs w:val="20"/>
              </w:rPr>
            </w:pPr>
            <w:r w:rsidRPr="004812F7">
              <w:rPr>
                <w:b/>
                <w:sz w:val="20"/>
                <w:szCs w:val="20"/>
              </w:rPr>
              <w:t>Proposição 4</w:t>
            </w:r>
          </w:p>
        </w:tc>
        <w:tc>
          <w:tcPr>
            <w:tcW w:w="4961" w:type="dxa"/>
          </w:tcPr>
          <w:p w14:paraId="2CFAECE9" w14:textId="77777777" w:rsidR="00EB2210" w:rsidRPr="004812F7" w:rsidRDefault="00EB2210" w:rsidP="00BE661F">
            <w:pPr>
              <w:pStyle w:val="PargrafoABNT"/>
              <w:spacing w:line="240" w:lineRule="auto"/>
              <w:ind w:firstLine="0"/>
              <w:jc w:val="center"/>
              <w:rPr>
                <w:b/>
                <w:sz w:val="20"/>
                <w:szCs w:val="20"/>
              </w:rPr>
            </w:pPr>
            <w:r w:rsidRPr="004812F7">
              <w:rPr>
                <w:b/>
                <w:sz w:val="20"/>
                <w:szCs w:val="20"/>
              </w:rPr>
              <w:t>Trabalhos</w:t>
            </w:r>
          </w:p>
        </w:tc>
        <w:tc>
          <w:tcPr>
            <w:tcW w:w="2686" w:type="dxa"/>
          </w:tcPr>
          <w:p w14:paraId="315F6955" w14:textId="77777777" w:rsidR="00EB2210" w:rsidRPr="004812F7" w:rsidRDefault="00EB2210" w:rsidP="00BE661F">
            <w:pPr>
              <w:pStyle w:val="PargrafoABNT"/>
              <w:spacing w:line="240" w:lineRule="auto"/>
              <w:ind w:firstLine="0"/>
              <w:jc w:val="center"/>
              <w:rPr>
                <w:b/>
                <w:sz w:val="20"/>
                <w:szCs w:val="20"/>
              </w:rPr>
            </w:pPr>
            <w:r w:rsidRPr="004812F7">
              <w:rPr>
                <w:b/>
                <w:sz w:val="20"/>
                <w:szCs w:val="20"/>
              </w:rPr>
              <w:t>Evidência/Lacuna</w:t>
            </w:r>
          </w:p>
        </w:tc>
      </w:tr>
      <w:tr w:rsidR="00EB2210" w:rsidRPr="004812F7" w14:paraId="21FA35B7" w14:textId="77777777" w:rsidTr="00C84DFD">
        <w:tc>
          <w:tcPr>
            <w:tcW w:w="1413" w:type="dxa"/>
            <w:vAlign w:val="center"/>
          </w:tcPr>
          <w:p w14:paraId="49322A05" w14:textId="77777777" w:rsidR="00EB2210" w:rsidRPr="004812F7" w:rsidRDefault="00EB2210" w:rsidP="00024445">
            <w:pPr>
              <w:pStyle w:val="PargrafoABNT"/>
              <w:spacing w:line="240" w:lineRule="auto"/>
              <w:ind w:firstLine="0"/>
              <w:rPr>
                <w:sz w:val="20"/>
                <w:szCs w:val="20"/>
              </w:rPr>
            </w:pPr>
            <w:r w:rsidRPr="004812F7">
              <w:rPr>
                <w:sz w:val="20"/>
                <w:szCs w:val="20"/>
              </w:rPr>
              <w:t>Quando os especialistas estão tratando do tema formulação de estratégias dos ODS em instituições de ensino superior eles desprezam a participação do decisor na construção dos critérios de avaliação.</w:t>
            </w:r>
          </w:p>
        </w:tc>
        <w:tc>
          <w:tcPr>
            <w:tcW w:w="4961" w:type="dxa"/>
            <w:vAlign w:val="center"/>
          </w:tcPr>
          <w:p w14:paraId="2482CF5F" w14:textId="77777777" w:rsidR="00EB2210" w:rsidRPr="004812F7" w:rsidRDefault="00EB2210" w:rsidP="00024445">
            <w:pPr>
              <w:pStyle w:val="PargrafoABNT"/>
              <w:spacing w:line="240" w:lineRule="auto"/>
              <w:ind w:firstLine="0"/>
              <w:rPr>
                <w:sz w:val="20"/>
                <w:szCs w:val="20"/>
                <w:shd w:val="clear" w:color="auto" w:fill="FFFFFF"/>
              </w:rPr>
            </w:pPr>
            <w:r w:rsidRPr="004812F7">
              <w:rPr>
                <w:sz w:val="20"/>
                <w:szCs w:val="20"/>
              </w:rPr>
              <w:t>(WALS, 2014; LEAL FILHO et al., 2018; ARRUDA FILHO, HINO e BEUTER, 2019; AVILA et al., 2019; FINDLER et al., 2019; FRANCO et al., 2019; HALLINGER e CHATPINYAKOOP, 2019; LEAL FILHO et al., 2019; SHAWE et al., 2019; ABUBAKAR, AINA e ALSHUWAIKHAT, 2020; ALEIXO, AZEITEIRO e LEAL, 2020; DOMÍNGUEZ-FERNÁNDEZ et al., 2020; GARCÍAFEIJOO, EIZAGUIRRE e RICA-ASPIUNZA, 2020; LEAL FILHO et al., 2020; MAZUTTI et al., 2020; MENON e SURESH, 2020; MURILLO-VARGAS, GONZALEZ-CAMPO e BRATH, 2020; PRIYADARSHINI e ABHILASH, 2020; BAUTISTA-PUIG e CASADO, 2021; BERCHIN, DUTRA e GUERRA, 2021; DE LA POZA et al., 2021; FABIO, LORENZO e SIMONE, 2021; GRIEBELER et al., 2021; LEAL FILHO et al., 2021; SANCHEZ-CARRILLO, CADARSO e TOBARRA, 2021)</w:t>
            </w:r>
          </w:p>
        </w:tc>
        <w:tc>
          <w:tcPr>
            <w:tcW w:w="2686" w:type="dxa"/>
            <w:vAlign w:val="center"/>
          </w:tcPr>
          <w:p w14:paraId="495A22EA" w14:textId="77777777" w:rsidR="00EB2210" w:rsidRPr="004812F7" w:rsidRDefault="00EB2210" w:rsidP="00024445">
            <w:pPr>
              <w:pStyle w:val="PargrafoABNT"/>
              <w:spacing w:line="240" w:lineRule="auto"/>
              <w:ind w:firstLine="0"/>
              <w:rPr>
                <w:sz w:val="20"/>
                <w:szCs w:val="20"/>
                <w:shd w:val="clear" w:color="auto" w:fill="FFFFFF"/>
              </w:rPr>
            </w:pPr>
            <w:r w:rsidRPr="004812F7">
              <w:rPr>
                <w:sz w:val="20"/>
                <w:szCs w:val="20"/>
                <w:shd w:val="clear" w:color="auto" w:fill="FFFFFF"/>
              </w:rPr>
              <w:t>“A metodologia consistiu na coleta de indicadores de desenvolvimento sustentável com base na bibliografia existente. Em seguida, foi selecionado um conjunto de indicadores relacionados aos ODS, com base nas expressões dos ODS mais frequentes encontradas nos indicadores selecionados. Uma amostra de pesquisadores também foi solicitada a indicar em que medida esse conjunto de indicadores é percebido como relevante (GRIEBELER, J. et al., 2021)</w:t>
            </w:r>
          </w:p>
        </w:tc>
      </w:tr>
    </w:tbl>
    <w:p w14:paraId="16EB64A1" w14:textId="77777777" w:rsidR="00EB2210" w:rsidRPr="00BE661F" w:rsidRDefault="00EB2210" w:rsidP="00BE661F">
      <w:pPr>
        <w:pStyle w:val="PargrafoABNT"/>
        <w:spacing w:line="240" w:lineRule="auto"/>
        <w:ind w:firstLine="0"/>
      </w:pPr>
    </w:p>
    <w:p w14:paraId="5F804256" w14:textId="4A0254D3" w:rsidR="00EB2210" w:rsidRPr="00F02872" w:rsidRDefault="00C84DFD" w:rsidP="00F02872">
      <w:pPr>
        <w:pStyle w:val="PargrafoABNT"/>
      </w:pPr>
      <w:r>
        <w:t xml:space="preserve">Vale ressaltar </w:t>
      </w:r>
      <w:r w:rsidR="00EB2210" w:rsidRPr="00F02872">
        <w:t>que um trabalho de gestão com objetivo de formular estratégias para alcance dos ODS em instituições de ensino superior deve ter como princípio a identificação dos objetivos de avaliação valorizando o contexto da organização, descrevendo desafios, realidades e histórias que tem características próprias e singulares</w:t>
      </w:r>
      <w:r>
        <w:t xml:space="preserve"> da comunidade local</w:t>
      </w:r>
      <w:r w:rsidR="00EB2210" w:rsidRPr="00F02872">
        <w:t>.</w:t>
      </w:r>
    </w:p>
    <w:p w14:paraId="2AE290E1" w14:textId="77777777" w:rsidR="0063215C" w:rsidRPr="00BE661F" w:rsidRDefault="0063215C" w:rsidP="00BE661F">
      <w:pPr>
        <w:pStyle w:val="PargrafoABNT"/>
        <w:spacing w:line="240" w:lineRule="auto"/>
      </w:pPr>
    </w:p>
    <w:p w14:paraId="567DD2E1" w14:textId="008A0228" w:rsidR="00EB2210" w:rsidRPr="00BE661F" w:rsidRDefault="00EB2210" w:rsidP="00755D12">
      <w:pPr>
        <w:pStyle w:val="Ttulo2"/>
      </w:pPr>
      <w:bookmarkStart w:id="21" w:name="_Toc413687683"/>
      <w:bookmarkStart w:id="22" w:name="_Toc54725320"/>
      <w:bookmarkStart w:id="23" w:name="_Toc54725354"/>
      <w:bookmarkStart w:id="24" w:name="_Toc88560858"/>
      <w:r w:rsidRPr="00BE661F">
        <w:t xml:space="preserve">A </w:t>
      </w:r>
      <w:r w:rsidR="0063215C" w:rsidRPr="00BE661F">
        <w:t xml:space="preserve">mensuração dos </w:t>
      </w:r>
      <w:bookmarkEnd w:id="21"/>
      <w:bookmarkEnd w:id="22"/>
      <w:bookmarkEnd w:id="23"/>
      <w:bookmarkEnd w:id="24"/>
      <w:r w:rsidR="0063215C" w:rsidRPr="00BE661F">
        <w:t>objetivos</w:t>
      </w:r>
    </w:p>
    <w:p w14:paraId="42D852AF" w14:textId="77777777" w:rsidR="0063215C" w:rsidRDefault="0063215C" w:rsidP="00BE661F">
      <w:pPr>
        <w:pStyle w:val="PargrafoABNT"/>
        <w:spacing w:line="240" w:lineRule="auto"/>
        <w:ind w:firstLine="708"/>
      </w:pPr>
    </w:p>
    <w:p w14:paraId="340FE252" w14:textId="2D4DE5CD" w:rsidR="00EB2210" w:rsidRPr="00F02872" w:rsidRDefault="00EB2210" w:rsidP="00F02872">
      <w:pPr>
        <w:pStyle w:val="PargrafoABNT"/>
      </w:pPr>
      <w:r w:rsidRPr="00F02872">
        <w:t xml:space="preserve">A análise do PB referente a lente mensuração dos objetivos permitiu a elaboração do </w:t>
      </w:r>
      <w:r w:rsidR="004812F7" w:rsidRPr="00F02872">
        <w:fldChar w:fldCharType="begin"/>
      </w:r>
      <w:r w:rsidR="004812F7" w:rsidRPr="00F02872">
        <w:instrText xml:space="preserve"> REF _Ref109394941 \h </w:instrText>
      </w:r>
      <w:r w:rsidR="00F02872">
        <w:instrText xml:space="preserve"> \* MERGEFORMAT </w:instrText>
      </w:r>
      <w:r w:rsidR="004812F7" w:rsidRPr="00F02872">
        <w:fldChar w:fldCharType="separate"/>
      </w:r>
      <w:r w:rsidR="004812F7" w:rsidRPr="00F02872">
        <w:t>Gráfico 3</w:t>
      </w:r>
      <w:r w:rsidR="004812F7" w:rsidRPr="00F02872">
        <w:fldChar w:fldCharType="end"/>
      </w:r>
      <w:r w:rsidRPr="00F02872">
        <w:t>, onde se elucidou quais artigos realizam a mensuração e também quais as escalas utilizadas para a mensuração.</w:t>
      </w:r>
    </w:p>
    <w:p w14:paraId="606A42CC" w14:textId="77777777" w:rsidR="00EB2210" w:rsidRPr="00BE661F" w:rsidRDefault="00EB2210" w:rsidP="00BE661F">
      <w:pPr>
        <w:pStyle w:val="Figura1"/>
        <w:jc w:val="center"/>
        <w:rPr>
          <w:color w:val="auto"/>
          <w:sz w:val="24"/>
        </w:rPr>
      </w:pPr>
    </w:p>
    <w:p w14:paraId="2E664BAA" w14:textId="6FA85C77" w:rsidR="004812F7" w:rsidRPr="00BE661F" w:rsidRDefault="004812F7" w:rsidP="00E10658">
      <w:pPr>
        <w:pStyle w:val="L1"/>
        <w:jc w:val="center"/>
      </w:pPr>
      <w:bookmarkStart w:id="25" w:name="_Ref109394941"/>
      <w:r>
        <w:t xml:space="preserve">Gráfico </w:t>
      </w:r>
      <w:r w:rsidR="005B2F08">
        <w:rPr>
          <w:noProof/>
        </w:rPr>
        <w:fldChar w:fldCharType="begin"/>
      </w:r>
      <w:r w:rsidR="005B2F08">
        <w:rPr>
          <w:noProof/>
        </w:rPr>
        <w:instrText xml:space="preserve"> SEQ Gráfico \* ARABIC </w:instrText>
      </w:r>
      <w:r w:rsidR="005B2F08">
        <w:rPr>
          <w:noProof/>
        </w:rPr>
        <w:fldChar w:fldCharType="separate"/>
      </w:r>
      <w:r w:rsidR="001966D4">
        <w:rPr>
          <w:noProof/>
        </w:rPr>
        <w:t>3</w:t>
      </w:r>
      <w:r w:rsidR="005B2F08">
        <w:rPr>
          <w:noProof/>
        </w:rPr>
        <w:fldChar w:fldCharType="end"/>
      </w:r>
      <w:bookmarkEnd w:id="25"/>
      <w:r>
        <w:t xml:space="preserve">. </w:t>
      </w:r>
      <w:r w:rsidRPr="00523FB2">
        <w:t>Mensuração dos objetivos</w:t>
      </w:r>
    </w:p>
    <w:p w14:paraId="51D857BD" w14:textId="5F447D26" w:rsidR="00EB2210" w:rsidRPr="00BE661F" w:rsidRDefault="009970D7" w:rsidP="00E10658">
      <w:pPr>
        <w:pStyle w:val="Ilustr1"/>
      </w:pPr>
      <w:r>
        <w:rPr>
          <w:lang w:eastAsia="pt-BR"/>
        </w:rPr>
        <w:lastRenderedPageBreak/>
        <w:pict w14:anchorId="394820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3.4pt;height:113.15pt" o:bordertopcolor="this" o:borderleftcolor="this" o:borderbottomcolor="this" o:borderrightcolor="this">
            <v:imagedata r:id="rId12" o:title="Screenshot_2"/>
            <w10:bordertop type="single" width="4"/>
            <w10:borderleft type="single" width="4"/>
            <w10:borderbottom type="single" width="4"/>
            <w10:borderright type="single" width="4"/>
          </v:shape>
        </w:pict>
      </w:r>
    </w:p>
    <w:p w14:paraId="73AAD5BC" w14:textId="77777777" w:rsidR="00EB2210" w:rsidRPr="00BE661F" w:rsidRDefault="00EB2210" w:rsidP="00E10658">
      <w:pPr>
        <w:pStyle w:val="L2"/>
        <w:jc w:val="center"/>
        <w:rPr>
          <w:b/>
        </w:rPr>
      </w:pPr>
      <w:r w:rsidRPr="00BE661F">
        <w:t>Fonte: Elaboração do autor (2021).</w:t>
      </w:r>
    </w:p>
    <w:p w14:paraId="7BD67299" w14:textId="77777777" w:rsidR="00EB2210" w:rsidRPr="00BE661F" w:rsidRDefault="00EB2210" w:rsidP="00BE661F">
      <w:pPr>
        <w:pStyle w:val="PargrafoABNT"/>
        <w:spacing w:line="240" w:lineRule="auto"/>
        <w:ind w:firstLine="708"/>
      </w:pPr>
    </w:p>
    <w:p w14:paraId="6CF74799" w14:textId="392F4238" w:rsidR="00EB2210" w:rsidRPr="00F02872" w:rsidRDefault="00EB2210" w:rsidP="00F02872">
      <w:pPr>
        <w:pStyle w:val="PargrafoABNT"/>
      </w:pPr>
      <w:r w:rsidRPr="00F02872">
        <w:t>Observa-</w:t>
      </w:r>
      <w:r w:rsidR="001B27C5">
        <w:t>se no,</w:t>
      </w:r>
      <w:r w:rsidRPr="00F02872">
        <w:t xml:space="preserve"> </w:t>
      </w:r>
      <w:r w:rsidR="004812F7" w:rsidRPr="00F02872">
        <w:fldChar w:fldCharType="begin"/>
      </w:r>
      <w:r w:rsidR="004812F7" w:rsidRPr="00F02872">
        <w:instrText xml:space="preserve"> REF _Ref109394941 \h </w:instrText>
      </w:r>
      <w:r w:rsidR="00F02872">
        <w:instrText xml:space="preserve"> \* MERGEFORMAT </w:instrText>
      </w:r>
      <w:r w:rsidR="004812F7" w:rsidRPr="00F02872">
        <w:fldChar w:fldCharType="separate"/>
      </w:r>
      <w:r w:rsidR="004812F7" w:rsidRPr="00F02872">
        <w:t>Gráfico 3</w:t>
      </w:r>
      <w:r w:rsidR="004812F7" w:rsidRPr="00F02872">
        <w:fldChar w:fldCharType="end"/>
      </w:r>
      <w:r w:rsidR="001B27C5">
        <w:t>,</w:t>
      </w:r>
      <w:r w:rsidR="004812F7" w:rsidRPr="00F02872">
        <w:t xml:space="preserve"> </w:t>
      </w:r>
      <w:r w:rsidRPr="00F02872">
        <w:t xml:space="preserve">que 20 (vinte) artigos do PB realizam a mensuração dos objetivos, ao passo que 15 (quinze) trabalhos não se preocupam em mensurar as características do contexto, visto que alguns deles não se preocupam sequer em definir um contexto. Destaca-se que todos os trabalhos que realizam a mensuração dos objetivos o fazem por meio de escalas ordinais </w:t>
      </w:r>
      <w:r w:rsidR="001B27C5">
        <w:t xml:space="preserve">e somente um artigo identifica </w:t>
      </w:r>
      <w:r w:rsidR="001B27C5" w:rsidRPr="001B27C5">
        <w:rPr>
          <w:i/>
        </w:rPr>
        <w:t>L</w:t>
      </w:r>
      <w:r w:rsidRPr="001B27C5">
        <w:rPr>
          <w:i/>
        </w:rPr>
        <w:t>ikert</w:t>
      </w:r>
      <w:r w:rsidRPr="00F02872">
        <w:t xml:space="preserve"> como sendo a escala utilizada (GRIEBELER et al., 2021). O restante das escalas (Razão, intervalo e nominal) não tem incidência no PB. </w:t>
      </w:r>
    </w:p>
    <w:p w14:paraId="6582A7B3" w14:textId="6BFB7649" w:rsidR="00EB2210" w:rsidRPr="00F02872" w:rsidRDefault="00EB2210" w:rsidP="00F02872">
      <w:pPr>
        <w:pStyle w:val="PargrafoABNT"/>
      </w:pPr>
      <w:r w:rsidRPr="00F02872">
        <w:t>O processo de gestão requer a enumeração de variáveis personalizadas ao decisor e a escala de intervalo é mais apropriada para tratar de tal assunto. As escalas ordinais não contemplam nenhuma das propriedades necessárias para o atendimento do processo de gestão (GIFFHORN, 2011). Destaca-se, também, o alto número de trabalhos que utilizam a escala de ordinal (11 artigos) e o baixo número de trabalhos que utilizam a escala de intervalo. Essa análise representa uma lacuna na literatura e permite evidenciar a Proposição 5:</w:t>
      </w:r>
    </w:p>
    <w:p w14:paraId="60686640" w14:textId="77777777" w:rsidR="00EB2210" w:rsidRPr="00BE661F" w:rsidRDefault="00EB2210" w:rsidP="00BE661F">
      <w:pPr>
        <w:pStyle w:val="PargrafoABNT"/>
        <w:spacing w:line="240" w:lineRule="auto"/>
        <w:ind w:firstLine="708"/>
      </w:pPr>
    </w:p>
    <w:tbl>
      <w:tblPr>
        <w:tblStyle w:val="Tabelacomgrade"/>
        <w:tblW w:w="0" w:type="auto"/>
        <w:tblLook w:val="04A0" w:firstRow="1" w:lastRow="0" w:firstColumn="1" w:lastColumn="0" w:noHBand="0" w:noVBand="1"/>
      </w:tblPr>
      <w:tblGrid>
        <w:gridCol w:w="1555"/>
        <w:gridCol w:w="4252"/>
        <w:gridCol w:w="3253"/>
      </w:tblGrid>
      <w:tr w:rsidR="00B6699B" w:rsidRPr="004812F7" w14:paraId="043FE3CB" w14:textId="77777777" w:rsidTr="00C84DFD">
        <w:tc>
          <w:tcPr>
            <w:tcW w:w="1555" w:type="dxa"/>
          </w:tcPr>
          <w:p w14:paraId="2027987E" w14:textId="28F5C1B0" w:rsidR="00EB2210" w:rsidRPr="004812F7" w:rsidRDefault="00EB2210" w:rsidP="00BE661F">
            <w:pPr>
              <w:pStyle w:val="PargrafoABNT"/>
              <w:spacing w:line="240" w:lineRule="auto"/>
              <w:ind w:firstLine="0"/>
              <w:jc w:val="center"/>
              <w:rPr>
                <w:b/>
                <w:sz w:val="20"/>
                <w:szCs w:val="20"/>
              </w:rPr>
            </w:pPr>
            <w:r w:rsidRPr="004812F7">
              <w:rPr>
                <w:b/>
                <w:sz w:val="20"/>
                <w:szCs w:val="20"/>
              </w:rPr>
              <w:t>Proposição 5</w:t>
            </w:r>
          </w:p>
        </w:tc>
        <w:tc>
          <w:tcPr>
            <w:tcW w:w="4252" w:type="dxa"/>
          </w:tcPr>
          <w:p w14:paraId="2A11DB30" w14:textId="77777777" w:rsidR="00EB2210" w:rsidRPr="004812F7" w:rsidRDefault="00EB2210" w:rsidP="00BE661F">
            <w:pPr>
              <w:pStyle w:val="PargrafoABNT"/>
              <w:spacing w:line="240" w:lineRule="auto"/>
              <w:ind w:firstLine="0"/>
              <w:jc w:val="center"/>
              <w:rPr>
                <w:b/>
                <w:sz w:val="20"/>
                <w:szCs w:val="20"/>
              </w:rPr>
            </w:pPr>
            <w:r w:rsidRPr="004812F7">
              <w:rPr>
                <w:b/>
                <w:sz w:val="20"/>
                <w:szCs w:val="20"/>
              </w:rPr>
              <w:t>Trabalhos</w:t>
            </w:r>
          </w:p>
        </w:tc>
        <w:tc>
          <w:tcPr>
            <w:tcW w:w="3253" w:type="dxa"/>
          </w:tcPr>
          <w:p w14:paraId="0A1289DF" w14:textId="77777777" w:rsidR="00EB2210" w:rsidRPr="004812F7" w:rsidRDefault="00EB2210" w:rsidP="00BE661F">
            <w:pPr>
              <w:pStyle w:val="PargrafoABNT"/>
              <w:spacing w:line="240" w:lineRule="auto"/>
              <w:ind w:firstLine="0"/>
              <w:jc w:val="center"/>
              <w:rPr>
                <w:b/>
                <w:sz w:val="20"/>
                <w:szCs w:val="20"/>
              </w:rPr>
            </w:pPr>
            <w:r w:rsidRPr="004812F7">
              <w:rPr>
                <w:b/>
                <w:sz w:val="20"/>
                <w:szCs w:val="20"/>
              </w:rPr>
              <w:t>Evidência/Lacuna</w:t>
            </w:r>
          </w:p>
        </w:tc>
      </w:tr>
      <w:tr w:rsidR="00EB2210" w:rsidRPr="004812F7" w14:paraId="4DA7B039" w14:textId="77777777" w:rsidTr="00C84DFD">
        <w:tc>
          <w:tcPr>
            <w:tcW w:w="1555" w:type="dxa"/>
            <w:vAlign w:val="center"/>
          </w:tcPr>
          <w:p w14:paraId="22128391" w14:textId="77777777" w:rsidR="00EB2210" w:rsidRPr="004812F7" w:rsidRDefault="00EB2210" w:rsidP="00024445">
            <w:pPr>
              <w:pStyle w:val="PargrafoABNT"/>
              <w:spacing w:line="240" w:lineRule="auto"/>
              <w:ind w:firstLine="0"/>
              <w:rPr>
                <w:sz w:val="20"/>
                <w:szCs w:val="20"/>
              </w:rPr>
            </w:pPr>
            <w:r w:rsidRPr="004812F7">
              <w:rPr>
                <w:sz w:val="20"/>
                <w:szCs w:val="20"/>
              </w:rPr>
              <w:t>Quando os especialistas mensuram objetivos relacionados ao tema formulação de estratégias para alcance dos ODS em instituições de ensino superior eles o fazem de forma ambígua, já que essa é uma característica intrínseca das escalas ordinais.</w:t>
            </w:r>
          </w:p>
        </w:tc>
        <w:tc>
          <w:tcPr>
            <w:tcW w:w="4252" w:type="dxa"/>
            <w:vAlign w:val="center"/>
          </w:tcPr>
          <w:p w14:paraId="3B4E1A95" w14:textId="77777777" w:rsidR="00EB2210" w:rsidRPr="004812F7" w:rsidRDefault="00EB2210" w:rsidP="00024445">
            <w:pPr>
              <w:pStyle w:val="PargrafoABNT"/>
              <w:spacing w:line="240" w:lineRule="auto"/>
              <w:ind w:firstLine="0"/>
              <w:rPr>
                <w:sz w:val="20"/>
                <w:szCs w:val="20"/>
                <w:shd w:val="clear" w:color="auto" w:fill="FFFFFF"/>
              </w:rPr>
            </w:pPr>
            <w:r w:rsidRPr="004812F7">
              <w:rPr>
                <w:sz w:val="20"/>
                <w:szCs w:val="20"/>
              </w:rPr>
              <w:t>(ARRUDA FILHO, HINO e BEUTER, 2019; AVILA et al., 2019; HALLINGER e CHATPINYAKOOP, 2019; LEAL FILHO et al., 2019; ABUBAKAR, AINA e ALSHUWAIKHAT, 2020; ALEIXO, AZEITEIRO e LEAL, 2020; DOMÍNGUEZ-FERNÁNDEZ et al., 2020; GARCÍA-FEIJOO, EIZAGUIRRE e RICA-ASPIUNZA, 2020; LEAL FILHO et al., 2020; MAZUTTI et al., 2020; MENON e SURESH, 2020; MURILLO-VARGAS, GONZALEZ-CAMPO e BRATH, 2020; PRIYADARSHINI e ABHILASH, 2020; BAUTISTA-PUIG e CASADO, 2021; DALLA GASPERINA et al., 2021; DE LA POZA et al., 2021; CÁMARA, FERNANDEZ e CASTILLO-EGUSKITZA, 2021; FABIO, LORENZO e SIMONE, 2021; GRIEBELER et al., 2021; LEAL FILHO et al., 2021)</w:t>
            </w:r>
          </w:p>
        </w:tc>
        <w:tc>
          <w:tcPr>
            <w:tcW w:w="3253" w:type="dxa"/>
            <w:vAlign w:val="center"/>
          </w:tcPr>
          <w:p w14:paraId="3E5E95DA" w14:textId="1DA616BC" w:rsidR="00EB2210" w:rsidRPr="004812F7" w:rsidRDefault="00EB2210" w:rsidP="00024445">
            <w:pPr>
              <w:pStyle w:val="PargrafoABNT"/>
              <w:spacing w:line="240" w:lineRule="auto"/>
              <w:ind w:firstLine="0"/>
              <w:rPr>
                <w:sz w:val="20"/>
                <w:szCs w:val="20"/>
                <w:shd w:val="clear" w:color="auto" w:fill="FFFFFF"/>
              </w:rPr>
            </w:pPr>
            <w:r w:rsidRPr="004812F7">
              <w:rPr>
                <w:sz w:val="20"/>
                <w:szCs w:val="20"/>
                <w:shd w:val="clear" w:color="auto" w:fill="FFFFFF"/>
              </w:rPr>
              <w:t>“A maioria dos estudos HESD foi de autoria de estudiosos localizados em relativamente poucas sociedades. Mais especificamente, estudiosos dos Estados Unidos, Reino Unido, Canadá e Austrália produziram 55% da literatura HESD. Estudiosos de várias sociedades do norte da Europa representam 13% adicionais dos documentos HESD. Aprofundando ainda mais, observou-se que 84% dos documentos no banco de dados HESD vieram de sociedades desenvolvidas e apenas 16% de sociedades em desenvolvimento.” (HALLINGER</w:t>
            </w:r>
            <w:r w:rsidR="00024445">
              <w:rPr>
                <w:sz w:val="20"/>
                <w:szCs w:val="20"/>
                <w:shd w:val="clear" w:color="auto" w:fill="FFFFFF"/>
              </w:rPr>
              <w:t xml:space="preserve">; </w:t>
            </w:r>
            <w:r w:rsidRPr="004812F7">
              <w:rPr>
                <w:sz w:val="20"/>
                <w:szCs w:val="20"/>
                <w:shd w:val="clear" w:color="auto" w:fill="FFFFFF"/>
              </w:rPr>
              <w:t>CHATPINYAKOOP, 2019)</w:t>
            </w:r>
            <w:r w:rsidR="00F048B3">
              <w:rPr>
                <w:sz w:val="20"/>
                <w:szCs w:val="20"/>
                <w:shd w:val="clear" w:color="auto" w:fill="FFFFFF"/>
              </w:rPr>
              <w:t>.</w:t>
            </w:r>
          </w:p>
        </w:tc>
      </w:tr>
    </w:tbl>
    <w:p w14:paraId="3520675B" w14:textId="77777777" w:rsidR="00EB2210" w:rsidRPr="00BE661F" w:rsidRDefault="00EB2210" w:rsidP="00BE661F">
      <w:pPr>
        <w:pStyle w:val="PargrafoABNT"/>
        <w:spacing w:line="240" w:lineRule="auto"/>
        <w:ind w:firstLine="0"/>
      </w:pPr>
    </w:p>
    <w:p w14:paraId="3729D012" w14:textId="1774457B" w:rsidR="00EB2210" w:rsidRPr="00BE661F" w:rsidRDefault="00EB2210" w:rsidP="00755D12">
      <w:pPr>
        <w:pStyle w:val="Ttulo2"/>
      </w:pPr>
      <w:r w:rsidRPr="00BE661F">
        <w:t xml:space="preserve">A </w:t>
      </w:r>
      <w:r w:rsidR="0063215C" w:rsidRPr="00BE661F">
        <w:t>integração dos objetivos</w:t>
      </w:r>
    </w:p>
    <w:p w14:paraId="4FEBC61A" w14:textId="77777777" w:rsidR="0063215C" w:rsidRDefault="0063215C" w:rsidP="00BE661F">
      <w:pPr>
        <w:pStyle w:val="PargrafoABNT"/>
        <w:spacing w:line="240" w:lineRule="auto"/>
      </w:pPr>
    </w:p>
    <w:p w14:paraId="5A201D5A" w14:textId="1F3505AF" w:rsidR="00EB2210" w:rsidRPr="00F02872" w:rsidRDefault="00EB2210" w:rsidP="00F02872">
      <w:pPr>
        <w:pStyle w:val="PargrafoABNT"/>
      </w:pPr>
      <w:r w:rsidRPr="00F02872">
        <w:t xml:space="preserve">A análise referente à integração dos objetivos de gestão permitiu a construção do </w:t>
      </w:r>
      <w:r w:rsidR="004812F7" w:rsidRPr="00F02872">
        <w:fldChar w:fldCharType="begin"/>
      </w:r>
      <w:r w:rsidR="004812F7" w:rsidRPr="00F02872">
        <w:instrText xml:space="preserve"> REF _Ref109395068 \h </w:instrText>
      </w:r>
      <w:r w:rsidR="00F02872">
        <w:instrText xml:space="preserve"> \* MERGEFORMAT </w:instrText>
      </w:r>
      <w:r w:rsidR="004812F7" w:rsidRPr="00F02872">
        <w:fldChar w:fldCharType="separate"/>
      </w:r>
      <w:r w:rsidR="004812F7" w:rsidRPr="00F02872">
        <w:t>Gráfico 4</w:t>
      </w:r>
      <w:r w:rsidR="004812F7" w:rsidRPr="00F02872">
        <w:fldChar w:fldCharType="end"/>
      </w:r>
      <w:r w:rsidRPr="00F02872">
        <w:t xml:space="preserve">, conforme apresentado logo abaixo. </w:t>
      </w:r>
    </w:p>
    <w:p w14:paraId="1D12E53B" w14:textId="77777777" w:rsidR="00EB2210" w:rsidRPr="00BE661F" w:rsidRDefault="00EB2210" w:rsidP="00BE661F">
      <w:pPr>
        <w:pStyle w:val="PargrafoABNT"/>
        <w:spacing w:line="240" w:lineRule="auto"/>
        <w:ind w:firstLine="708"/>
      </w:pPr>
    </w:p>
    <w:p w14:paraId="514A9C67" w14:textId="3F2CE23A" w:rsidR="004812F7" w:rsidRDefault="004812F7" w:rsidP="00E10658">
      <w:pPr>
        <w:pStyle w:val="L1"/>
        <w:ind w:firstLine="0"/>
        <w:jc w:val="center"/>
      </w:pPr>
      <w:bookmarkStart w:id="26" w:name="_Ref109395068"/>
      <w:r>
        <w:t xml:space="preserve">Gráfico </w:t>
      </w:r>
      <w:r w:rsidR="005B2F08">
        <w:rPr>
          <w:noProof/>
        </w:rPr>
        <w:fldChar w:fldCharType="begin"/>
      </w:r>
      <w:r w:rsidR="005B2F08">
        <w:rPr>
          <w:noProof/>
        </w:rPr>
        <w:instrText xml:space="preserve"> SEQ Gráfico \* ARABIC </w:instrText>
      </w:r>
      <w:r w:rsidR="005B2F08">
        <w:rPr>
          <w:noProof/>
        </w:rPr>
        <w:fldChar w:fldCharType="separate"/>
      </w:r>
      <w:r w:rsidR="001966D4">
        <w:rPr>
          <w:noProof/>
        </w:rPr>
        <w:t>4</w:t>
      </w:r>
      <w:r w:rsidR="005B2F08">
        <w:rPr>
          <w:noProof/>
        </w:rPr>
        <w:fldChar w:fldCharType="end"/>
      </w:r>
      <w:bookmarkEnd w:id="26"/>
      <w:r>
        <w:t xml:space="preserve">. </w:t>
      </w:r>
      <w:r w:rsidRPr="00877DBC">
        <w:t>Informação sobre a Integração dos objetivos</w:t>
      </w:r>
    </w:p>
    <w:p w14:paraId="251D3EC9" w14:textId="1F05FDA3" w:rsidR="00F34DEA" w:rsidRPr="00BE661F" w:rsidRDefault="009970D7" w:rsidP="00E10658">
      <w:pPr>
        <w:pStyle w:val="L1"/>
        <w:jc w:val="center"/>
      </w:pPr>
      <w:r>
        <w:pict w14:anchorId="5D90492D">
          <v:shape id="_x0000_i1026" type="#_x0000_t75" style="width:170.9pt;height:106.4pt" o:bordertopcolor="this" o:borderleftcolor="this" o:borderbottomcolor="this" o:borderrightcolor="this">
            <v:imagedata r:id="rId13" o:title="Screenshot_2"/>
            <w10:bordertop type="single" width="4"/>
            <w10:borderleft type="single" width="4"/>
            <w10:borderbottom type="single" width="4"/>
            <w10:borderright type="single" width="4"/>
          </v:shape>
        </w:pict>
      </w:r>
    </w:p>
    <w:p w14:paraId="4AC170C3" w14:textId="144F3031" w:rsidR="00EB2210" w:rsidRPr="00BE661F" w:rsidRDefault="00EB2210" w:rsidP="00E10658">
      <w:pPr>
        <w:pStyle w:val="L2"/>
        <w:jc w:val="center"/>
        <w:rPr>
          <w:noProof/>
        </w:rPr>
      </w:pPr>
      <w:r w:rsidRPr="00BE661F">
        <w:rPr>
          <w:noProof/>
        </w:rPr>
        <w:t>Fonte: Elaboração do Autor (2021).</w:t>
      </w:r>
    </w:p>
    <w:p w14:paraId="7A0FBC75" w14:textId="77777777" w:rsidR="00EB2210" w:rsidRPr="00F02872" w:rsidRDefault="00EB2210" w:rsidP="00F02872">
      <w:pPr>
        <w:pStyle w:val="PargrafoABNT"/>
      </w:pPr>
    </w:p>
    <w:p w14:paraId="33EC88A4" w14:textId="7D1EA5E9" w:rsidR="00EB2210" w:rsidRPr="00F02872" w:rsidRDefault="00EB2210" w:rsidP="00F02872">
      <w:pPr>
        <w:pStyle w:val="PargrafoABNT"/>
      </w:pPr>
      <w:r w:rsidRPr="00F02872">
        <w:t>Percebe-se, que daqueles 20 (vinte) artigos que realizam a mensuração, 11 (onze) deles também realizam</w:t>
      </w:r>
      <w:r w:rsidR="00C84DFD">
        <w:t xml:space="preserve"> </w:t>
      </w:r>
      <w:r w:rsidRPr="00F02872">
        <w:t>a integração dos indicadores ao passo que 09 (nove) artigos não fazem a integração.</w:t>
      </w:r>
      <w:r w:rsidR="00C84DFD">
        <w:t xml:space="preserve"> </w:t>
      </w:r>
      <w:r w:rsidRPr="00F02872">
        <w:t>Há de se observar</w:t>
      </w:r>
      <w:r w:rsidR="00C84DFD">
        <w:t>, ainda,</w:t>
      </w:r>
      <w:r w:rsidRPr="00F02872">
        <w:t xml:space="preserve"> que o processo de integração dos objetivos realizados pelos autores dos artigos não faz uso de níveis de referência e se baseia fortemente em ferramentas de correlações estatísticas e modelos de especialistas, assim como variáveis categóricas, integração em índices, quadros e clusters.</w:t>
      </w:r>
      <w:bookmarkStart w:id="27" w:name="_Toc54725322"/>
      <w:bookmarkStart w:id="28" w:name="_Toc54725356"/>
      <w:r w:rsidRPr="00F02872">
        <w:t xml:space="preserve"> Essa análise possibilitou a evidenciação de lacunas na literatura e a construção de 02 proposições de pesquisa, sendo elas:</w:t>
      </w:r>
    </w:p>
    <w:p w14:paraId="1442D80B" w14:textId="77777777" w:rsidR="00EB2210" w:rsidRPr="00BE661F" w:rsidRDefault="00EB2210" w:rsidP="00BE661F">
      <w:pPr>
        <w:pStyle w:val="PargrafoABNT"/>
        <w:spacing w:line="240" w:lineRule="auto"/>
        <w:ind w:firstLine="708"/>
        <w:rPr>
          <w:b/>
        </w:rPr>
      </w:pPr>
    </w:p>
    <w:tbl>
      <w:tblPr>
        <w:tblStyle w:val="Tabelacomgrade"/>
        <w:tblW w:w="0" w:type="auto"/>
        <w:tblLook w:val="04A0" w:firstRow="1" w:lastRow="0" w:firstColumn="1" w:lastColumn="0" w:noHBand="0" w:noVBand="1"/>
      </w:tblPr>
      <w:tblGrid>
        <w:gridCol w:w="2547"/>
        <w:gridCol w:w="3544"/>
        <w:gridCol w:w="2969"/>
      </w:tblGrid>
      <w:tr w:rsidR="00B6699B" w:rsidRPr="004812F7" w14:paraId="61A00A0B" w14:textId="77777777" w:rsidTr="00C84DFD">
        <w:tc>
          <w:tcPr>
            <w:tcW w:w="2547" w:type="dxa"/>
          </w:tcPr>
          <w:p w14:paraId="6366D704" w14:textId="77777777" w:rsidR="00EB2210" w:rsidRPr="004812F7" w:rsidRDefault="00EB2210" w:rsidP="00BE661F">
            <w:pPr>
              <w:pStyle w:val="PargrafoABNT"/>
              <w:spacing w:line="240" w:lineRule="auto"/>
              <w:ind w:firstLine="0"/>
              <w:jc w:val="center"/>
              <w:rPr>
                <w:b/>
                <w:sz w:val="20"/>
                <w:szCs w:val="20"/>
              </w:rPr>
            </w:pPr>
            <w:r w:rsidRPr="004812F7">
              <w:rPr>
                <w:b/>
                <w:sz w:val="20"/>
                <w:szCs w:val="20"/>
              </w:rPr>
              <w:t xml:space="preserve">Proposição </w:t>
            </w:r>
          </w:p>
        </w:tc>
        <w:tc>
          <w:tcPr>
            <w:tcW w:w="3544" w:type="dxa"/>
          </w:tcPr>
          <w:p w14:paraId="7B53970E" w14:textId="77777777" w:rsidR="00EB2210" w:rsidRPr="004812F7" w:rsidRDefault="00EB2210" w:rsidP="00BE661F">
            <w:pPr>
              <w:pStyle w:val="PargrafoABNT"/>
              <w:spacing w:line="240" w:lineRule="auto"/>
              <w:ind w:firstLine="0"/>
              <w:jc w:val="center"/>
              <w:rPr>
                <w:b/>
                <w:sz w:val="20"/>
                <w:szCs w:val="20"/>
              </w:rPr>
            </w:pPr>
            <w:r w:rsidRPr="004812F7">
              <w:rPr>
                <w:b/>
                <w:sz w:val="20"/>
                <w:szCs w:val="20"/>
              </w:rPr>
              <w:t>Trabalhos</w:t>
            </w:r>
          </w:p>
        </w:tc>
        <w:tc>
          <w:tcPr>
            <w:tcW w:w="2969" w:type="dxa"/>
          </w:tcPr>
          <w:p w14:paraId="50D6F5C9" w14:textId="77777777" w:rsidR="00EB2210" w:rsidRPr="004812F7" w:rsidRDefault="00EB2210" w:rsidP="00BE661F">
            <w:pPr>
              <w:pStyle w:val="PargrafoABNT"/>
              <w:spacing w:line="240" w:lineRule="auto"/>
              <w:ind w:firstLine="0"/>
              <w:jc w:val="center"/>
              <w:rPr>
                <w:b/>
                <w:sz w:val="20"/>
                <w:szCs w:val="20"/>
              </w:rPr>
            </w:pPr>
            <w:r w:rsidRPr="004812F7">
              <w:rPr>
                <w:b/>
                <w:sz w:val="20"/>
                <w:szCs w:val="20"/>
              </w:rPr>
              <w:t>Evidência/Lacuna</w:t>
            </w:r>
          </w:p>
        </w:tc>
      </w:tr>
      <w:tr w:rsidR="00B6699B" w:rsidRPr="004812F7" w14:paraId="28435018" w14:textId="77777777" w:rsidTr="00C84DFD">
        <w:tc>
          <w:tcPr>
            <w:tcW w:w="2547" w:type="dxa"/>
          </w:tcPr>
          <w:p w14:paraId="53AE22A9" w14:textId="77777777" w:rsidR="00EB2210" w:rsidRPr="004812F7" w:rsidRDefault="00EB2210" w:rsidP="00BE661F">
            <w:pPr>
              <w:pStyle w:val="PargrafoABNT"/>
              <w:spacing w:line="240" w:lineRule="auto"/>
              <w:ind w:firstLine="0"/>
              <w:rPr>
                <w:sz w:val="20"/>
                <w:szCs w:val="20"/>
              </w:rPr>
            </w:pPr>
            <w:r w:rsidRPr="004812F7">
              <w:rPr>
                <w:b/>
                <w:sz w:val="20"/>
                <w:szCs w:val="20"/>
              </w:rPr>
              <w:t xml:space="preserve">06 - </w:t>
            </w:r>
            <w:r w:rsidRPr="004812F7">
              <w:rPr>
                <w:sz w:val="20"/>
                <w:szCs w:val="20"/>
              </w:rPr>
              <w:t>Os especialistas em formulação de estratégias dos ODS em instituições de ensino superior se preocupam em realizar a integração dos indicadores de desempenho.</w:t>
            </w:r>
          </w:p>
          <w:p w14:paraId="4238A8B2" w14:textId="77777777" w:rsidR="00EB2210" w:rsidRPr="004812F7" w:rsidRDefault="00EB2210" w:rsidP="00BE661F">
            <w:pPr>
              <w:pStyle w:val="PargrafoABNT"/>
              <w:spacing w:line="240" w:lineRule="auto"/>
              <w:ind w:firstLine="0"/>
              <w:rPr>
                <w:sz w:val="20"/>
                <w:szCs w:val="20"/>
              </w:rPr>
            </w:pPr>
            <w:r w:rsidRPr="004812F7">
              <w:rPr>
                <w:b/>
                <w:sz w:val="20"/>
                <w:szCs w:val="20"/>
              </w:rPr>
              <w:t xml:space="preserve">07 - </w:t>
            </w:r>
            <w:r w:rsidRPr="004812F7">
              <w:rPr>
                <w:sz w:val="20"/>
                <w:szCs w:val="20"/>
              </w:rPr>
              <w:t>Os especialistas não fazem a integração dos objetivos de gestão por meio de níveis de referência.</w:t>
            </w:r>
          </w:p>
        </w:tc>
        <w:tc>
          <w:tcPr>
            <w:tcW w:w="3544" w:type="dxa"/>
          </w:tcPr>
          <w:p w14:paraId="12AC8703" w14:textId="77777777" w:rsidR="00EB2210" w:rsidRPr="004812F7" w:rsidRDefault="00EB2210" w:rsidP="00BE661F">
            <w:pPr>
              <w:pStyle w:val="PargrafoABNT"/>
              <w:spacing w:line="240" w:lineRule="auto"/>
              <w:ind w:firstLine="0"/>
              <w:rPr>
                <w:sz w:val="20"/>
                <w:szCs w:val="20"/>
                <w:shd w:val="clear" w:color="auto" w:fill="FFFFFF"/>
              </w:rPr>
            </w:pPr>
            <w:r w:rsidRPr="004812F7">
              <w:rPr>
                <w:sz w:val="20"/>
                <w:szCs w:val="20"/>
              </w:rPr>
              <w:t>(AVILA et al., 2019; HALLINGER e CHATPINYAKOOP, 2019; LEAL FILHO et al., 2019; DOMÍNGUEZ-FERNÁNDEZ et al., 2020; PRIYADARSHINI e ABHILASH, 2020; BAUTISTA-PUIG e CASADO, 2021; DE LA POZA et al., 2021; CÁMARA, FERNANDEZ e CASTILLO-EGUSKITZA, 2021; FABIO, LORENZO e SIMONE, 2021; GRIEBELER et al., 2021; LEAL FILHO et al., 2021)</w:t>
            </w:r>
          </w:p>
        </w:tc>
        <w:tc>
          <w:tcPr>
            <w:tcW w:w="2969" w:type="dxa"/>
          </w:tcPr>
          <w:p w14:paraId="7FC44977" w14:textId="33BFB03E" w:rsidR="00EB2210" w:rsidRPr="004812F7" w:rsidRDefault="00EB2210" w:rsidP="00BE661F">
            <w:pPr>
              <w:pStyle w:val="PargrafoABNT"/>
              <w:spacing w:line="240" w:lineRule="auto"/>
              <w:ind w:firstLine="0"/>
              <w:rPr>
                <w:sz w:val="20"/>
                <w:szCs w:val="20"/>
                <w:shd w:val="clear" w:color="auto" w:fill="FFFFFF"/>
              </w:rPr>
            </w:pPr>
            <w:r w:rsidRPr="004812F7">
              <w:rPr>
                <w:sz w:val="20"/>
                <w:szCs w:val="20"/>
              </w:rPr>
              <w:t>“No presente caso, a técnica estatística de análise discriminante foi usada para estimar e testar a significância estatística dos coeficientes das variáveis explicativas na discriminação da variável dependente categórica em três grupos (1 = modesto, 2 = muito presente e 3 = bastante presente), e de acordo com a opinião dos respondentes.” (AVILA et al., 2019)</w:t>
            </w:r>
          </w:p>
        </w:tc>
      </w:tr>
      <w:bookmarkEnd w:id="27"/>
      <w:bookmarkEnd w:id="28"/>
    </w:tbl>
    <w:p w14:paraId="5C42C7B0" w14:textId="77777777" w:rsidR="0063215C" w:rsidRPr="0063215C" w:rsidRDefault="0063215C" w:rsidP="0063215C"/>
    <w:p w14:paraId="396477EB" w14:textId="00D4FC7F" w:rsidR="00EB2210" w:rsidRPr="00BE661F" w:rsidRDefault="00EB2210" w:rsidP="00755D12">
      <w:pPr>
        <w:pStyle w:val="Ttulo2"/>
      </w:pPr>
      <w:r w:rsidRPr="00BE661F">
        <w:t xml:space="preserve">A </w:t>
      </w:r>
      <w:r w:rsidR="0063215C" w:rsidRPr="00BE661F">
        <w:t>gestão do contexto</w:t>
      </w:r>
    </w:p>
    <w:p w14:paraId="401BDBBC" w14:textId="77777777" w:rsidR="0063215C" w:rsidRDefault="0063215C" w:rsidP="00BE661F">
      <w:pPr>
        <w:pStyle w:val="PargrafoABNT"/>
        <w:spacing w:line="240" w:lineRule="auto"/>
      </w:pPr>
    </w:p>
    <w:p w14:paraId="22C4E5AE" w14:textId="167A00E0" w:rsidR="00EB2210" w:rsidRPr="00BE661F" w:rsidRDefault="00EB2210" w:rsidP="00F02872">
      <w:pPr>
        <w:pStyle w:val="PargrafoABNT"/>
      </w:pPr>
      <w:r w:rsidRPr="00BE661F">
        <w:t>A análise sistêmica do PB evidenciou que 32 (trinta e dois) artigos realizam o diagnóstico do contexto ao passo que em apenas 3 (três) artigos não é possível identificar como o diagnóstico do contexto é realizado.</w:t>
      </w:r>
      <w:r w:rsidR="00C84DFD">
        <w:t xml:space="preserve"> </w:t>
      </w:r>
      <w:r w:rsidRPr="00BE661F">
        <w:t>Há</w:t>
      </w:r>
      <w:r w:rsidR="00C84DFD">
        <w:t xml:space="preserve">, também, </w:t>
      </w:r>
      <w:r w:rsidRPr="00BE661F">
        <w:t xml:space="preserve">9 (nove) trabalhos que realizam o diagnóstico do contexto de forma descritiva e numérica </w:t>
      </w:r>
      <w:r w:rsidRPr="00BE661F">
        <w:rPr>
          <w:noProof/>
        </w:rPr>
        <w:t>ao passo que outros 9 (nove) o fazem na forma de gráficos ou de clusters</w:t>
      </w:r>
      <w:r w:rsidRPr="00BE661F">
        <w:t>.</w:t>
      </w:r>
      <w:r w:rsidRPr="00BE661F">
        <w:rPr>
          <w:b/>
        </w:rPr>
        <w:t xml:space="preserve"> </w:t>
      </w:r>
      <w:r w:rsidRPr="00BE661F">
        <w:t>Há também 5 (cinco) artigos que apresentam o contexto em forma descritiva e não numérica</w:t>
      </w:r>
      <w:r w:rsidRPr="00BE661F">
        <w:rPr>
          <w:noProof/>
        </w:rPr>
        <w:t xml:space="preserve"> e outros 7 artigos que usam </w:t>
      </w:r>
      <w:r w:rsidRPr="00BE661F">
        <w:t xml:space="preserve">quadros de monitoramento e avaliação. Apesar da maioria dos autores do PB realizarem o diagnóstico do contexto, dificilmente eles atendem a lente relativa à gestão, pois ora optam por não apresentar um </w:t>
      </w:r>
      <w:r w:rsidRPr="00BE661F">
        <w:lastRenderedPageBreak/>
        <w:t>modelo conceitual estruturado, ora apresentam quadros de gestão insuficientes para gerar conhecimento nos tomadores de decisão.</w:t>
      </w:r>
    </w:p>
    <w:p w14:paraId="76AC0399" w14:textId="27F4AD63" w:rsidR="00EB2210" w:rsidRPr="00BE661F" w:rsidRDefault="00EB2210" w:rsidP="00F02872">
      <w:pPr>
        <w:pStyle w:val="PargrafoABNT"/>
      </w:pPr>
      <w:r w:rsidRPr="00BE661F">
        <w:t xml:space="preserve">A análise sistêmica referente a busca de artigos onde o modelo gerado é capaz de prever ações de aperfeiçoamento do contexto de decisão permitiu a elaboração do </w:t>
      </w:r>
      <w:r w:rsidR="00F048B3">
        <w:rPr>
          <w:b/>
        </w:rPr>
        <w:fldChar w:fldCharType="begin"/>
      </w:r>
      <w:r w:rsidR="00F048B3">
        <w:instrText xml:space="preserve"> REF _Ref109395175 \h </w:instrText>
      </w:r>
      <w:r w:rsidR="00F02872">
        <w:rPr>
          <w:b/>
        </w:rPr>
        <w:instrText xml:space="preserve"> \* MERGEFORMAT </w:instrText>
      </w:r>
      <w:r w:rsidR="00F048B3">
        <w:rPr>
          <w:b/>
        </w:rPr>
      </w:r>
      <w:r w:rsidR="00F048B3">
        <w:rPr>
          <w:b/>
        </w:rPr>
        <w:fldChar w:fldCharType="separate"/>
      </w:r>
      <w:r w:rsidR="00F048B3">
        <w:t xml:space="preserve">Gráfico </w:t>
      </w:r>
      <w:r w:rsidR="00F048B3">
        <w:rPr>
          <w:noProof/>
        </w:rPr>
        <w:t>5</w:t>
      </w:r>
      <w:r w:rsidR="00F048B3">
        <w:rPr>
          <w:b/>
        </w:rPr>
        <w:fldChar w:fldCharType="end"/>
      </w:r>
      <w:r w:rsidRPr="00BE661F">
        <w:t>, logo abaixo.</w:t>
      </w:r>
    </w:p>
    <w:p w14:paraId="4012F80C" w14:textId="77777777" w:rsidR="00EB2210" w:rsidRPr="00BE661F" w:rsidRDefault="00EB2210" w:rsidP="00BE661F">
      <w:pPr>
        <w:pStyle w:val="PargrafoABNT"/>
        <w:spacing w:line="240" w:lineRule="auto"/>
      </w:pPr>
    </w:p>
    <w:p w14:paraId="492FACDD" w14:textId="4EAF71BD" w:rsidR="001966D4" w:rsidRPr="001966D4" w:rsidRDefault="001966D4" w:rsidP="00E10658">
      <w:pPr>
        <w:pStyle w:val="L1"/>
        <w:jc w:val="center"/>
      </w:pPr>
      <w:bookmarkStart w:id="29" w:name="_Ref109395175"/>
      <w:r>
        <w:t xml:space="preserve">Gráfico </w:t>
      </w:r>
      <w:r w:rsidR="005B2F08">
        <w:rPr>
          <w:noProof/>
        </w:rPr>
        <w:fldChar w:fldCharType="begin"/>
      </w:r>
      <w:r w:rsidR="005B2F08">
        <w:rPr>
          <w:noProof/>
        </w:rPr>
        <w:instrText xml:space="preserve"> SEQ Gráfico \* ARABIC </w:instrText>
      </w:r>
      <w:r w:rsidR="005B2F08">
        <w:rPr>
          <w:noProof/>
        </w:rPr>
        <w:fldChar w:fldCharType="separate"/>
      </w:r>
      <w:r>
        <w:rPr>
          <w:noProof/>
        </w:rPr>
        <w:t>5</w:t>
      </w:r>
      <w:r w:rsidR="005B2F08">
        <w:rPr>
          <w:noProof/>
        </w:rPr>
        <w:fldChar w:fldCharType="end"/>
      </w:r>
      <w:bookmarkEnd w:id="29"/>
      <w:r>
        <w:t xml:space="preserve">. </w:t>
      </w:r>
      <w:r w:rsidRPr="00F80407">
        <w:t>Gestão do Contexto</w:t>
      </w:r>
    </w:p>
    <w:p w14:paraId="73834225" w14:textId="5F918396" w:rsidR="00EB2210" w:rsidRPr="00BE661F" w:rsidRDefault="009970D7" w:rsidP="00E10658">
      <w:pPr>
        <w:jc w:val="center"/>
        <w:rPr>
          <w:noProof/>
        </w:rPr>
      </w:pPr>
      <w:r>
        <w:rPr>
          <w:noProof/>
        </w:rPr>
        <w:pict w14:anchorId="75879EB8">
          <v:shape id="_x0000_i1027" type="#_x0000_t75" style="width:165.35pt;height:107.6pt" o:bordertopcolor="this" o:borderleftcolor="this" o:borderbottomcolor="this" o:borderrightcolor="this">
            <v:imagedata r:id="rId14" o:title="Screenshot_2"/>
            <w10:bordertop type="single" width="4"/>
            <w10:borderleft type="single" width="4"/>
            <w10:borderbottom type="single" width="4"/>
            <w10:borderright type="single" width="4"/>
          </v:shape>
        </w:pict>
      </w:r>
    </w:p>
    <w:p w14:paraId="0D8D82F3" w14:textId="77777777" w:rsidR="00EB2210" w:rsidRPr="00BE661F" w:rsidRDefault="00EB2210" w:rsidP="00E10658">
      <w:pPr>
        <w:pStyle w:val="L2"/>
        <w:jc w:val="center"/>
      </w:pPr>
      <w:r w:rsidRPr="00BE661F">
        <w:t>Fonte: Elaboração do autor (2021).</w:t>
      </w:r>
    </w:p>
    <w:p w14:paraId="08E56159" w14:textId="77777777" w:rsidR="00EB2210" w:rsidRPr="00BE661F" w:rsidRDefault="00EB2210" w:rsidP="00BE661F">
      <w:pPr>
        <w:pStyle w:val="PargrafoABNT"/>
        <w:spacing w:line="240" w:lineRule="auto"/>
      </w:pPr>
    </w:p>
    <w:p w14:paraId="62D4483B" w14:textId="6EC4350C" w:rsidR="00EB2210" w:rsidRPr="00BE661F" w:rsidRDefault="00EB2210" w:rsidP="00F02872">
      <w:pPr>
        <w:pStyle w:val="PargrafoABNT"/>
      </w:pPr>
      <w:r w:rsidRPr="00BE661F">
        <w:t>Percebe-se</w:t>
      </w:r>
      <w:r w:rsidR="009B478B">
        <w:t xml:space="preserve">, no </w:t>
      </w:r>
      <w:r w:rsidR="001966D4">
        <w:rPr>
          <w:b/>
        </w:rPr>
        <w:fldChar w:fldCharType="begin"/>
      </w:r>
      <w:r w:rsidR="001966D4">
        <w:instrText xml:space="preserve"> REF _Ref109395175 \h </w:instrText>
      </w:r>
      <w:r w:rsidR="00F02872">
        <w:rPr>
          <w:b/>
        </w:rPr>
        <w:instrText xml:space="preserve"> \* MERGEFORMAT </w:instrText>
      </w:r>
      <w:r w:rsidR="001966D4">
        <w:rPr>
          <w:b/>
        </w:rPr>
      </w:r>
      <w:r w:rsidR="001966D4">
        <w:rPr>
          <w:b/>
        </w:rPr>
        <w:fldChar w:fldCharType="separate"/>
      </w:r>
      <w:r w:rsidR="001966D4">
        <w:t xml:space="preserve">Gráfico </w:t>
      </w:r>
      <w:r w:rsidR="001966D4">
        <w:rPr>
          <w:noProof/>
        </w:rPr>
        <w:t>5</w:t>
      </w:r>
      <w:r w:rsidR="001966D4">
        <w:rPr>
          <w:b/>
        </w:rPr>
        <w:fldChar w:fldCharType="end"/>
      </w:r>
      <w:r w:rsidR="009B478B">
        <w:rPr>
          <w:b/>
        </w:rPr>
        <w:t>,</w:t>
      </w:r>
      <w:r w:rsidR="001966D4">
        <w:rPr>
          <w:b/>
        </w:rPr>
        <w:t xml:space="preserve"> </w:t>
      </w:r>
      <w:r w:rsidRPr="00BE661F">
        <w:t xml:space="preserve">que 26 (vinte e seis) artigos do </w:t>
      </w:r>
      <w:r w:rsidRPr="00BE661F">
        <w:rPr>
          <w:rFonts w:eastAsia="Z@R5D89.tmp"/>
        </w:rPr>
        <w:t>PB</w:t>
      </w:r>
      <w:r w:rsidRPr="00BE661F">
        <w:rPr>
          <w:shd w:val="clear" w:color="auto" w:fill="FFFFFF"/>
        </w:rPr>
        <w:t xml:space="preserve"> n</w:t>
      </w:r>
      <w:r w:rsidRPr="00BE661F">
        <w:rPr>
          <w:bCs/>
        </w:rPr>
        <w:t>ão a</w:t>
      </w:r>
      <w:r w:rsidR="009B478B">
        <w:rPr>
          <w:bCs/>
        </w:rPr>
        <w:t>presentam Quadro de</w:t>
      </w:r>
      <w:r w:rsidRPr="00BE661F">
        <w:rPr>
          <w:bCs/>
        </w:rPr>
        <w:t xml:space="preserve"> ações de aperfeiçoamento do contexto, ou apresentam modelos de gestão incapazes </w:t>
      </w:r>
      <w:r w:rsidRPr="00BE661F">
        <w:t xml:space="preserve">de fazer o diagnóstico da situação atual. </w:t>
      </w:r>
      <w:r w:rsidRPr="00BE661F">
        <w:rPr>
          <w:noProof/>
        </w:rPr>
        <w:t xml:space="preserve">Em 3 (três) artigos são propostas </w:t>
      </w:r>
      <w:r w:rsidRPr="00BE661F">
        <w:t>ações de melhoria baseadas em quadros de monitoramento e avaliação que informam aspectos positivos e negativos</w:t>
      </w:r>
      <w:r w:rsidRPr="00BE661F">
        <w:rPr>
          <w:noProof/>
        </w:rPr>
        <w:t xml:space="preserve"> do contexto e em 6 (seis) artigos são </w:t>
      </w:r>
      <w:r w:rsidRPr="00BE661F">
        <w:t>propostas ações de melhoria, porém sem processo</w:t>
      </w:r>
      <w:r w:rsidRPr="00BE661F">
        <w:rPr>
          <w:noProof/>
        </w:rPr>
        <w:t>.</w:t>
      </w:r>
      <w:r w:rsidRPr="00BE661F">
        <w:t xml:space="preserve"> </w:t>
      </w:r>
    </w:p>
    <w:p w14:paraId="04E3E26B" w14:textId="7041F6C4" w:rsidR="00EB2210" w:rsidRDefault="00EB2210" w:rsidP="00F02872">
      <w:pPr>
        <w:pStyle w:val="PargrafoABNT"/>
      </w:pPr>
      <w:r w:rsidRPr="00BE661F">
        <w:t>A análise sistêmica da lente relativa à gestão possibilitou a evidenciação de lacunas na literatura e a elaboração de 02 proposições, sendo elas:</w:t>
      </w:r>
    </w:p>
    <w:p w14:paraId="3EA3E7DF" w14:textId="77777777" w:rsidR="00404863" w:rsidRPr="00BE661F" w:rsidRDefault="00404863" w:rsidP="00F02872">
      <w:pPr>
        <w:pStyle w:val="PargrafoABNT"/>
      </w:pPr>
    </w:p>
    <w:tbl>
      <w:tblPr>
        <w:tblStyle w:val="Tabelacomgrade"/>
        <w:tblW w:w="9067" w:type="dxa"/>
        <w:tblLook w:val="04A0" w:firstRow="1" w:lastRow="0" w:firstColumn="1" w:lastColumn="0" w:noHBand="0" w:noVBand="1"/>
      </w:tblPr>
      <w:tblGrid>
        <w:gridCol w:w="1271"/>
        <w:gridCol w:w="6354"/>
        <w:gridCol w:w="1442"/>
      </w:tblGrid>
      <w:tr w:rsidR="00B6699B" w:rsidRPr="001966D4" w14:paraId="626EF3AB" w14:textId="77777777" w:rsidTr="00404863">
        <w:tc>
          <w:tcPr>
            <w:tcW w:w="1271" w:type="dxa"/>
          </w:tcPr>
          <w:p w14:paraId="746A86B4" w14:textId="77777777" w:rsidR="00EB2210" w:rsidRPr="001966D4" w:rsidRDefault="00EB2210" w:rsidP="00BE661F">
            <w:pPr>
              <w:pStyle w:val="PargrafoABNT"/>
              <w:spacing w:line="240" w:lineRule="auto"/>
              <w:ind w:firstLine="0"/>
              <w:jc w:val="center"/>
              <w:rPr>
                <w:b/>
                <w:sz w:val="20"/>
                <w:szCs w:val="20"/>
              </w:rPr>
            </w:pPr>
            <w:r w:rsidRPr="001966D4">
              <w:rPr>
                <w:b/>
                <w:sz w:val="20"/>
                <w:szCs w:val="20"/>
              </w:rPr>
              <w:t xml:space="preserve">Proposição </w:t>
            </w:r>
          </w:p>
        </w:tc>
        <w:tc>
          <w:tcPr>
            <w:tcW w:w="6354" w:type="dxa"/>
          </w:tcPr>
          <w:p w14:paraId="35BEA32C" w14:textId="77777777" w:rsidR="00EB2210" w:rsidRPr="001966D4" w:rsidRDefault="00EB2210" w:rsidP="00BE661F">
            <w:pPr>
              <w:pStyle w:val="PargrafoABNT"/>
              <w:spacing w:line="240" w:lineRule="auto"/>
              <w:ind w:firstLine="0"/>
              <w:jc w:val="center"/>
              <w:rPr>
                <w:b/>
                <w:sz w:val="20"/>
                <w:szCs w:val="20"/>
              </w:rPr>
            </w:pPr>
            <w:r w:rsidRPr="001966D4">
              <w:rPr>
                <w:b/>
                <w:sz w:val="20"/>
                <w:szCs w:val="20"/>
              </w:rPr>
              <w:t>Trabalhos</w:t>
            </w:r>
          </w:p>
        </w:tc>
        <w:tc>
          <w:tcPr>
            <w:tcW w:w="1442" w:type="dxa"/>
          </w:tcPr>
          <w:p w14:paraId="6D86AB85" w14:textId="77777777" w:rsidR="00EB2210" w:rsidRPr="001966D4" w:rsidRDefault="00EB2210" w:rsidP="00BE661F">
            <w:pPr>
              <w:pStyle w:val="PargrafoABNT"/>
              <w:spacing w:line="240" w:lineRule="auto"/>
              <w:ind w:firstLine="0"/>
              <w:jc w:val="center"/>
              <w:rPr>
                <w:b/>
                <w:sz w:val="20"/>
                <w:szCs w:val="20"/>
              </w:rPr>
            </w:pPr>
            <w:r w:rsidRPr="001966D4">
              <w:rPr>
                <w:b/>
                <w:sz w:val="20"/>
                <w:szCs w:val="20"/>
              </w:rPr>
              <w:t>Forma de Diagnóstico</w:t>
            </w:r>
          </w:p>
        </w:tc>
      </w:tr>
      <w:tr w:rsidR="00B6699B" w:rsidRPr="001966D4" w14:paraId="2E653D62" w14:textId="77777777" w:rsidTr="00404863">
        <w:tc>
          <w:tcPr>
            <w:tcW w:w="1271" w:type="dxa"/>
            <w:vMerge w:val="restart"/>
            <w:vAlign w:val="center"/>
          </w:tcPr>
          <w:p w14:paraId="5586C5C1" w14:textId="77777777" w:rsidR="00EB2210" w:rsidRPr="001966D4" w:rsidRDefault="00EB2210" w:rsidP="001966D4">
            <w:pPr>
              <w:pStyle w:val="PargrafoABNT"/>
              <w:spacing w:line="240" w:lineRule="auto"/>
              <w:ind w:firstLine="0"/>
              <w:rPr>
                <w:sz w:val="20"/>
                <w:szCs w:val="20"/>
              </w:rPr>
            </w:pPr>
            <w:r w:rsidRPr="001966D4">
              <w:rPr>
                <w:b/>
                <w:sz w:val="20"/>
                <w:szCs w:val="20"/>
              </w:rPr>
              <w:t xml:space="preserve">08 – </w:t>
            </w:r>
            <w:r w:rsidRPr="001966D4">
              <w:rPr>
                <w:sz w:val="20"/>
                <w:szCs w:val="20"/>
              </w:rPr>
              <w:t>Os especialistas em formulação de estratégias dos ODS em instituições de ensino superior se preocupam em realizar o diagnóstico do contexto.</w:t>
            </w:r>
          </w:p>
        </w:tc>
        <w:tc>
          <w:tcPr>
            <w:tcW w:w="6354" w:type="dxa"/>
          </w:tcPr>
          <w:p w14:paraId="2E5D66C3" w14:textId="77777777" w:rsidR="00EB2210" w:rsidRPr="001966D4" w:rsidRDefault="00EB2210" w:rsidP="001966D4">
            <w:pPr>
              <w:pStyle w:val="PargrafoABNT"/>
              <w:spacing w:line="240" w:lineRule="auto"/>
              <w:ind w:firstLine="0"/>
              <w:rPr>
                <w:sz w:val="20"/>
                <w:szCs w:val="20"/>
                <w:shd w:val="clear" w:color="auto" w:fill="FFFFFF"/>
              </w:rPr>
            </w:pPr>
            <w:r w:rsidRPr="001966D4">
              <w:rPr>
                <w:sz w:val="20"/>
                <w:szCs w:val="20"/>
              </w:rPr>
              <w:t>(ARRUDA FILHO, HINO e BEUTER, 2019; AVILA et al., 2019; ABUBAKAR, AINA e ALSHUWAIKHAT, 2020; ALEIXO, AZEITEIRO e LEAL, 2020; GARCÍA-FEIJOO, EIZAGUIRRE e RICA-ASPIUNZA, 2020; MAZUTTI et al., 2020; MURILLO-VARGAS, GONZALEZ-CAMPO e BRATH, 2020; BAUTISTA-PUIG e CASADO, 2021; CÁMARA, FERNANDEZ e CASTILLO-EGUSKITZA, 2021)</w:t>
            </w:r>
          </w:p>
        </w:tc>
        <w:tc>
          <w:tcPr>
            <w:tcW w:w="1442" w:type="dxa"/>
            <w:vAlign w:val="center"/>
          </w:tcPr>
          <w:p w14:paraId="503C2506" w14:textId="77777777" w:rsidR="00EB2210" w:rsidRPr="001966D4" w:rsidRDefault="00EB2210" w:rsidP="001966D4">
            <w:pPr>
              <w:pStyle w:val="PargrafoABNT"/>
              <w:spacing w:line="240" w:lineRule="auto"/>
              <w:ind w:firstLine="0"/>
              <w:rPr>
                <w:sz w:val="20"/>
                <w:szCs w:val="20"/>
                <w:shd w:val="clear" w:color="auto" w:fill="FFFFFF"/>
              </w:rPr>
            </w:pPr>
            <w:r w:rsidRPr="001966D4">
              <w:rPr>
                <w:sz w:val="20"/>
                <w:szCs w:val="20"/>
              </w:rPr>
              <w:t>Descritivo e numérico</w:t>
            </w:r>
          </w:p>
        </w:tc>
      </w:tr>
      <w:tr w:rsidR="00B6699B" w:rsidRPr="001966D4" w14:paraId="187AE669" w14:textId="77777777" w:rsidTr="00404863">
        <w:tc>
          <w:tcPr>
            <w:tcW w:w="1271" w:type="dxa"/>
            <w:vMerge/>
            <w:vAlign w:val="center"/>
          </w:tcPr>
          <w:p w14:paraId="7CF0A925" w14:textId="77777777" w:rsidR="00EB2210" w:rsidRPr="001966D4" w:rsidRDefault="00EB2210" w:rsidP="001966D4">
            <w:pPr>
              <w:pStyle w:val="PargrafoABNT"/>
              <w:spacing w:line="240" w:lineRule="auto"/>
              <w:ind w:firstLine="0"/>
              <w:rPr>
                <w:sz w:val="20"/>
                <w:szCs w:val="20"/>
              </w:rPr>
            </w:pPr>
          </w:p>
        </w:tc>
        <w:tc>
          <w:tcPr>
            <w:tcW w:w="6354" w:type="dxa"/>
          </w:tcPr>
          <w:p w14:paraId="3795FAC3" w14:textId="77777777" w:rsidR="00EB2210" w:rsidRPr="001966D4" w:rsidRDefault="00EB2210" w:rsidP="001966D4">
            <w:pPr>
              <w:pStyle w:val="PargrafoABNT"/>
              <w:spacing w:line="240" w:lineRule="auto"/>
              <w:ind w:firstLine="0"/>
              <w:rPr>
                <w:sz w:val="20"/>
                <w:szCs w:val="20"/>
              </w:rPr>
            </w:pPr>
            <w:r w:rsidRPr="001966D4">
              <w:rPr>
                <w:sz w:val="20"/>
                <w:szCs w:val="20"/>
              </w:rPr>
              <w:t>ALBAREDA-TIANA, VIDAL-RAMÉNTOL e FERNÁNDEZ-MORILLA, 2018; FLEACĂ, FLEACĂ e MAIDUC, 2018; CHRIST e BURRITT, 2019; FINDLER et al., 2019; HALLINGER e CHATPINYAKOOP, 2019; MAWONDE e TOGO, 2019; PRIYADARSHINI e ABHILASH, 2020; BERCHIN, DUTRA e GUERRA, 2021; DALLA GASPERINA et al., 2021)</w:t>
            </w:r>
          </w:p>
        </w:tc>
        <w:tc>
          <w:tcPr>
            <w:tcW w:w="1442" w:type="dxa"/>
            <w:vAlign w:val="center"/>
          </w:tcPr>
          <w:p w14:paraId="0FC1CA4F" w14:textId="77777777" w:rsidR="00EB2210" w:rsidRPr="001966D4" w:rsidRDefault="00EB2210" w:rsidP="001966D4">
            <w:pPr>
              <w:pStyle w:val="PargrafoABNT"/>
              <w:spacing w:line="240" w:lineRule="auto"/>
              <w:ind w:firstLine="0"/>
              <w:rPr>
                <w:sz w:val="20"/>
                <w:szCs w:val="20"/>
                <w:shd w:val="clear" w:color="auto" w:fill="FFFFFF"/>
              </w:rPr>
            </w:pPr>
            <w:r w:rsidRPr="001966D4">
              <w:rPr>
                <w:sz w:val="20"/>
                <w:szCs w:val="20"/>
              </w:rPr>
              <w:t>Gráficos e clusters</w:t>
            </w:r>
          </w:p>
        </w:tc>
      </w:tr>
      <w:tr w:rsidR="00B6699B" w:rsidRPr="001966D4" w14:paraId="67747305" w14:textId="77777777" w:rsidTr="00404863">
        <w:tc>
          <w:tcPr>
            <w:tcW w:w="1271" w:type="dxa"/>
            <w:vMerge/>
            <w:vAlign w:val="center"/>
          </w:tcPr>
          <w:p w14:paraId="3DE5F5FA" w14:textId="77777777" w:rsidR="00EB2210" w:rsidRPr="001966D4" w:rsidRDefault="00EB2210" w:rsidP="001966D4">
            <w:pPr>
              <w:pStyle w:val="PargrafoABNT"/>
              <w:spacing w:line="240" w:lineRule="auto"/>
              <w:ind w:firstLine="0"/>
              <w:rPr>
                <w:sz w:val="20"/>
                <w:szCs w:val="20"/>
              </w:rPr>
            </w:pPr>
          </w:p>
        </w:tc>
        <w:tc>
          <w:tcPr>
            <w:tcW w:w="6354" w:type="dxa"/>
          </w:tcPr>
          <w:p w14:paraId="3A1A5BA0" w14:textId="77777777" w:rsidR="00EB2210" w:rsidRPr="001966D4" w:rsidRDefault="00EB2210" w:rsidP="001966D4">
            <w:pPr>
              <w:pStyle w:val="PargrafoABNT"/>
              <w:spacing w:line="240" w:lineRule="auto"/>
              <w:ind w:firstLine="0"/>
              <w:rPr>
                <w:sz w:val="20"/>
                <w:szCs w:val="20"/>
              </w:rPr>
            </w:pPr>
            <w:r w:rsidRPr="001966D4">
              <w:rPr>
                <w:sz w:val="20"/>
                <w:szCs w:val="20"/>
              </w:rPr>
              <w:t>(LEAL FILHO et al., 2018; FRANCO et al., 2019; SHAWE et al., 2019; FABIO, LORENZO e SIMONE, 2021; SANCHEZ-CARRILLO, CADARSO e TOBARRA, 2021)</w:t>
            </w:r>
          </w:p>
        </w:tc>
        <w:tc>
          <w:tcPr>
            <w:tcW w:w="1442" w:type="dxa"/>
            <w:vAlign w:val="center"/>
          </w:tcPr>
          <w:p w14:paraId="2039E0DE" w14:textId="77777777" w:rsidR="00EB2210" w:rsidRPr="001966D4" w:rsidRDefault="00EB2210" w:rsidP="001966D4">
            <w:pPr>
              <w:pStyle w:val="PargrafoABNT"/>
              <w:spacing w:line="240" w:lineRule="auto"/>
              <w:ind w:firstLine="0"/>
              <w:rPr>
                <w:sz w:val="20"/>
                <w:szCs w:val="20"/>
              </w:rPr>
            </w:pPr>
            <w:r w:rsidRPr="001966D4">
              <w:rPr>
                <w:sz w:val="20"/>
                <w:szCs w:val="20"/>
              </w:rPr>
              <w:t>Descritivo e não-numérico</w:t>
            </w:r>
          </w:p>
        </w:tc>
      </w:tr>
      <w:tr w:rsidR="00B6699B" w:rsidRPr="001966D4" w14:paraId="4553265E" w14:textId="77777777" w:rsidTr="00404863">
        <w:tc>
          <w:tcPr>
            <w:tcW w:w="1271" w:type="dxa"/>
            <w:vMerge/>
            <w:vAlign w:val="center"/>
          </w:tcPr>
          <w:p w14:paraId="796D86DE" w14:textId="77777777" w:rsidR="00EB2210" w:rsidRPr="001966D4" w:rsidRDefault="00EB2210" w:rsidP="001966D4">
            <w:pPr>
              <w:pStyle w:val="PargrafoABNT"/>
              <w:spacing w:line="240" w:lineRule="auto"/>
              <w:ind w:firstLine="0"/>
              <w:rPr>
                <w:sz w:val="20"/>
                <w:szCs w:val="20"/>
              </w:rPr>
            </w:pPr>
          </w:p>
        </w:tc>
        <w:tc>
          <w:tcPr>
            <w:tcW w:w="6354" w:type="dxa"/>
          </w:tcPr>
          <w:p w14:paraId="79DBDCBE" w14:textId="77777777" w:rsidR="00EB2210" w:rsidRPr="001966D4" w:rsidRDefault="00EB2210" w:rsidP="001966D4">
            <w:pPr>
              <w:pStyle w:val="PargrafoABNT"/>
              <w:spacing w:line="240" w:lineRule="auto"/>
              <w:ind w:firstLine="0"/>
              <w:rPr>
                <w:sz w:val="20"/>
                <w:szCs w:val="20"/>
              </w:rPr>
            </w:pPr>
            <w:r w:rsidRPr="001966D4">
              <w:rPr>
                <w:sz w:val="20"/>
                <w:szCs w:val="20"/>
              </w:rPr>
              <w:t>(WALS, 2014; MARUNA, 2019; REBELATTO et al., 2019; DOMÍNGUEZ-FERNÁNDEZ et al., 2020; LEAL FILHO et al., 2020; MENON e SURESH, 2020; DE LA POZA et al., 2021; GRIEBELER et al., 2021)</w:t>
            </w:r>
          </w:p>
        </w:tc>
        <w:tc>
          <w:tcPr>
            <w:tcW w:w="1442" w:type="dxa"/>
            <w:vAlign w:val="center"/>
          </w:tcPr>
          <w:p w14:paraId="02B06D06" w14:textId="77777777" w:rsidR="00EB2210" w:rsidRPr="001966D4" w:rsidRDefault="00EB2210" w:rsidP="001966D4">
            <w:pPr>
              <w:pStyle w:val="PargrafoABNT"/>
              <w:spacing w:line="240" w:lineRule="auto"/>
              <w:ind w:firstLine="0"/>
              <w:rPr>
                <w:sz w:val="20"/>
                <w:szCs w:val="20"/>
              </w:rPr>
            </w:pPr>
            <w:r w:rsidRPr="001966D4">
              <w:rPr>
                <w:sz w:val="20"/>
                <w:szCs w:val="20"/>
              </w:rPr>
              <w:t>Quadros de monitoramento e avaliação</w:t>
            </w:r>
          </w:p>
        </w:tc>
      </w:tr>
      <w:tr w:rsidR="00EB2210" w:rsidRPr="001966D4" w14:paraId="1B0945C6" w14:textId="77777777" w:rsidTr="00404863">
        <w:tc>
          <w:tcPr>
            <w:tcW w:w="1271" w:type="dxa"/>
            <w:vAlign w:val="center"/>
          </w:tcPr>
          <w:p w14:paraId="21F3BDEB" w14:textId="77777777" w:rsidR="00EB2210" w:rsidRPr="001966D4" w:rsidRDefault="00EB2210" w:rsidP="001966D4">
            <w:pPr>
              <w:pStyle w:val="PargrafoABNT"/>
              <w:spacing w:line="240" w:lineRule="auto"/>
              <w:ind w:firstLine="0"/>
              <w:rPr>
                <w:sz w:val="20"/>
                <w:szCs w:val="20"/>
              </w:rPr>
            </w:pPr>
            <w:r w:rsidRPr="001966D4">
              <w:rPr>
                <w:sz w:val="20"/>
                <w:szCs w:val="20"/>
              </w:rPr>
              <w:t xml:space="preserve">09 - Os especialistas não se preocupam </w:t>
            </w:r>
            <w:r w:rsidRPr="001966D4">
              <w:rPr>
                <w:sz w:val="20"/>
                <w:szCs w:val="20"/>
              </w:rPr>
              <w:lastRenderedPageBreak/>
              <w:t>em realizar um processo de gestão capaz de prever a ações de melhorias do contexto de decisão.</w:t>
            </w:r>
          </w:p>
        </w:tc>
        <w:tc>
          <w:tcPr>
            <w:tcW w:w="6354" w:type="dxa"/>
          </w:tcPr>
          <w:p w14:paraId="1EC99BB7" w14:textId="77777777" w:rsidR="00EB2210" w:rsidRPr="001966D4" w:rsidRDefault="00EB2210" w:rsidP="001966D4">
            <w:pPr>
              <w:pStyle w:val="PargrafoABNT"/>
              <w:spacing w:line="240" w:lineRule="auto"/>
              <w:ind w:firstLine="0"/>
              <w:rPr>
                <w:sz w:val="20"/>
                <w:szCs w:val="20"/>
              </w:rPr>
            </w:pPr>
            <w:r w:rsidRPr="001966D4">
              <w:rPr>
                <w:sz w:val="20"/>
                <w:szCs w:val="20"/>
              </w:rPr>
              <w:lastRenderedPageBreak/>
              <w:t xml:space="preserve">(ALBAREDATIANA, VIDAL-RAMÉNTOL e FERNÁNDEZ-MORILLA, 2018; LEAL FILHO et al., 2018; ARRUDA FILHO, HINO e BEUTER, 2019; CHRIST e BURRITT, 2019; FINDLER et al., 2019; FRANCO et al., 2019; HALLINGER e CHATPINYAKOOP, 2019; LEAL FILHO et al., </w:t>
            </w:r>
            <w:r w:rsidRPr="001966D4">
              <w:rPr>
                <w:sz w:val="20"/>
                <w:szCs w:val="20"/>
              </w:rPr>
              <w:lastRenderedPageBreak/>
              <w:t>2019; MAWONDE e TOGO, 2019; REBELATTO et al., 2019; SHAWE et al., 2019; ABUBAKAR, AINA e ALSHUWAIKHAT, 2020; ALEIXO, AZEITEIRO e LEAL, 2020; BARROS et al., 2020; GARCÍA-FEIJOO, EIZAGUIRRE e RICA-ASPIUNZA, 2020; LEAL FILHO et al., 2020; MENON e SURESH, 2020; MURILLO-VARGAS, GONZALEZ-CAMPO e BRATH, 2020; BAUTISTAPUIG e CASADO, 2021; DALLA GASPERINA et al., 2021; DE LA POZA et al., 2021; CÁMARA, FERNANDEZ e CASTILLO-EGUSKITZA, 2021; FABIO, LORENZO e SIMONE, 2021; GRIEBELER et al., 2021; HANSEN, STILING e UY, 2021; SANCHEZ-CARRILLO, CADARSO e TOBARRA, 2021)</w:t>
            </w:r>
          </w:p>
        </w:tc>
        <w:tc>
          <w:tcPr>
            <w:tcW w:w="1442" w:type="dxa"/>
            <w:vAlign w:val="center"/>
          </w:tcPr>
          <w:p w14:paraId="37678FED" w14:textId="77777777" w:rsidR="00EB2210" w:rsidRPr="001966D4" w:rsidRDefault="00EB2210" w:rsidP="001966D4">
            <w:pPr>
              <w:pStyle w:val="PargrafoABNT"/>
              <w:spacing w:line="240" w:lineRule="auto"/>
              <w:ind w:firstLine="0"/>
              <w:rPr>
                <w:sz w:val="20"/>
                <w:szCs w:val="20"/>
              </w:rPr>
            </w:pPr>
            <w:r w:rsidRPr="001966D4">
              <w:rPr>
                <w:sz w:val="20"/>
                <w:szCs w:val="20"/>
              </w:rPr>
              <w:lastRenderedPageBreak/>
              <w:t>Não se aplica</w:t>
            </w:r>
          </w:p>
        </w:tc>
      </w:tr>
    </w:tbl>
    <w:p w14:paraId="4DC68C21" w14:textId="77777777" w:rsidR="00EB2210" w:rsidRPr="00BE661F" w:rsidRDefault="00EB2210" w:rsidP="00BE661F">
      <w:pPr>
        <w:shd w:val="clear" w:color="auto" w:fill="FFFFFF"/>
        <w:jc w:val="both"/>
      </w:pPr>
    </w:p>
    <w:p w14:paraId="2EFCA214" w14:textId="7C366B1E" w:rsidR="00EB2210" w:rsidRDefault="00EB2210" w:rsidP="00404863">
      <w:pPr>
        <w:pStyle w:val="PargrafoABNT"/>
      </w:pPr>
      <w:r w:rsidRPr="00BE661F">
        <w:t xml:space="preserve">O conceito de avaliação de desempenho adotado nessa pesquisa gerou proposições locais específicas a cada lente, possibilitando criar grupos de estudo e evidenciar oportunidades de pesquisa, conforme resumidas no </w:t>
      </w:r>
      <w:r w:rsidR="00F048B3">
        <w:rPr>
          <w:b/>
        </w:rPr>
        <w:fldChar w:fldCharType="begin"/>
      </w:r>
      <w:r w:rsidR="00F048B3">
        <w:instrText xml:space="preserve"> REF _Ref109397455 \h </w:instrText>
      </w:r>
      <w:r w:rsidR="00F02872">
        <w:rPr>
          <w:b/>
        </w:rPr>
        <w:instrText xml:space="preserve"> \* MERGEFORMAT </w:instrText>
      </w:r>
      <w:r w:rsidR="00F048B3">
        <w:rPr>
          <w:b/>
        </w:rPr>
      </w:r>
      <w:r w:rsidR="00F048B3">
        <w:rPr>
          <w:b/>
        </w:rPr>
        <w:fldChar w:fldCharType="separate"/>
      </w:r>
      <w:r w:rsidR="00F048B3">
        <w:t xml:space="preserve">Quadro </w:t>
      </w:r>
      <w:r w:rsidR="00F048B3">
        <w:rPr>
          <w:noProof/>
        </w:rPr>
        <w:t>3</w:t>
      </w:r>
      <w:r w:rsidR="00F048B3">
        <w:rPr>
          <w:b/>
        </w:rPr>
        <w:fldChar w:fldCharType="end"/>
      </w:r>
      <w:r w:rsidRPr="00BE661F">
        <w:t>.</w:t>
      </w:r>
    </w:p>
    <w:p w14:paraId="4EB86452" w14:textId="77777777" w:rsidR="00404863" w:rsidRPr="00BE661F" w:rsidRDefault="00404863" w:rsidP="00404863">
      <w:pPr>
        <w:pStyle w:val="PargrafoABNT"/>
      </w:pPr>
    </w:p>
    <w:p w14:paraId="18DD7B11" w14:textId="097B8B1A" w:rsidR="00024445" w:rsidRPr="00BE661F" w:rsidRDefault="00024445" w:rsidP="00024445">
      <w:pPr>
        <w:pStyle w:val="L1"/>
        <w:rPr>
          <w:b/>
        </w:rPr>
      </w:pPr>
      <w:bookmarkStart w:id="30" w:name="_Ref109397455"/>
      <w:r>
        <w:t xml:space="preserve">Quadro </w:t>
      </w:r>
      <w:r w:rsidR="005B2F08">
        <w:rPr>
          <w:noProof/>
        </w:rPr>
        <w:fldChar w:fldCharType="begin"/>
      </w:r>
      <w:r w:rsidR="005B2F08">
        <w:rPr>
          <w:noProof/>
        </w:rPr>
        <w:instrText xml:space="preserve"> SEQ Quadro \* ARABIC </w:instrText>
      </w:r>
      <w:r w:rsidR="005B2F08">
        <w:rPr>
          <w:noProof/>
        </w:rPr>
        <w:fldChar w:fldCharType="separate"/>
      </w:r>
      <w:r>
        <w:rPr>
          <w:noProof/>
        </w:rPr>
        <w:t>3</w:t>
      </w:r>
      <w:r w:rsidR="005B2F08">
        <w:rPr>
          <w:noProof/>
        </w:rPr>
        <w:fldChar w:fldCharType="end"/>
      </w:r>
      <w:bookmarkEnd w:id="30"/>
      <w:r>
        <w:t xml:space="preserve">. </w:t>
      </w:r>
      <w:r w:rsidRPr="00071B65">
        <w:t>Resumo das Proposições Relativas ao ODS11</w:t>
      </w:r>
    </w:p>
    <w:tbl>
      <w:tblPr>
        <w:tblStyle w:val="Tabelacomgrade"/>
        <w:tblW w:w="0" w:type="auto"/>
        <w:jc w:val="center"/>
        <w:tblLook w:val="04A0" w:firstRow="1" w:lastRow="0" w:firstColumn="1" w:lastColumn="0" w:noHBand="0" w:noVBand="1"/>
      </w:tblPr>
      <w:tblGrid>
        <w:gridCol w:w="3398"/>
        <w:gridCol w:w="5662"/>
      </w:tblGrid>
      <w:tr w:rsidR="00B6699B" w:rsidRPr="00024445" w14:paraId="508F6B7C" w14:textId="77777777" w:rsidTr="00024445">
        <w:trPr>
          <w:jc w:val="center"/>
        </w:trPr>
        <w:tc>
          <w:tcPr>
            <w:tcW w:w="3398" w:type="dxa"/>
            <w:vAlign w:val="center"/>
          </w:tcPr>
          <w:p w14:paraId="0C073223" w14:textId="77777777" w:rsidR="00EB2210" w:rsidRPr="00024445" w:rsidRDefault="00EB2210" w:rsidP="00BE661F">
            <w:pPr>
              <w:pStyle w:val="PargrafoABNT"/>
              <w:spacing w:line="240" w:lineRule="auto"/>
              <w:ind w:firstLine="0"/>
              <w:jc w:val="center"/>
              <w:rPr>
                <w:b/>
                <w:sz w:val="20"/>
                <w:szCs w:val="20"/>
              </w:rPr>
            </w:pPr>
            <w:r w:rsidRPr="00024445">
              <w:rPr>
                <w:b/>
                <w:sz w:val="20"/>
                <w:szCs w:val="20"/>
              </w:rPr>
              <w:t>Abordagem</w:t>
            </w:r>
          </w:p>
        </w:tc>
        <w:tc>
          <w:tcPr>
            <w:tcW w:w="5662" w:type="dxa"/>
          </w:tcPr>
          <w:p w14:paraId="0B1B18AC" w14:textId="77777777" w:rsidR="00EB2210" w:rsidRPr="00024445" w:rsidRDefault="00EB2210" w:rsidP="00BE661F">
            <w:pPr>
              <w:pStyle w:val="PargrafoABNT"/>
              <w:spacing w:line="240" w:lineRule="auto"/>
              <w:ind w:firstLine="0"/>
              <w:rPr>
                <w:sz w:val="20"/>
                <w:szCs w:val="20"/>
                <w:shd w:val="clear" w:color="auto" w:fill="FFFFFF"/>
              </w:rPr>
            </w:pPr>
            <w:r w:rsidRPr="00024445">
              <w:rPr>
                <w:b/>
                <w:sz w:val="20"/>
                <w:szCs w:val="20"/>
              </w:rPr>
              <w:t xml:space="preserve">P01 – </w:t>
            </w:r>
            <w:r w:rsidRPr="00024445">
              <w:rPr>
                <w:sz w:val="20"/>
                <w:szCs w:val="20"/>
              </w:rPr>
              <w:t xml:space="preserve">Os especialistas </w:t>
            </w:r>
            <w:r w:rsidRPr="00024445">
              <w:rPr>
                <w:sz w:val="20"/>
                <w:szCs w:val="20"/>
                <w:shd w:val="clear" w:color="auto" w:fill="FFFFFF"/>
              </w:rPr>
              <w:t>optam por modelos racionalistas e que pouco interage com as pessoas da sociedade local.</w:t>
            </w:r>
          </w:p>
          <w:p w14:paraId="298E3B8D" w14:textId="77777777" w:rsidR="00EB2210" w:rsidRPr="00024445" w:rsidRDefault="00EB2210" w:rsidP="00BE661F">
            <w:pPr>
              <w:pStyle w:val="PargrafoABNT"/>
              <w:spacing w:line="240" w:lineRule="auto"/>
              <w:ind w:firstLine="0"/>
              <w:rPr>
                <w:sz w:val="20"/>
                <w:szCs w:val="20"/>
              </w:rPr>
            </w:pPr>
            <w:r w:rsidRPr="00024445">
              <w:rPr>
                <w:b/>
                <w:sz w:val="20"/>
                <w:szCs w:val="20"/>
              </w:rPr>
              <w:t xml:space="preserve">P02 – </w:t>
            </w:r>
            <w:r w:rsidRPr="00024445">
              <w:rPr>
                <w:sz w:val="20"/>
                <w:szCs w:val="20"/>
              </w:rPr>
              <w:t>Os especialistas têm preocupação com a harmonização dos modelos entre seu ambiente de construção e seu ambiente de aplicação.</w:t>
            </w:r>
          </w:p>
        </w:tc>
      </w:tr>
      <w:tr w:rsidR="00B6699B" w:rsidRPr="00024445" w14:paraId="5DB0C1C4" w14:textId="77777777" w:rsidTr="00024445">
        <w:trPr>
          <w:jc w:val="center"/>
        </w:trPr>
        <w:tc>
          <w:tcPr>
            <w:tcW w:w="3398" w:type="dxa"/>
            <w:vAlign w:val="center"/>
          </w:tcPr>
          <w:p w14:paraId="291B5707" w14:textId="77777777" w:rsidR="00EB2210" w:rsidRPr="00024445" w:rsidRDefault="00EB2210" w:rsidP="00BE661F">
            <w:pPr>
              <w:pStyle w:val="PargrafoABNT"/>
              <w:spacing w:line="240" w:lineRule="auto"/>
              <w:ind w:firstLine="0"/>
              <w:jc w:val="center"/>
              <w:rPr>
                <w:b/>
                <w:sz w:val="20"/>
                <w:szCs w:val="20"/>
              </w:rPr>
            </w:pPr>
            <w:r w:rsidRPr="00024445">
              <w:rPr>
                <w:b/>
                <w:sz w:val="20"/>
                <w:szCs w:val="20"/>
              </w:rPr>
              <w:t>Singularidade</w:t>
            </w:r>
          </w:p>
        </w:tc>
        <w:tc>
          <w:tcPr>
            <w:tcW w:w="5662" w:type="dxa"/>
          </w:tcPr>
          <w:p w14:paraId="18E67F5D" w14:textId="77777777" w:rsidR="00EB2210" w:rsidRPr="00024445" w:rsidRDefault="00EB2210" w:rsidP="00BE661F">
            <w:pPr>
              <w:pStyle w:val="PargrafoABNT"/>
              <w:spacing w:line="240" w:lineRule="auto"/>
              <w:ind w:firstLine="0"/>
              <w:rPr>
                <w:b/>
                <w:sz w:val="20"/>
                <w:szCs w:val="20"/>
              </w:rPr>
            </w:pPr>
            <w:r w:rsidRPr="00024445">
              <w:rPr>
                <w:b/>
                <w:sz w:val="20"/>
                <w:szCs w:val="20"/>
              </w:rPr>
              <w:t xml:space="preserve">P03 – </w:t>
            </w:r>
            <w:r w:rsidRPr="00024445">
              <w:rPr>
                <w:sz w:val="20"/>
                <w:szCs w:val="20"/>
              </w:rPr>
              <w:t>A formulação de estratégias dos ODS em instituições de ensino superior não é tratada de forma singular.</w:t>
            </w:r>
          </w:p>
        </w:tc>
      </w:tr>
      <w:tr w:rsidR="00B6699B" w:rsidRPr="00024445" w14:paraId="0CDBA6BF" w14:textId="77777777" w:rsidTr="00024445">
        <w:trPr>
          <w:jc w:val="center"/>
        </w:trPr>
        <w:tc>
          <w:tcPr>
            <w:tcW w:w="3398" w:type="dxa"/>
            <w:vAlign w:val="center"/>
          </w:tcPr>
          <w:p w14:paraId="610651C5" w14:textId="0B475331" w:rsidR="00EB2210" w:rsidRPr="00024445" w:rsidRDefault="00EB2210" w:rsidP="00E3692C">
            <w:pPr>
              <w:pStyle w:val="PargrafoABNT"/>
              <w:spacing w:line="240" w:lineRule="auto"/>
              <w:ind w:firstLine="0"/>
              <w:jc w:val="center"/>
              <w:rPr>
                <w:b/>
                <w:sz w:val="20"/>
                <w:szCs w:val="20"/>
              </w:rPr>
            </w:pPr>
            <w:r w:rsidRPr="00024445">
              <w:rPr>
                <w:b/>
                <w:sz w:val="20"/>
                <w:szCs w:val="20"/>
              </w:rPr>
              <w:t>Processo para Identificação d</w:t>
            </w:r>
            <w:r w:rsidR="00E3692C">
              <w:rPr>
                <w:b/>
                <w:sz w:val="20"/>
                <w:szCs w:val="20"/>
              </w:rPr>
              <w:t>e objetivos</w:t>
            </w:r>
          </w:p>
        </w:tc>
        <w:tc>
          <w:tcPr>
            <w:tcW w:w="5662" w:type="dxa"/>
          </w:tcPr>
          <w:p w14:paraId="4A7BDD0A" w14:textId="77777777" w:rsidR="00EB2210" w:rsidRPr="00024445" w:rsidRDefault="00EB2210" w:rsidP="00BE661F">
            <w:pPr>
              <w:pStyle w:val="PargrafoABNT"/>
              <w:spacing w:line="240" w:lineRule="auto"/>
              <w:ind w:firstLine="0"/>
              <w:rPr>
                <w:sz w:val="20"/>
                <w:szCs w:val="20"/>
              </w:rPr>
            </w:pPr>
            <w:r w:rsidRPr="00024445">
              <w:rPr>
                <w:b/>
                <w:sz w:val="20"/>
                <w:szCs w:val="20"/>
              </w:rPr>
              <w:t>P04</w:t>
            </w:r>
            <w:r w:rsidRPr="00024445">
              <w:rPr>
                <w:sz w:val="20"/>
                <w:szCs w:val="20"/>
              </w:rPr>
              <w:t xml:space="preserve"> – Os especialistas desprezam a participação do decisor na construção dos critérios de avaliação.</w:t>
            </w:r>
          </w:p>
        </w:tc>
      </w:tr>
      <w:tr w:rsidR="00B6699B" w:rsidRPr="00024445" w14:paraId="7F1ECB85" w14:textId="77777777" w:rsidTr="00024445">
        <w:trPr>
          <w:jc w:val="center"/>
        </w:trPr>
        <w:tc>
          <w:tcPr>
            <w:tcW w:w="3398" w:type="dxa"/>
            <w:vAlign w:val="center"/>
          </w:tcPr>
          <w:p w14:paraId="6198A641" w14:textId="77777777" w:rsidR="00EB2210" w:rsidRPr="00024445" w:rsidRDefault="00EB2210" w:rsidP="00BE661F">
            <w:pPr>
              <w:pStyle w:val="PargrafoABNT"/>
              <w:spacing w:line="240" w:lineRule="auto"/>
              <w:ind w:firstLine="0"/>
              <w:jc w:val="center"/>
              <w:rPr>
                <w:b/>
                <w:sz w:val="20"/>
                <w:szCs w:val="20"/>
              </w:rPr>
            </w:pPr>
            <w:r w:rsidRPr="00024445">
              <w:rPr>
                <w:b/>
                <w:sz w:val="20"/>
                <w:szCs w:val="20"/>
              </w:rPr>
              <w:t>Mensuração dos Indicadores</w:t>
            </w:r>
          </w:p>
        </w:tc>
        <w:tc>
          <w:tcPr>
            <w:tcW w:w="5662" w:type="dxa"/>
          </w:tcPr>
          <w:p w14:paraId="382F06A5" w14:textId="77777777" w:rsidR="00EB2210" w:rsidRPr="00024445" w:rsidRDefault="00EB2210" w:rsidP="00BE661F">
            <w:pPr>
              <w:pStyle w:val="PargrafoABNT"/>
              <w:spacing w:line="240" w:lineRule="auto"/>
              <w:ind w:firstLine="0"/>
              <w:rPr>
                <w:sz w:val="20"/>
                <w:szCs w:val="20"/>
              </w:rPr>
            </w:pPr>
            <w:r w:rsidRPr="00024445">
              <w:rPr>
                <w:b/>
                <w:sz w:val="20"/>
                <w:szCs w:val="20"/>
              </w:rPr>
              <w:t xml:space="preserve">P05 </w:t>
            </w:r>
            <w:r w:rsidRPr="00024445">
              <w:rPr>
                <w:sz w:val="20"/>
                <w:szCs w:val="20"/>
              </w:rPr>
              <w:t>– Quando os especialistas mensuram indicadores eles o fazem de forma ambígua.</w:t>
            </w:r>
          </w:p>
        </w:tc>
      </w:tr>
      <w:tr w:rsidR="00B6699B" w:rsidRPr="00024445" w14:paraId="650234FF" w14:textId="77777777" w:rsidTr="00024445">
        <w:trPr>
          <w:jc w:val="center"/>
        </w:trPr>
        <w:tc>
          <w:tcPr>
            <w:tcW w:w="3398" w:type="dxa"/>
            <w:vAlign w:val="center"/>
          </w:tcPr>
          <w:p w14:paraId="5B729684" w14:textId="77777777" w:rsidR="00EB2210" w:rsidRPr="00024445" w:rsidRDefault="00EB2210" w:rsidP="00BE661F">
            <w:pPr>
              <w:pStyle w:val="PargrafoABNT"/>
              <w:spacing w:line="240" w:lineRule="auto"/>
              <w:ind w:firstLine="0"/>
              <w:jc w:val="center"/>
              <w:rPr>
                <w:b/>
                <w:sz w:val="20"/>
                <w:szCs w:val="20"/>
              </w:rPr>
            </w:pPr>
          </w:p>
          <w:p w14:paraId="560520B1" w14:textId="77777777" w:rsidR="00EB2210" w:rsidRPr="00024445" w:rsidRDefault="00EB2210" w:rsidP="00BE661F">
            <w:pPr>
              <w:pStyle w:val="PargrafoABNT"/>
              <w:spacing w:line="240" w:lineRule="auto"/>
              <w:ind w:firstLine="0"/>
              <w:jc w:val="center"/>
              <w:rPr>
                <w:b/>
                <w:sz w:val="20"/>
                <w:szCs w:val="20"/>
              </w:rPr>
            </w:pPr>
            <w:r w:rsidRPr="00024445">
              <w:rPr>
                <w:b/>
                <w:sz w:val="20"/>
                <w:szCs w:val="20"/>
              </w:rPr>
              <w:t>Integração dos indicadores</w:t>
            </w:r>
          </w:p>
        </w:tc>
        <w:tc>
          <w:tcPr>
            <w:tcW w:w="5662" w:type="dxa"/>
          </w:tcPr>
          <w:p w14:paraId="1DC3FEDE" w14:textId="77777777" w:rsidR="00EB2210" w:rsidRPr="00024445" w:rsidRDefault="00EB2210" w:rsidP="00BE661F">
            <w:pPr>
              <w:pStyle w:val="PargrafoABNT"/>
              <w:spacing w:line="240" w:lineRule="auto"/>
              <w:ind w:firstLine="0"/>
              <w:rPr>
                <w:sz w:val="20"/>
                <w:szCs w:val="20"/>
              </w:rPr>
            </w:pPr>
            <w:r w:rsidRPr="00024445">
              <w:rPr>
                <w:b/>
                <w:sz w:val="20"/>
                <w:szCs w:val="20"/>
              </w:rPr>
              <w:t>P06:</w:t>
            </w:r>
            <w:r w:rsidRPr="00024445">
              <w:rPr>
                <w:sz w:val="20"/>
                <w:szCs w:val="20"/>
              </w:rPr>
              <w:t xml:space="preserve"> Os especialistas se preocupam em realizar a integração dos indicadores de desempenho.</w:t>
            </w:r>
          </w:p>
          <w:p w14:paraId="031558F4" w14:textId="77777777" w:rsidR="00EB2210" w:rsidRPr="00024445" w:rsidRDefault="00EB2210" w:rsidP="00BE661F">
            <w:pPr>
              <w:pStyle w:val="PargrafoABNT"/>
              <w:spacing w:line="240" w:lineRule="auto"/>
              <w:ind w:firstLine="0"/>
              <w:rPr>
                <w:sz w:val="20"/>
                <w:szCs w:val="20"/>
              </w:rPr>
            </w:pPr>
            <w:r w:rsidRPr="00024445">
              <w:rPr>
                <w:b/>
                <w:sz w:val="20"/>
                <w:szCs w:val="20"/>
              </w:rPr>
              <w:t>P07:</w:t>
            </w:r>
            <w:r w:rsidRPr="00024445">
              <w:rPr>
                <w:sz w:val="20"/>
                <w:szCs w:val="20"/>
              </w:rPr>
              <w:t xml:space="preserve"> Os especialistas não integram os indicadores por meio de níveis de referência.</w:t>
            </w:r>
          </w:p>
        </w:tc>
      </w:tr>
      <w:tr w:rsidR="00B6699B" w:rsidRPr="00024445" w14:paraId="28D88592" w14:textId="77777777" w:rsidTr="00024445">
        <w:trPr>
          <w:jc w:val="center"/>
        </w:trPr>
        <w:tc>
          <w:tcPr>
            <w:tcW w:w="3398" w:type="dxa"/>
            <w:vAlign w:val="center"/>
          </w:tcPr>
          <w:p w14:paraId="20B808DC" w14:textId="77777777" w:rsidR="00EB2210" w:rsidRPr="00024445" w:rsidRDefault="00EB2210" w:rsidP="00BE661F">
            <w:pPr>
              <w:pStyle w:val="PargrafoABNT"/>
              <w:spacing w:line="240" w:lineRule="auto"/>
              <w:ind w:firstLine="0"/>
              <w:jc w:val="center"/>
              <w:rPr>
                <w:sz w:val="20"/>
                <w:szCs w:val="20"/>
              </w:rPr>
            </w:pPr>
            <w:r w:rsidRPr="00024445">
              <w:rPr>
                <w:b/>
                <w:sz w:val="20"/>
                <w:szCs w:val="20"/>
              </w:rPr>
              <w:t>Gestão e Aperfeiçoamento do Contexto</w:t>
            </w:r>
          </w:p>
        </w:tc>
        <w:tc>
          <w:tcPr>
            <w:tcW w:w="5662" w:type="dxa"/>
          </w:tcPr>
          <w:p w14:paraId="4F38B1D1" w14:textId="77777777" w:rsidR="00EB2210" w:rsidRPr="00024445" w:rsidRDefault="00EB2210" w:rsidP="00BE661F">
            <w:pPr>
              <w:pStyle w:val="PargrafoABNT"/>
              <w:spacing w:line="240" w:lineRule="auto"/>
              <w:ind w:firstLine="0"/>
              <w:rPr>
                <w:sz w:val="20"/>
                <w:szCs w:val="20"/>
              </w:rPr>
            </w:pPr>
            <w:r w:rsidRPr="00024445">
              <w:rPr>
                <w:b/>
                <w:sz w:val="20"/>
                <w:szCs w:val="20"/>
              </w:rPr>
              <w:t>P08:</w:t>
            </w:r>
            <w:r w:rsidRPr="00024445">
              <w:rPr>
                <w:sz w:val="20"/>
                <w:szCs w:val="20"/>
              </w:rPr>
              <w:t xml:space="preserve"> Os especialistas se preocupam em realizar o diagnóstico do contexto de gestão.</w:t>
            </w:r>
          </w:p>
          <w:p w14:paraId="4D0A8D38" w14:textId="77777777" w:rsidR="00EB2210" w:rsidRPr="00024445" w:rsidRDefault="00EB2210" w:rsidP="00BE661F">
            <w:pPr>
              <w:pStyle w:val="PargrafoABNT"/>
              <w:spacing w:line="240" w:lineRule="auto"/>
              <w:ind w:firstLine="0"/>
              <w:rPr>
                <w:sz w:val="20"/>
                <w:szCs w:val="20"/>
              </w:rPr>
            </w:pPr>
            <w:r w:rsidRPr="00024445">
              <w:rPr>
                <w:b/>
                <w:sz w:val="20"/>
                <w:szCs w:val="20"/>
              </w:rPr>
              <w:t>P09:</w:t>
            </w:r>
            <w:r w:rsidRPr="00024445">
              <w:rPr>
                <w:sz w:val="20"/>
                <w:szCs w:val="20"/>
              </w:rPr>
              <w:t xml:space="preserve"> Os especialistas não se preocupam em propor processo de melhorias do contexto de decisão.</w:t>
            </w:r>
          </w:p>
        </w:tc>
      </w:tr>
    </w:tbl>
    <w:p w14:paraId="1588FEEB" w14:textId="77777777" w:rsidR="00EB2210" w:rsidRPr="00BE661F" w:rsidRDefault="00EB2210" w:rsidP="00024445">
      <w:pPr>
        <w:pStyle w:val="L2"/>
      </w:pPr>
      <w:r w:rsidRPr="00BE661F">
        <w:t>Fonte: Elaboração do Autor (2021).</w:t>
      </w:r>
    </w:p>
    <w:p w14:paraId="13405465" w14:textId="77777777" w:rsidR="0063215C" w:rsidRDefault="0063215C" w:rsidP="00F02872">
      <w:pPr>
        <w:pStyle w:val="PargrafoABNT"/>
      </w:pPr>
    </w:p>
    <w:p w14:paraId="2A958594" w14:textId="28CA1D7F" w:rsidR="006550E6" w:rsidRDefault="006550E6" w:rsidP="00F02872">
      <w:pPr>
        <w:pStyle w:val="PargrafoABNT"/>
      </w:pPr>
      <w:r>
        <w:t>Partindo da ideia que a análise sistêmica é um processo para avaliar trabalhos científicos com vistas a gerar conhecimento no pesquisador a respeito do tema formulação de estratégias dos ODS em instituições de ensino superior e que utiliza um conceito pré-estabelecido (</w:t>
      </w:r>
      <w:r w:rsidRPr="006906D0">
        <w:t>Avaliação de Desempenho como proposto por Ensslin, Ensslin e Dutra (2009)</w:t>
      </w:r>
      <w:r>
        <w:t xml:space="preserve">), os resultados concluem que em todas as lentes analisadas existe uma oportunidade para expandir o conceito, em especial nas lentes da abordagem e do processo para identificação de objetivos. </w:t>
      </w:r>
    </w:p>
    <w:p w14:paraId="0F73900E" w14:textId="77777777" w:rsidR="005B2F08" w:rsidRPr="0063215C" w:rsidRDefault="005B2F08" w:rsidP="00404863">
      <w:pPr>
        <w:pStyle w:val="PargrafoABNT"/>
        <w:spacing w:line="240" w:lineRule="auto"/>
      </w:pPr>
    </w:p>
    <w:p w14:paraId="08C5C641" w14:textId="3B5DAFE2" w:rsidR="005E4E8E" w:rsidRPr="00BE661F" w:rsidRDefault="00E413F4" w:rsidP="00DD1AAC">
      <w:pPr>
        <w:pStyle w:val="Ttulo1"/>
      </w:pPr>
      <w:r w:rsidRPr="00BE661F">
        <w:t>CONCLUSÕES</w:t>
      </w:r>
      <w:bookmarkEnd w:id="8"/>
      <w:bookmarkEnd w:id="9"/>
      <w:bookmarkEnd w:id="10"/>
      <w:bookmarkEnd w:id="11"/>
      <w:bookmarkEnd w:id="12"/>
    </w:p>
    <w:p w14:paraId="418237D2" w14:textId="77777777" w:rsidR="0063215C" w:rsidRDefault="0063215C" w:rsidP="00C84DFD">
      <w:pPr>
        <w:pStyle w:val="PargrafoABNT"/>
      </w:pPr>
    </w:p>
    <w:p w14:paraId="16857E77" w14:textId="0E95D7AD" w:rsidR="00610CA6" w:rsidRPr="00BE661F" w:rsidRDefault="00BE6A8F" w:rsidP="00F02872">
      <w:pPr>
        <w:pStyle w:val="PargrafoABNT"/>
        <w:rPr>
          <w:bCs/>
        </w:rPr>
      </w:pPr>
      <w:r w:rsidRPr="00BE661F">
        <w:t>O presente trabal</w:t>
      </w:r>
      <w:r w:rsidR="008077F7" w:rsidRPr="00BE661F">
        <w:t xml:space="preserve">ho teve como objetivo principal </w:t>
      </w:r>
      <w:r w:rsidRPr="00BE661F">
        <w:t xml:space="preserve">evidenciar lacunas existentes na literatura </w:t>
      </w:r>
      <w:r w:rsidR="008077F7" w:rsidRPr="00BE661F">
        <w:t xml:space="preserve">internacional </w:t>
      </w:r>
      <w:r w:rsidR="0000774C">
        <w:t>para propor</w:t>
      </w:r>
      <w:r w:rsidR="008077F7" w:rsidRPr="00BE661F">
        <w:t xml:space="preserve"> questões de pesquisa sobre o tema formulação de estratégias </w:t>
      </w:r>
      <w:r w:rsidR="008077F7" w:rsidRPr="00BE661F">
        <w:lastRenderedPageBreak/>
        <w:t xml:space="preserve">de ODS em instituições de ensino superior. </w:t>
      </w:r>
      <w:r w:rsidR="0000774C">
        <w:t>No intuito de</w:t>
      </w:r>
      <w:r w:rsidR="008077F7" w:rsidRPr="00BE661F">
        <w:t xml:space="preserve"> alcançar esse objetivo foi utilizado a ferramenta </w:t>
      </w:r>
      <w:r w:rsidR="008077F7" w:rsidRPr="00BE661F">
        <w:rPr>
          <w:i/>
        </w:rPr>
        <w:t>ProKnow-C</w:t>
      </w:r>
      <w:r w:rsidR="008077F7" w:rsidRPr="00BE661F">
        <w:t xml:space="preserve"> na seleção e a</w:t>
      </w:r>
      <w:r w:rsidR="00B23917">
        <w:t>ná</w:t>
      </w:r>
      <w:r w:rsidR="008077F7" w:rsidRPr="00BE661F">
        <w:t xml:space="preserve">lise de </w:t>
      </w:r>
      <w:r w:rsidRPr="00BE661F">
        <w:t xml:space="preserve">um </w:t>
      </w:r>
      <w:r w:rsidR="008077F7" w:rsidRPr="00BE661F">
        <w:t>portfólio bibliográfico d</w:t>
      </w:r>
      <w:r w:rsidRPr="00BE661F">
        <w:t xml:space="preserve">e 35 artigos relevantes sobre </w:t>
      </w:r>
      <w:r w:rsidR="008077F7" w:rsidRPr="00BE661F">
        <w:t>o tema de acordo com as lentes propostas pela avaliação de desempenho construtivista.</w:t>
      </w:r>
    </w:p>
    <w:p w14:paraId="21AB8844" w14:textId="3275977A" w:rsidR="00C526DA" w:rsidRPr="00BE661F" w:rsidRDefault="005E4E8E" w:rsidP="00F02872">
      <w:pPr>
        <w:pStyle w:val="PargrafoABNT"/>
        <w:rPr>
          <w:rStyle w:val="hps"/>
          <w:lang w:val="pt-PT"/>
        </w:rPr>
      </w:pPr>
      <w:r w:rsidRPr="00BE661F">
        <w:rPr>
          <w:rStyle w:val="hps"/>
          <w:lang w:val="pt-PT"/>
        </w:rPr>
        <w:t>Nesse</w:t>
      </w:r>
      <w:r w:rsidR="00E413F4" w:rsidRPr="00BE661F">
        <w:rPr>
          <w:rStyle w:val="hps"/>
          <w:lang w:val="pt-PT"/>
        </w:rPr>
        <w:t xml:space="preserve"> trabalho</w:t>
      </w:r>
      <w:r w:rsidRPr="00BE661F">
        <w:rPr>
          <w:rStyle w:val="hps"/>
          <w:lang w:val="pt-PT"/>
        </w:rPr>
        <w:t xml:space="preserve">, a compreensão </w:t>
      </w:r>
      <w:r w:rsidR="00E413F4" w:rsidRPr="00BE661F">
        <w:rPr>
          <w:rStyle w:val="hps"/>
          <w:lang w:val="pt-PT"/>
        </w:rPr>
        <w:t xml:space="preserve">do conceito de </w:t>
      </w:r>
      <w:r w:rsidR="00E413F4" w:rsidRPr="00BE661F">
        <w:t xml:space="preserve">formulação de estratégias </w:t>
      </w:r>
      <w:r w:rsidRPr="00BE661F">
        <w:rPr>
          <w:rStyle w:val="hps"/>
        </w:rPr>
        <w:t xml:space="preserve">dos </w:t>
      </w:r>
      <w:r w:rsidRPr="00BE661F">
        <w:rPr>
          <w:rStyle w:val="hps"/>
          <w:lang w:val="pt-PT"/>
        </w:rPr>
        <w:t>ODS em instituições de ensino superior foi</w:t>
      </w:r>
      <w:r w:rsidR="003D7151" w:rsidRPr="00BE661F">
        <w:rPr>
          <w:rStyle w:val="hps"/>
          <w:lang w:val="pt-PT"/>
        </w:rPr>
        <w:t xml:space="preserve"> observada pela perspectiva da avaliação do d</w:t>
      </w:r>
      <w:r w:rsidRPr="00BE661F">
        <w:rPr>
          <w:rStyle w:val="hps"/>
          <w:lang w:val="pt-PT"/>
        </w:rPr>
        <w:t xml:space="preserve">esempenho. </w:t>
      </w:r>
      <w:r w:rsidR="0000774C">
        <w:rPr>
          <w:rStyle w:val="hps"/>
          <w:lang w:val="pt-PT"/>
        </w:rPr>
        <w:t>Daí surgiu</w:t>
      </w:r>
      <w:r w:rsidR="003D7151" w:rsidRPr="00BE661F">
        <w:rPr>
          <w:rStyle w:val="hps"/>
          <w:lang w:val="pt-PT"/>
        </w:rPr>
        <w:t xml:space="preserve"> a necessidade de se conhecer o que já foi publicado pela comunidade científica sobre a determinada temática evidenciando lacunas de pesquisa para a visão de mundo</w:t>
      </w:r>
      <w:r w:rsidR="00C526DA" w:rsidRPr="00BE661F">
        <w:rPr>
          <w:rStyle w:val="hps"/>
          <w:lang w:val="pt-PT"/>
        </w:rPr>
        <w:t xml:space="preserve"> proposta pelos pesquisadores ao mesmo tempo em que se destacam oportunidades de trabalhos futuros em novas pesquisas.</w:t>
      </w:r>
    </w:p>
    <w:p w14:paraId="21436A75" w14:textId="1FDFA9F8" w:rsidR="008E5A64" w:rsidRPr="00BE661F" w:rsidRDefault="005E4E8E" w:rsidP="00F02872">
      <w:pPr>
        <w:pStyle w:val="PargrafoABNT"/>
        <w:rPr>
          <w:rStyle w:val="hps"/>
          <w:lang w:val="pt-PT"/>
        </w:rPr>
      </w:pPr>
      <w:r w:rsidRPr="00BE661F">
        <w:rPr>
          <w:rStyle w:val="hps"/>
          <w:lang w:val="pt-PT"/>
        </w:rPr>
        <w:t xml:space="preserve">A lente respectiva à abordagem nos leva a </w:t>
      </w:r>
      <w:r w:rsidR="005E2A5E" w:rsidRPr="00BE661F">
        <w:rPr>
          <w:rStyle w:val="hps"/>
          <w:lang w:val="pt-PT"/>
        </w:rPr>
        <w:t>con</w:t>
      </w:r>
      <w:r w:rsidR="00C526DA" w:rsidRPr="00BE661F">
        <w:rPr>
          <w:rStyle w:val="hps"/>
          <w:lang w:val="pt-PT"/>
        </w:rPr>
        <w:t xml:space="preserve">cluir que os trabalhos analisados optam por modelos </w:t>
      </w:r>
      <w:r w:rsidR="00B23917">
        <w:rPr>
          <w:rStyle w:val="hps"/>
          <w:lang w:val="pt-PT"/>
        </w:rPr>
        <w:t xml:space="preserve">de gestão </w:t>
      </w:r>
      <w:r w:rsidR="00C526DA" w:rsidRPr="00BE661F">
        <w:rPr>
          <w:rStyle w:val="hps"/>
          <w:lang w:val="pt-PT"/>
        </w:rPr>
        <w:t>que não interagem ou interagem pouco com as comunidades locais, mas que são harmônicos quanto ao seu amb</w:t>
      </w:r>
      <w:r w:rsidR="00B23917">
        <w:rPr>
          <w:rStyle w:val="hps"/>
          <w:lang w:val="pt-PT"/>
        </w:rPr>
        <w:t xml:space="preserve">iente de construção e aplicação. Esses trabalhos </w:t>
      </w:r>
      <w:r w:rsidR="00C526DA" w:rsidRPr="00BE661F">
        <w:rPr>
          <w:rStyle w:val="hps"/>
          <w:lang w:val="pt-PT"/>
        </w:rPr>
        <w:t>deixam espaço para pesquisas sobre a formação de líderes em sustentabilidade nas i</w:t>
      </w:r>
      <w:r w:rsidR="00B23917">
        <w:rPr>
          <w:rStyle w:val="hps"/>
          <w:lang w:val="pt-PT"/>
        </w:rPr>
        <w:t>nstituições de ensino superior, como</w:t>
      </w:r>
      <w:r w:rsidR="00C526DA" w:rsidRPr="00BE661F">
        <w:rPr>
          <w:rStyle w:val="hps"/>
          <w:lang w:val="pt-PT"/>
        </w:rPr>
        <w:t xml:space="preserve"> também a promoção da res</w:t>
      </w:r>
      <w:r w:rsidR="00B23917">
        <w:rPr>
          <w:rStyle w:val="hps"/>
          <w:lang w:val="pt-PT"/>
        </w:rPr>
        <w:t>iliência das comunidades locais e a utilização de uma abordagem construtivista.</w:t>
      </w:r>
    </w:p>
    <w:p w14:paraId="48A4746A" w14:textId="77777777" w:rsidR="008E5A64" w:rsidRPr="00BE661F" w:rsidRDefault="00C526DA" w:rsidP="00F02872">
      <w:pPr>
        <w:pStyle w:val="PargrafoABNT"/>
        <w:rPr>
          <w:rStyle w:val="hps"/>
          <w:lang w:val="pt-PT"/>
        </w:rPr>
      </w:pPr>
      <w:r w:rsidRPr="00BE661F">
        <w:rPr>
          <w:rStyle w:val="hps"/>
          <w:lang w:val="pt-PT"/>
        </w:rPr>
        <w:t xml:space="preserve">A lente referente à singularidade evidencia que as informações sobre os atores e o contexto físico são deixadas de fora </w:t>
      </w:r>
      <w:r w:rsidR="00420364" w:rsidRPr="00BE661F">
        <w:rPr>
          <w:rStyle w:val="hps"/>
          <w:lang w:val="pt-PT"/>
        </w:rPr>
        <w:t>d</w:t>
      </w:r>
      <w:r w:rsidRPr="00BE661F">
        <w:rPr>
          <w:rStyle w:val="hps"/>
          <w:lang w:val="pt-PT"/>
        </w:rPr>
        <w:t>a elaboração do modelo de gestão</w:t>
      </w:r>
      <w:r w:rsidR="00420364" w:rsidRPr="00BE661F">
        <w:rPr>
          <w:rStyle w:val="hps"/>
          <w:lang w:val="pt-PT"/>
        </w:rPr>
        <w:t xml:space="preserve"> na maioria dos trabalhos analisados (75%)</w:t>
      </w:r>
      <w:r w:rsidRPr="00BE661F">
        <w:rPr>
          <w:rStyle w:val="hps"/>
          <w:lang w:val="pt-PT"/>
        </w:rPr>
        <w:t>, ao passo que o processo para identificação dos indicadores de avaliação reserva</w:t>
      </w:r>
      <w:r w:rsidR="00420364" w:rsidRPr="00BE661F">
        <w:rPr>
          <w:rStyle w:val="hps"/>
          <w:lang w:val="pt-PT"/>
        </w:rPr>
        <w:t xml:space="preserve"> a coleta de</w:t>
      </w:r>
      <w:r w:rsidRPr="00BE661F">
        <w:rPr>
          <w:rStyle w:val="hps"/>
          <w:lang w:val="pt-PT"/>
        </w:rPr>
        <w:t xml:space="preserve"> informações </w:t>
      </w:r>
      <w:r w:rsidR="00420364" w:rsidRPr="00BE661F">
        <w:rPr>
          <w:rStyle w:val="hps"/>
          <w:lang w:val="pt-PT"/>
        </w:rPr>
        <w:t>a partir de contextos externos similares aos ambiente analisados.</w:t>
      </w:r>
    </w:p>
    <w:p w14:paraId="0A14EEC1" w14:textId="77777777" w:rsidR="008E5A64" w:rsidRPr="00BE661F" w:rsidRDefault="00420364" w:rsidP="00F02872">
      <w:pPr>
        <w:pStyle w:val="PargrafoABNT"/>
        <w:rPr>
          <w:rStyle w:val="hps"/>
          <w:lang w:val="pt-PT"/>
        </w:rPr>
      </w:pPr>
      <w:r w:rsidRPr="00BE661F">
        <w:rPr>
          <w:rStyle w:val="hps"/>
          <w:lang w:val="pt-PT"/>
        </w:rPr>
        <w:t>A lente referente à mensuração destaca que a operacionalização dos critérios de avaliação é realizada de forma ambígua</w:t>
      </w:r>
      <w:r w:rsidR="006811FA" w:rsidRPr="00BE661F">
        <w:rPr>
          <w:rStyle w:val="hps"/>
          <w:lang w:val="pt-PT"/>
        </w:rPr>
        <w:t xml:space="preserve"> em 57% dos trabalhos analisados (</w:t>
      </w:r>
      <w:r w:rsidRPr="00BE661F">
        <w:rPr>
          <w:rStyle w:val="hps"/>
          <w:lang w:val="pt-PT"/>
        </w:rPr>
        <w:t>por meio de escalas ordinais</w:t>
      </w:r>
      <w:r w:rsidR="006811FA" w:rsidRPr="00BE661F">
        <w:rPr>
          <w:rStyle w:val="hps"/>
          <w:lang w:val="pt-PT"/>
        </w:rPr>
        <w:t>)</w:t>
      </w:r>
      <w:r w:rsidRPr="00BE661F">
        <w:rPr>
          <w:rStyle w:val="hps"/>
          <w:lang w:val="pt-PT"/>
        </w:rPr>
        <w:t xml:space="preserve">, o que prejudica a integração do modelo de gestão </w:t>
      </w:r>
      <w:r w:rsidR="00E71BA7" w:rsidRPr="00BE661F">
        <w:rPr>
          <w:rStyle w:val="hps"/>
          <w:lang w:val="pt-PT"/>
        </w:rPr>
        <w:t>por</w:t>
      </w:r>
      <w:r w:rsidR="006811FA" w:rsidRPr="00BE661F">
        <w:rPr>
          <w:rStyle w:val="hps"/>
          <w:lang w:val="pt-PT"/>
        </w:rPr>
        <w:t xml:space="preserve"> não utilizarem </w:t>
      </w:r>
      <w:r w:rsidR="00E71BA7" w:rsidRPr="00BE661F">
        <w:rPr>
          <w:rStyle w:val="hps"/>
          <w:lang w:val="pt-PT"/>
        </w:rPr>
        <w:t xml:space="preserve">escalas numéricas nem </w:t>
      </w:r>
      <w:r w:rsidR="006811FA" w:rsidRPr="00BE661F">
        <w:rPr>
          <w:rStyle w:val="hps"/>
          <w:lang w:val="pt-PT"/>
        </w:rPr>
        <w:t>níveis de referência.</w:t>
      </w:r>
    </w:p>
    <w:p w14:paraId="2E9431B3" w14:textId="6DC90CC3" w:rsidR="006811FA" w:rsidRPr="00BE661F" w:rsidRDefault="006811FA" w:rsidP="00F02872">
      <w:pPr>
        <w:pStyle w:val="PargrafoABNT"/>
      </w:pPr>
      <w:r w:rsidRPr="00BE661F">
        <w:rPr>
          <w:rStyle w:val="hps"/>
          <w:lang w:val="pt-PT"/>
        </w:rPr>
        <w:t xml:space="preserve">A </w:t>
      </w:r>
      <w:r w:rsidR="006550E6">
        <w:rPr>
          <w:rStyle w:val="hps"/>
          <w:lang w:val="pt-PT"/>
        </w:rPr>
        <w:t xml:space="preserve">gestão do contexto de decisão, evidenciada pela análise da lente 06, </w:t>
      </w:r>
      <w:r w:rsidRPr="00BE661F">
        <w:rPr>
          <w:rStyle w:val="hps"/>
          <w:lang w:val="pt-PT"/>
        </w:rPr>
        <w:t>na ma</w:t>
      </w:r>
      <w:r w:rsidR="006550E6">
        <w:rPr>
          <w:rStyle w:val="hps"/>
          <w:lang w:val="pt-PT"/>
        </w:rPr>
        <w:t>ioria dos trabalhos analisados resta</w:t>
      </w:r>
      <w:r w:rsidRPr="00BE661F">
        <w:rPr>
          <w:rStyle w:val="hps"/>
          <w:lang w:val="pt-PT"/>
        </w:rPr>
        <w:t xml:space="preserve"> </w:t>
      </w:r>
      <w:r w:rsidR="00E71BA7" w:rsidRPr="00BE661F">
        <w:rPr>
          <w:rStyle w:val="hps"/>
          <w:lang w:val="pt-PT"/>
        </w:rPr>
        <w:t>prejudicada</w:t>
      </w:r>
      <w:r w:rsidR="006550E6">
        <w:rPr>
          <w:rStyle w:val="hps"/>
          <w:lang w:val="pt-PT"/>
        </w:rPr>
        <w:t>,</w:t>
      </w:r>
      <w:r w:rsidR="00E71BA7" w:rsidRPr="00BE661F">
        <w:rPr>
          <w:rStyle w:val="hps"/>
          <w:lang w:val="pt-PT"/>
        </w:rPr>
        <w:t xml:space="preserve"> </w:t>
      </w:r>
      <w:r w:rsidR="00644470" w:rsidRPr="00BE661F">
        <w:t>pois os quadros de gestão e os modelos conceituais utilizados são insuficientes para gerar conhecimento nos tomadores de decisão por não virem acompanhados de um processo que proponha ações de melhorias do contexto.</w:t>
      </w:r>
    </w:p>
    <w:p w14:paraId="06EC918E" w14:textId="1094BE06" w:rsidR="008E5A64" w:rsidRPr="00BE661F" w:rsidRDefault="00833EDC" w:rsidP="00F02872">
      <w:pPr>
        <w:pStyle w:val="PargrafoABNT"/>
      </w:pPr>
      <w:r w:rsidRPr="00BE661F">
        <w:t>É im</w:t>
      </w:r>
      <w:r w:rsidR="008E5A64" w:rsidRPr="00BE661F">
        <w:t>portante destacar como limitações desse trabalho a utilização da visão de mundo da avaliação de desempenho. Nada tira o mérito das publicações analisadas até porque foram publicadas em periódicos de destaque internacional e cada lacuna de conheci</w:t>
      </w:r>
      <w:r w:rsidR="006550E6">
        <w:t>mento apresentada é referente à abordagem metodológica utilizada</w:t>
      </w:r>
      <w:r w:rsidR="008E5A64" w:rsidRPr="00BE661F">
        <w:t xml:space="preserve"> pelos autores.</w:t>
      </w:r>
    </w:p>
    <w:p w14:paraId="22CFD3DD" w14:textId="102AD0D9" w:rsidR="00644470" w:rsidRPr="00C84DFD" w:rsidRDefault="008E5A64" w:rsidP="00C84DFD">
      <w:pPr>
        <w:pStyle w:val="PargrafoABNT"/>
        <w:rPr>
          <w:lang w:val="pt-PT"/>
        </w:rPr>
      </w:pPr>
      <w:r w:rsidRPr="00BE661F">
        <w:lastRenderedPageBreak/>
        <w:t xml:space="preserve">Recomenda-se </w:t>
      </w:r>
      <w:r w:rsidR="00063F22" w:rsidRPr="00BE661F">
        <w:t>para pesquisas futuras: i) a evidenciação do processo de seleção dos artigos que foram analisados nesse trabalho, mostrando quais os autores, países e periódicos de destaques no tema da formulação de estratégias para o alcance dos ODS em instituições de ensino superior; ii) a realização de pesquisas que preencham as lacunas de conhecimento encontradas nesse trabalho além da aplicação desse método para outros temas de interesse.</w:t>
      </w:r>
      <w:bookmarkStart w:id="31" w:name="_Toc298583079"/>
      <w:r w:rsidR="005E2A5E" w:rsidRPr="00BE661F">
        <w:t xml:space="preserve"> </w:t>
      </w:r>
    </w:p>
    <w:p w14:paraId="6440FA9C" w14:textId="77777777" w:rsidR="0000774C" w:rsidRDefault="0000774C" w:rsidP="0063215C">
      <w:pPr>
        <w:pStyle w:val="Ttulo1"/>
        <w:numPr>
          <w:ilvl w:val="0"/>
          <w:numId w:val="0"/>
        </w:numPr>
      </w:pPr>
      <w:bookmarkStart w:id="32" w:name="_Toc88560879"/>
    </w:p>
    <w:p w14:paraId="24AA2D77" w14:textId="3BA438AC" w:rsidR="005E4E8E" w:rsidRDefault="005E4E8E" w:rsidP="0063215C">
      <w:pPr>
        <w:pStyle w:val="Ttulo1"/>
        <w:numPr>
          <w:ilvl w:val="0"/>
          <w:numId w:val="0"/>
        </w:numPr>
      </w:pPr>
      <w:r w:rsidRPr="00BE661F">
        <w:t>REFERÊNCIAS</w:t>
      </w:r>
      <w:bookmarkEnd w:id="32"/>
    </w:p>
    <w:p w14:paraId="261EFFF8" w14:textId="77777777" w:rsidR="0063215C" w:rsidRPr="0063215C" w:rsidRDefault="0063215C" w:rsidP="0063215C"/>
    <w:bookmarkEnd w:id="31"/>
    <w:p w14:paraId="0219B6D2" w14:textId="488F24A3" w:rsidR="004B79E6" w:rsidRPr="00BE661F" w:rsidRDefault="004B79E6" w:rsidP="00BE661F">
      <w:pPr>
        <w:pStyle w:val="EndNoteBibliography"/>
        <w:ind w:firstLine="0"/>
        <w:jc w:val="left"/>
        <w:rPr>
          <w:szCs w:val="24"/>
          <w:lang w:val="en-US"/>
        </w:rPr>
      </w:pPr>
      <w:r w:rsidRPr="00BE661F">
        <w:rPr>
          <w:szCs w:val="24"/>
          <w:lang w:val="en-US"/>
        </w:rPr>
        <w:t xml:space="preserve">ABUBAKAR, I. R.; AINA, Y. A.; ALSHUWAIKHAT, H. M. Sustainable development at Saudi Arabian universities: An overview of institutional frameworks. </w:t>
      </w:r>
      <w:r w:rsidRPr="00BE661F">
        <w:rPr>
          <w:b/>
          <w:szCs w:val="24"/>
          <w:lang w:val="en-US"/>
        </w:rPr>
        <w:t xml:space="preserve">Sustainability, </w:t>
      </w:r>
      <w:r w:rsidRPr="00BE661F">
        <w:rPr>
          <w:szCs w:val="24"/>
          <w:lang w:val="en-US"/>
        </w:rPr>
        <w:t>v. 12, n. 19, p. 8008</w:t>
      </w:r>
      <w:r w:rsidR="002D4C57">
        <w:rPr>
          <w:szCs w:val="24"/>
          <w:lang w:val="en-US"/>
        </w:rPr>
        <w:t>.</w:t>
      </w:r>
      <w:r w:rsidR="00024445">
        <w:rPr>
          <w:szCs w:val="24"/>
          <w:lang w:val="en-US"/>
        </w:rPr>
        <w:t xml:space="preserve"> </w:t>
      </w:r>
      <w:r w:rsidRPr="00BE661F">
        <w:rPr>
          <w:szCs w:val="24"/>
          <w:lang w:val="en-US"/>
        </w:rPr>
        <w:t>2020.</w:t>
      </w:r>
      <w:r w:rsidR="00024445">
        <w:rPr>
          <w:szCs w:val="24"/>
          <w:lang w:val="en-US"/>
        </w:rPr>
        <w:t xml:space="preserve"> </w:t>
      </w:r>
    </w:p>
    <w:p w14:paraId="2F8741F9" w14:textId="77777777" w:rsidR="004B79E6" w:rsidRPr="00BE661F" w:rsidRDefault="004B79E6" w:rsidP="00BE661F">
      <w:pPr>
        <w:pStyle w:val="EndNoteBibliography"/>
        <w:ind w:firstLine="0"/>
        <w:jc w:val="left"/>
        <w:rPr>
          <w:szCs w:val="24"/>
          <w:lang w:val="en-US"/>
        </w:rPr>
      </w:pPr>
    </w:p>
    <w:p w14:paraId="72FAC353" w14:textId="04F7F8C9" w:rsidR="004B79E6" w:rsidRPr="00BE661F" w:rsidRDefault="004B79E6" w:rsidP="00BE661F">
      <w:pPr>
        <w:pStyle w:val="EndNoteBibliography"/>
        <w:ind w:firstLine="0"/>
        <w:jc w:val="left"/>
        <w:rPr>
          <w:szCs w:val="24"/>
          <w:lang w:val="en-US"/>
        </w:rPr>
      </w:pPr>
      <w:r w:rsidRPr="00BE661F">
        <w:rPr>
          <w:szCs w:val="24"/>
          <w:lang w:val="en-US"/>
        </w:rPr>
        <w:t xml:space="preserve">ALBAREDA-TIANA, S.; VIDAL-RAMÉNTOL, S.; FERNÁNDEZ-MORILLA, M. Implementing the Sustainable Development Goals at University Level. </w:t>
      </w:r>
      <w:r w:rsidRPr="00BE661F">
        <w:rPr>
          <w:b/>
          <w:szCs w:val="24"/>
          <w:lang w:val="en-US"/>
        </w:rPr>
        <w:t xml:space="preserve">International journal of sustainability in higher education, </w:t>
      </w:r>
      <w:r w:rsidRPr="00BE661F">
        <w:rPr>
          <w:szCs w:val="24"/>
          <w:lang w:val="en-US"/>
        </w:rPr>
        <w:t>v. 19, n. 3, p. 473-497</w:t>
      </w:r>
      <w:r w:rsidR="002D4C57">
        <w:rPr>
          <w:szCs w:val="24"/>
          <w:lang w:val="en-US"/>
        </w:rPr>
        <w:t>.</w:t>
      </w:r>
      <w:r w:rsidR="00024445">
        <w:rPr>
          <w:szCs w:val="24"/>
          <w:lang w:val="en-US"/>
        </w:rPr>
        <w:t xml:space="preserve"> </w:t>
      </w:r>
      <w:r w:rsidRPr="00BE661F">
        <w:rPr>
          <w:szCs w:val="24"/>
          <w:lang w:val="en-US"/>
        </w:rPr>
        <w:t>2018. ISSN 1467-6370.</w:t>
      </w:r>
      <w:r w:rsidR="00024445">
        <w:rPr>
          <w:szCs w:val="24"/>
          <w:lang w:val="en-US"/>
        </w:rPr>
        <w:t xml:space="preserve"> </w:t>
      </w:r>
    </w:p>
    <w:p w14:paraId="19243E24" w14:textId="77777777" w:rsidR="004B79E6" w:rsidRPr="00BE661F" w:rsidRDefault="004B79E6" w:rsidP="00BE661F">
      <w:pPr>
        <w:pStyle w:val="EndNoteBibliography"/>
        <w:ind w:firstLine="0"/>
        <w:jc w:val="left"/>
        <w:rPr>
          <w:szCs w:val="24"/>
          <w:lang w:val="en-US"/>
        </w:rPr>
      </w:pPr>
    </w:p>
    <w:p w14:paraId="1E70AFA4" w14:textId="5350D694" w:rsidR="004B79E6" w:rsidRPr="00BE661F" w:rsidRDefault="004B79E6" w:rsidP="00BE661F">
      <w:pPr>
        <w:pStyle w:val="EndNoteBibliography"/>
        <w:ind w:firstLine="0"/>
        <w:jc w:val="left"/>
        <w:rPr>
          <w:szCs w:val="24"/>
          <w:lang w:val="en-US"/>
        </w:rPr>
      </w:pPr>
      <w:r w:rsidRPr="00BE661F">
        <w:rPr>
          <w:szCs w:val="24"/>
          <w:lang w:val="en-US"/>
        </w:rPr>
        <w:t xml:space="preserve">ALEIXO, A. M.; AZEITEIRO, U. M.; LEAL, S. Are the Sustainable Development Goals Being Implemented in the Portuguese Higher Education Formative Offer? </w:t>
      </w:r>
      <w:r w:rsidRPr="00BE661F">
        <w:rPr>
          <w:b/>
          <w:szCs w:val="24"/>
          <w:lang w:val="en-US"/>
        </w:rPr>
        <w:t xml:space="preserve">International journal of sustainability in higher education, </w:t>
      </w:r>
      <w:r w:rsidRPr="00BE661F">
        <w:rPr>
          <w:szCs w:val="24"/>
          <w:lang w:val="en-US"/>
        </w:rPr>
        <w:t>v. 21, n. 2, p. 336-352</w:t>
      </w:r>
      <w:r w:rsidR="002D4C57">
        <w:rPr>
          <w:szCs w:val="24"/>
          <w:lang w:val="en-US"/>
        </w:rPr>
        <w:t>.</w:t>
      </w:r>
      <w:r w:rsidR="00024445">
        <w:rPr>
          <w:szCs w:val="24"/>
          <w:lang w:val="en-US"/>
        </w:rPr>
        <w:t xml:space="preserve"> </w:t>
      </w:r>
      <w:r w:rsidRPr="00BE661F">
        <w:rPr>
          <w:szCs w:val="24"/>
          <w:lang w:val="en-US"/>
        </w:rPr>
        <w:t>2020. ISSN 1467-6370.</w:t>
      </w:r>
      <w:r w:rsidR="00024445">
        <w:rPr>
          <w:szCs w:val="24"/>
          <w:lang w:val="en-US"/>
        </w:rPr>
        <w:t xml:space="preserve"> </w:t>
      </w:r>
    </w:p>
    <w:p w14:paraId="640EE1C5" w14:textId="77777777" w:rsidR="004B79E6" w:rsidRPr="00BE661F" w:rsidRDefault="004B79E6" w:rsidP="00BE661F">
      <w:pPr>
        <w:pStyle w:val="EndNoteBibliography"/>
        <w:ind w:firstLine="0"/>
        <w:jc w:val="left"/>
        <w:rPr>
          <w:szCs w:val="24"/>
          <w:lang w:val="en-US"/>
        </w:rPr>
      </w:pPr>
    </w:p>
    <w:p w14:paraId="29F82F70" w14:textId="0FF46543" w:rsidR="004B79E6" w:rsidRPr="00024445" w:rsidRDefault="004B79E6" w:rsidP="00BE661F">
      <w:pPr>
        <w:pStyle w:val="EndNoteBibliography"/>
        <w:ind w:firstLine="0"/>
        <w:jc w:val="left"/>
        <w:rPr>
          <w:szCs w:val="24"/>
          <w:lang w:val="en-US"/>
        </w:rPr>
      </w:pPr>
      <w:r w:rsidRPr="00BE661F">
        <w:rPr>
          <w:szCs w:val="24"/>
          <w:lang w:val="en-US"/>
        </w:rPr>
        <w:t xml:space="preserve">ARRUDA </w:t>
      </w:r>
      <w:r w:rsidRPr="00024445">
        <w:rPr>
          <w:szCs w:val="24"/>
          <w:lang w:val="en-US"/>
        </w:rPr>
        <w:t xml:space="preserve">FILHO, N. P.; HINO, M. C.; BEUTER, B. P. Including SDGs in the Education of Globally Responsible Leaders. </w:t>
      </w:r>
      <w:r w:rsidRPr="00024445">
        <w:rPr>
          <w:b/>
          <w:szCs w:val="24"/>
          <w:lang w:val="en-US"/>
        </w:rPr>
        <w:t xml:space="preserve">International journal of sustainability in higher education, </w:t>
      </w:r>
      <w:r w:rsidRPr="00024445">
        <w:rPr>
          <w:szCs w:val="24"/>
          <w:lang w:val="en-US"/>
        </w:rPr>
        <w:t>v. 20, n. 5, p. 856-870</w:t>
      </w:r>
      <w:r w:rsidR="007D5316">
        <w:rPr>
          <w:szCs w:val="24"/>
          <w:lang w:val="en-US"/>
        </w:rPr>
        <w:t>.</w:t>
      </w:r>
      <w:r w:rsidR="00024445">
        <w:rPr>
          <w:szCs w:val="24"/>
          <w:lang w:val="en-US"/>
        </w:rPr>
        <w:t xml:space="preserve"> </w:t>
      </w:r>
      <w:r w:rsidRPr="00024445">
        <w:rPr>
          <w:szCs w:val="24"/>
          <w:lang w:val="en-US"/>
        </w:rPr>
        <w:t>2019. ISSN 1467-6370.</w:t>
      </w:r>
      <w:r w:rsidR="00024445">
        <w:rPr>
          <w:szCs w:val="24"/>
          <w:lang w:val="en-US"/>
        </w:rPr>
        <w:t xml:space="preserve"> </w:t>
      </w:r>
    </w:p>
    <w:p w14:paraId="3140B29B" w14:textId="77777777" w:rsidR="004B79E6" w:rsidRPr="00024445" w:rsidRDefault="004B79E6" w:rsidP="00BE661F">
      <w:pPr>
        <w:pStyle w:val="EndNoteBibliography"/>
        <w:ind w:firstLine="0"/>
        <w:jc w:val="left"/>
        <w:rPr>
          <w:szCs w:val="24"/>
          <w:lang w:val="en-US"/>
        </w:rPr>
      </w:pPr>
    </w:p>
    <w:p w14:paraId="1A10B2C3" w14:textId="6FCBDDE3" w:rsidR="005E4E8E" w:rsidRPr="00024445" w:rsidRDefault="004B79E6" w:rsidP="00BE661F">
      <w:pPr>
        <w:pStyle w:val="EndNoteBibliography"/>
        <w:ind w:firstLine="0"/>
        <w:jc w:val="left"/>
        <w:rPr>
          <w:szCs w:val="24"/>
        </w:rPr>
      </w:pPr>
      <w:r w:rsidRPr="00024445">
        <w:rPr>
          <w:szCs w:val="24"/>
          <w:lang w:val="en-US"/>
        </w:rPr>
        <w:t>AVILA, L. V.</w:t>
      </w:r>
      <w:r w:rsidR="00024445">
        <w:rPr>
          <w:szCs w:val="24"/>
          <w:lang w:val="en-US"/>
        </w:rPr>
        <w:t xml:space="preserve"> </w:t>
      </w:r>
      <w:r w:rsidRPr="00024445">
        <w:rPr>
          <w:szCs w:val="24"/>
          <w:lang w:val="en-US"/>
        </w:rPr>
        <w:t xml:space="preserve">et al. Barriers, potentialities, and actions for implementation of sustainable energy procedures in Brazilian federal universities. </w:t>
      </w:r>
      <w:r w:rsidRPr="00024445">
        <w:rPr>
          <w:b/>
          <w:szCs w:val="24"/>
        </w:rPr>
        <w:t xml:space="preserve">Environmental Quality Management, </w:t>
      </w:r>
      <w:r w:rsidRPr="00024445">
        <w:rPr>
          <w:szCs w:val="24"/>
        </w:rPr>
        <w:t>v. 29, n. 2, p. 129-137</w:t>
      </w:r>
      <w:r w:rsidR="001B416E">
        <w:rPr>
          <w:szCs w:val="24"/>
        </w:rPr>
        <w:t>.</w:t>
      </w:r>
      <w:r w:rsidR="00024445">
        <w:rPr>
          <w:szCs w:val="24"/>
        </w:rPr>
        <w:t xml:space="preserve"> </w:t>
      </w:r>
      <w:r w:rsidRPr="00024445">
        <w:rPr>
          <w:szCs w:val="24"/>
        </w:rPr>
        <w:t>2019.</w:t>
      </w:r>
    </w:p>
    <w:p w14:paraId="79110385" w14:textId="77777777" w:rsidR="004B79E6" w:rsidRPr="00024445" w:rsidRDefault="004B79E6" w:rsidP="00BE661F">
      <w:pPr>
        <w:pStyle w:val="EndNoteBibliography"/>
        <w:ind w:firstLine="0"/>
        <w:jc w:val="left"/>
        <w:rPr>
          <w:szCs w:val="24"/>
        </w:rPr>
      </w:pPr>
    </w:p>
    <w:p w14:paraId="1CC0F5A3" w14:textId="2DDD6F44" w:rsidR="004B79E6" w:rsidRPr="00024445" w:rsidRDefault="004B79E6" w:rsidP="00BE661F">
      <w:pPr>
        <w:pStyle w:val="EndNoteBibliography"/>
        <w:ind w:firstLine="0"/>
        <w:jc w:val="left"/>
        <w:rPr>
          <w:szCs w:val="24"/>
          <w:lang w:val="en-US"/>
        </w:rPr>
      </w:pPr>
      <w:r w:rsidRPr="00024445">
        <w:rPr>
          <w:szCs w:val="24"/>
        </w:rPr>
        <w:t>BARROS, M. V.</w:t>
      </w:r>
      <w:r w:rsidR="00024445">
        <w:rPr>
          <w:szCs w:val="24"/>
        </w:rPr>
        <w:t xml:space="preserve"> </w:t>
      </w:r>
      <w:r w:rsidRPr="00024445">
        <w:rPr>
          <w:szCs w:val="24"/>
        </w:rPr>
        <w:t xml:space="preserve">et al. </w:t>
      </w:r>
      <w:r w:rsidRPr="00024445">
        <w:rPr>
          <w:szCs w:val="24"/>
          <w:lang w:val="en-US"/>
        </w:rPr>
        <w:t xml:space="preserve">Sustainability at a Brazilian university: developing environmentally sustainable practices and a life cycle assessment case study. </w:t>
      </w:r>
      <w:r w:rsidRPr="00024445">
        <w:rPr>
          <w:b/>
          <w:szCs w:val="24"/>
          <w:lang w:val="en-US"/>
        </w:rPr>
        <w:t xml:space="preserve">International Journal of Sustainability in Higher Education, </w:t>
      </w:r>
      <w:r w:rsidRPr="00024445">
        <w:rPr>
          <w:szCs w:val="24"/>
          <w:lang w:val="en-US"/>
        </w:rPr>
        <w:t>v. 21, n. 5, p. 841-859, Jul</w:t>
      </w:r>
      <w:r w:rsidR="007D5316">
        <w:rPr>
          <w:szCs w:val="24"/>
          <w:lang w:val="en-US"/>
        </w:rPr>
        <w:t>.</w:t>
      </w:r>
      <w:r w:rsidRPr="00024445">
        <w:rPr>
          <w:szCs w:val="24"/>
          <w:lang w:val="en-US"/>
        </w:rPr>
        <w:t xml:space="preserve"> 2020. ISSN 1467-6370.</w:t>
      </w:r>
    </w:p>
    <w:p w14:paraId="319C2C7B" w14:textId="77777777" w:rsidR="004B79E6" w:rsidRPr="00024445" w:rsidRDefault="004B79E6" w:rsidP="00BE661F">
      <w:pPr>
        <w:pStyle w:val="EndNoteBibliography"/>
        <w:ind w:firstLine="0"/>
        <w:jc w:val="left"/>
        <w:rPr>
          <w:szCs w:val="24"/>
          <w:lang w:val="en-US"/>
        </w:rPr>
      </w:pPr>
    </w:p>
    <w:p w14:paraId="4F634259" w14:textId="35861750" w:rsidR="004B79E6" w:rsidRPr="00024445" w:rsidRDefault="004B79E6" w:rsidP="00BE661F">
      <w:pPr>
        <w:pStyle w:val="EndNoteBibliography"/>
        <w:ind w:firstLine="0"/>
        <w:jc w:val="left"/>
        <w:rPr>
          <w:szCs w:val="24"/>
          <w:lang w:val="en-US"/>
        </w:rPr>
      </w:pPr>
      <w:r w:rsidRPr="00024445">
        <w:rPr>
          <w:szCs w:val="24"/>
          <w:lang w:val="en-US"/>
        </w:rPr>
        <w:t xml:space="preserve">BAUTISTA-PUIG, N.; CASADO, E. S. Sustainability practices in Spanish higher education institutions: An overview of status and implementation. </w:t>
      </w:r>
      <w:r w:rsidRPr="00024445">
        <w:rPr>
          <w:b/>
          <w:szCs w:val="24"/>
          <w:lang w:val="en-US"/>
        </w:rPr>
        <w:t>Journal of Cleaner Production</w:t>
      </w:r>
      <w:r w:rsidRPr="00024445">
        <w:rPr>
          <w:szCs w:val="24"/>
          <w:lang w:val="en-US"/>
        </w:rPr>
        <w:t>, p. 126320,</w:t>
      </w:r>
      <w:r w:rsidR="00024445">
        <w:rPr>
          <w:szCs w:val="24"/>
          <w:lang w:val="en-US"/>
        </w:rPr>
        <w:t xml:space="preserve"> </w:t>
      </w:r>
      <w:r w:rsidRPr="00024445">
        <w:rPr>
          <w:szCs w:val="24"/>
          <w:lang w:val="en-US"/>
        </w:rPr>
        <w:t>2021. ISSN 0959-6526.</w:t>
      </w:r>
      <w:r w:rsidR="00024445">
        <w:rPr>
          <w:szCs w:val="24"/>
          <w:lang w:val="en-US"/>
        </w:rPr>
        <w:t xml:space="preserve"> </w:t>
      </w:r>
    </w:p>
    <w:p w14:paraId="2DF53E1A" w14:textId="77777777" w:rsidR="004B79E6" w:rsidRPr="00024445" w:rsidRDefault="004B79E6" w:rsidP="00BE661F">
      <w:pPr>
        <w:pStyle w:val="EndNoteBibliography"/>
        <w:ind w:firstLine="0"/>
        <w:jc w:val="left"/>
        <w:rPr>
          <w:szCs w:val="24"/>
          <w:lang w:val="en-US"/>
        </w:rPr>
      </w:pPr>
    </w:p>
    <w:p w14:paraId="345C4942" w14:textId="4F61F1EE" w:rsidR="004B79E6" w:rsidRPr="00024445" w:rsidRDefault="004B79E6" w:rsidP="00BE661F">
      <w:pPr>
        <w:pStyle w:val="EndNoteBibliography"/>
        <w:ind w:firstLine="0"/>
        <w:jc w:val="left"/>
        <w:rPr>
          <w:szCs w:val="24"/>
          <w:lang w:val="en-US"/>
        </w:rPr>
      </w:pPr>
      <w:r w:rsidRPr="00024445">
        <w:rPr>
          <w:szCs w:val="24"/>
          <w:lang w:val="en-US"/>
        </w:rPr>
        <w:t xml:space="preserve">BERCHIN, I. I.; DUTRA, A. R. A.; GUERRA, J. B. S. O. A. How do higher education institutions promote sustainable development? A literature review. </w:t>
      </w:r>
      <w:r w:rsidRPr="00024445">
        <w:rPr>
          <w:b/>
          <w:szCs w:val="24"/>
          <w:lang w:val="en-US"/>
        </w:rPr>
        <w:t>Sustainable Development</w:t>
      </w:r>
      <w:r w:rsidRPr="00024445">
        <w:rPr>
          <w:szCs w:val="24"/>
          <w:lang w:val="en-US"/>
        </w:rPr>
        <w:t>,</w:t>
      </w:r>
      <w:r w:rsidR="00024445">
        <w:rPr>
          <w:szCs w:val="24"/>
          <w:lang w:val="en-US"/>
        </w:rPr>
        <w:t xml:space="preserve"> </w:t>
      </w:r>
      <w:r w:rsidRPr="00024445">
        <w:rPr>
          <w:szCs w:val="24"/>
          <w:lang w:val="en-US"/>
        </w:rPr>
        <w:t>2021. ISSN 0968-0802.</w:t>
      </w:r>
    </w:p>
    <w:p w14:paraId="53732C56" w14:textId="77777777" w:rsidR="005E4E8E" w:rsidRPr="00024445" w:rsidRDefault="005E4E8E" w:rsidP="00BE661F">
      <w:pPr>
        <w:pStyle w:val="EndNoteBibliography"/>
        <w:ind w:firstLine="0"/>
        <w:jc w:val="left"/>
        <w:rPr>
          <w:szCs w:val="24"/>
          <w:lang w:val="en-US"/>
        </w:rPr>
      </w:pPr>
      <w:bookmarkStart w:id="33" w:name="_ENREF_8"/>
    </w:p>
    <w:p w14:paraId="2D00B9A3" w14:textId="2C165751" w:rsidR="00425F8A" w:rsidRPr="00024445" w:rsidRDefault="00425F8A" w:rsidP="00BE661F">
      <w:pPr>
        <w:pStyle w:val="EndNoteBibliography"/>
        <w:ind w:firstLine="0"/>
        <w:jc w:val="left"/>
        <w:rPr>
          <w:szCs w:val="24"/>
          <w:lang w:val="en-US"/>
        </w:rPr>
      </w:pPr>
      <w:r w:rsidRPr="00024445">
        <w:rPr>
          <w:szCs w:val="24"/>
          <w:lang w:val="en-US"/>
        </w:rPr>
        <w:t xml:space="preserve">CÁMARA, E. S.; FERNANDEZ, I.; CASTILLO-EGUSKITZA, N. A Holistic Approach to Integrate and Evaluate Sustainable Development in Higher Education. The Case Study of the University of the Basque Country. </w:t>
      </w:r>
      <w:r w:rsidRPr="00024445">
        <w:rPr>
          <w:b/>
          <w:szCs w:val="24"/>
          <w:lang w:val="en-US"/>
        </w:rPr>
        <w:t xml:space="preserve">Sustainability (Basel, Switzerland), </w:t>
      </w:r>
      <w:r w:rsidRPr="00024445">
        <w:rPr>
          <w:szCs w:val="24"/>
          <w:lang w:val="en-US"/>
        </w:rPr>
        <w:t>v. 13, n. 392, p. 392</w:t>
      </w:r>
      <w:r w:rsidR="007D5316">
        <w:rPr>
          <w:szCs w:val="24"/>
          <w:lang w:val="en-US"/>
        </w:rPr>
        <w:t>.</w:t>
      </w:r>
      <w:r w:rsidR="00024445">
        <w:rPr>
          <w:szCs w:val="24"/>
          <w:lang w:val="en-US"/>
        </w:rPr>
        <w:t xml:space="preserve"> </w:t>
      </w:r>
      <w:r w:rsidRPr="00024445">
        <w:rPr>
          <w:szCs w:val="24"/>
          <w:lang w:val="en-US"/>
        </w:rPr>
        <w:t>2021.</w:t>
      </w:r>
      <w:r w:rsidR="00024445">
        <w:rPr>
          <w:szCs w:val="24"/>
          <w:lang w:val="en-US"/>
        </w:rPr>
        <w:t xml:space="preserve"> </w:t>
      </w:r>
    </w:p>
    <w:p w14:paraId="65DC9029" w14:textId="77777777" w:rsidR="00425F8A" w:rsidRPr="00024445" w:rsidRDefault="00425F8A" w:rsidP="00BE661F">
      <w:pPr>
        <w:pStyle w:val="EndNoteBibliography"/>
        <w:ind w:firstLine="0"/>
        <w:jc w:val="left"/>
        <w:rPr>
          <w:szCs w:val="24"/>
          <w:lang w:val="en-US"/>
        </w:rPr>
      </w:pPr>
    </w:p>
    <w:p w14:paraId="0478C466" w14:textId="43587A81" w:rsidR="004B79E6" w:rsidRPr="00024445" w:rsidRDefault="004B79E6" w:rsidP="00BE661F">
      <w:pPr>
        <w:pStyle w:val="EndNoteBibliography"/>
        <w:ind w:firstLine="0"/>
        <w:jc w:val="left"/>
        <w:rPr>
          <w:szCs w:val="24"/>
          <w:lang w:val="en-US"/>
        </w:rPr>
      </w:pPr>
      <w:r w:rsidRPr="00024445">
        <w:rPr>
          <w:szCs w:val="24"/>
          <w:lang w:val="en-US"/>
        </w:rPr>
        <w:t xml:space="preserve">CHRIST, K. L.; BURRITT, R. L. Implementation of sustainable development goals : The role for business academics. </w:t>
      </w:r>
      <w:r w:rsidRPr="00024445">
        <w:rPr>
          <w:b/>
          <w:szCs w:val="24"/>
          <w:lang w:val="en-US"/>
        </w:rPr>
        <w:t>Australian journal of management</w:t>
      </w:r>
      <w:r w:rsidRPr="00024445">
        <w:rPr>
          <w:szCs w:val="24"/>
          <w:lang w:val="en-US"/>
        </w:rPr>
        <w:t>, London, England</w:t>
      </w:r>
      <w:r w:rsidRPr="00024445">
        <w:rPr>
          <w:b/>
          <w:szCs w:val="24"/>
          <w:lang w:val="en-US"/>
        </w:rPr>
        <w:t xml:space="preserve">, </w:t>
      </w:r>
      <w:r w:rsidRPr="00024445">
        <w:rPr>
          <w:szCs w:val="24"/>
          <w:lang w:val="en-US"/>
        </w:rPr>
        <w:t xml:space="preserve">v. 44, n. 4, p. </w:t>
      </w:r>
      <w:r w:rsidRPr="00024445">
        <w:rPr>
          <w:szCs w:val="24"/>
          <w:lang w:val="en-US"/>
        </w:rPr>
        <w:lastRenderedPageBreak/>
        <w:t>571-593</w:t>
      </w:r>
      <w:r w:rsidR="007106F0">
        <w:rPr>
          <w:szCs w:val="24"/>
          <w:lang w:val="en-US"/>
        </w:rPr>
        <w:t>.</w:t>
      </w:r>
      <w:r w:rsidR="00024445">
        <w:rPr>
          <w:szCs w:val="24"/>
          <w:lang w:val="en-US"/>
        </w:rPr>
        <w:t xml:space="preserve"> </w:t>
      </w:r>
      <w:r w:rsidRPr="00024445">
        <w:rPr>
          <w:szCs w:val="24"/>
          <w:lang w:val="en-US"/>
        </w:rPr>
        <w:t>2019. ISSN 0312-8962.</w:t>
      </w:r>
      <w:r w:rsidR="00024445">
        <w:rPr>
          <w:szCs w:val="24"/>
          <w:lang w:val="en-US"/>
        </w:rPr>
        <w:t xml:space="preserve"> </w:t>
      </w:r>
    </w:p>
    <w:p w14:paraId="281338C6" w14:textId="77777777" w:rsidR="004B79E6" w:rsidRPr="00024445" w:rsidRDefault="004B79E6" w:rsidP="00BE661F">
      <w:pPr>
        <w:pStyle w:val="EndNoteBibliography"/>
        <w:ind w:firstLine="0"/>
        <w:jc w:val="left"/>
        <w:rPr>
          <w:szCs w:val="24"/>
          <w:lang w:val="en-US"/>
        </w:rPr>
      </w:pPr>
    </w:p>
    <w:p w14:paraId="0475D4DB" w14:textId="58ED7912" w:rsidR="004B79E6" w:rsidRPr="00024445" w:rsidRDefault="004B79E6" w:rsidP="00BE661F">
      <w:pPr>
        <w:pStyle w:val="EndNoteBibliography"/>
        <w:ind w:firstLine="0"/>
        <w:jc w:val="left"/>
        <w:rPr>
          <w:szCs w:val="24"/>
          <w:lang w:val="en-US"/>
        </w:rPr>
      </w:pPr>
      <w:r w:rsidRPr="00024445">
        <w:rPr>
          <w:szCs w:val="24"/>
          <w:lang w:val="en-US"/>
        </w:rPr>
        <w:t>DALLA GASPERINA, L.</w:t>
      </w:r>
      <w:r w:rsidR="00024445">
        <w:rPr>
          <w:szCs w:val="24"/>
          <w:lang w:val="en-US"/>
        </w:rPr>
        <w:t xml:space="preserve"> </w:t>
      </w:r>
      <w:r w:rsidRPr="00024445">
        <w:rPr>
          <w:szCs w:val="24"/>
          <w:lang w:val="en-US"/>
        </w:rPr>
        <w:t xml:space="preserve">et al. Smart practices in HEIs and the contribution to the SDGs: implementation in Brazilian university. </w:t>
      </w:r>
      <w:r w:rsidRPr="00024445">
        <w:rPr>
          <w:b/>
          <w:szCs w:val="24"/>
          <w:lang w:val="en-US"/>
        </w:rPr>
        <w:t>International Journal of Sustainability in Higher Education</w:t>
      </w:r>
      <w:r w:rsidR="007106F0">
        <w:rPr>
          <w:b/>
          <w:szCs w:val="24"/>
          <w:lang w:val="en-US"/>
        </w:rPr>
        <w:t>.</w:t>
      </w:r>
      <w:r w:rsidR="00024445">
        <w:rPr>
          <w:szCs w:val="24"/>
          <w:lang w:val="en-US"/>
        </w:rPr>
        <w:t xml:space="preserve"> </w:t>
      </w:r>
      <w:r w:rsidRPr="00024445">
        <w:rPr>
          <w:szCs w:val="24"/>
          <w:lang w:val="en-US"/>
        </w:rPr>
        <w:t>2021. ISSN 1467-6370.</w:t>
      </w:r>
    </w:p>
    <w:p w14:paraId="37738FA1" w14:textId="77777777" w:rsidR="004B79E6" w:rsidRPr="00024445" w:rsidRDefault="004B79E6" w:rsidP="00BE661F">
      <w:pPr>
        <w:pStyle w:val="EndNoteBibliography"/>
        <w:ind w:firstLine="0"/>
        <w:jc w:val="left"/>
        <w:rPr>
          <w:szCs w:val="24"/>
          <w:lang w:val="en-US"/>
        </w:rPr>
      </w:pPr>
    </w:p>
    <w:p w14:paraId="6759E48F" w14:textId="2ABC9320" w:rsidR="004B79E6" w:rsidRPr="00024445" w:rsidRDefault="004B79E6" w:rsidP="00BE661F">
      <w:pPr>
        <w:pStyle w:val="EndNoteBibliography"/>
        <w:ind w:firstLine="0"/>
        <w:jc w:val="left"/>
        <w:rPr>
          <w:szCs w:val="24"/>
          <w:lang w:val="en-US"/>
        </w:rPr>
      </w:pPr>
      <w:r w:rsidRPr="00024445">
        <w:rPr>
          <w:szCs w:val="24"/>
        </w:rPr>
        <w:t>DE LA POZA, E.</w:t>
      </w:r>
      <w:r w:rsidR="00024445">
        <w:rPr>
          <w:szCs w:val="24"/>
        </w:rPr>
        <w:t xml:space="preserve"> </w:t>
      </w:r>
      <w:r w:rsidRPr="00024445">
        <w:rPr>
          <w:szCs w:val="24"/>
        </w:rPr>
        <w:t xml:space="preserve">et al. </w:t>
      </w:r>
      <w:r w:rsidRPr="00024445">
        <w:rPr>
          <w:szCs w:val="24"/>
          <w:lang w:val="en-US"/>
        </w:rPr>
        <w:t xml:space="preserve">Universities’ Reporting on SDGs: Using THE Impact Rankings to Model and Measure Their Contribution to Sustainability. </w:t>
      </w:r>
      <w:r w:rsidRPr="00024445">
        <w:rPr>
          <w:b/>
          <w:szCs w:val="24"/>
          <w:lang w:val="en-US"/>
        </w:rPr>
        <w:t xml:space="preserve">Sustainability (Basel, Switzerland), </w:t>
      </w:r>
      <w:r w:rsidRPr="00024445">
        <w:rPr>
          <w:szCs w:val="24"/>
          <w:lang w:val="en-US"/>
        </w:rPr>
        <w:t>v. 13, n. 4, p. 2038</w:t>
      </w:r>
      <w:r w:rsidR="007106F0">
        <w:rPr>
          <w:szCs w:val="24"/>
          <w:lang w:val="en-US"/>
        </w:rPr>
        <w:t>.</w:t>
      </w:r>
      <w:r w:rsidR="00024445">
        <w:rPr>
          <w:szCs w:val="24"/>
          <w:lang w:val="en-US"/>
        </w:rPr>
        <w:t xml:space="preserve"> </w:t>
      </w:r>
      <w:r w:rsidRPr="00024445">
        <w:rPr>
          <w:szCs w:val="24"/>
          <w:lang w:val="en-US"/>
        </w:rPr>
        <w:t>2021. ISSN 2071-1050.</w:t>
      </w:r>
      <w:r w:rsidR="00024445">
        <w:rPr>
          <w:szCs w:val="24"/>
          <w:lang w:val="en-US"/>
        </w:rPr>
        <w:t xml:space="preserve"> </w:t>
      </w:r>
    </w:p>
    <w:p w14:paraId="7EA23051" w14:textId="77777777" w:rsidR="004B79E6" w:rsidRPr="00024445" w:rsidRDefault="004B79E6" w:rsidP="00BE661F">
      <w:pPr>
        <w:pStyle w:val="EndNoteBibliography"/>
        <w:ind w:firstLine="0"/>
        <w:jc w:val="left"/>
        <w:rPr>
          <w:szCs w:val="24"/>
          <w:lang w:val="en-US"/>
        </w:rPr>
      </w:pPr>
    </w:p>
    <w:p w14:paraId="2F24829F" w14:textId="02B02200" w:rsidR="004B79E6" w:rsidRPr="00024445" w:rsidRDefault="004B79E6" w:rsidP="00BE661F">
      <w:pPr>
        <w:pStyle w:val="EndNoteBibliography"/>
        <w:ind w:firstLine="0"/>
        <w:jc w:val="left"/>
        <w:rPr>
          <w:szCs w:val="24"/>
          <w:lang w:val="en-US"/>
        </w:rPr>
      </w:pPr>
      <w:r w:rsidRPr="00024445">
        <w:rPr>
          <w:szCs w:val="24"/>
          <w:lang w:val="en-US"/>
        </w:rPr>
        <w:t>DOMÍNGUEZ-FERNÁNDEZ, G.</w:t>
      </w:r>
      <w:r w:rsidR="00024445">
        <w:rPr>
          <w:szCs w:val="24"/>
          <w:lang w:val="en-US"/>
        </w:rPr>
        <w:t xml:space="preserve"> </w:t>
      </w:r>
      <w:r w:rsidRPr="00024445">
        <w:rPr>
          <w:szCs w:val="24"/>
          <w:lang w:val="en-US"/>
        </w:rPr>
        <w:t xml:space="preserve">et al. Cybersociety and University Sustainability: The Challenge of Holistic Restructuring in Universities in Chile, Spain, and Peru. </w:t>
      </w:r>
      <w:r w:rsidRPr="00024445">
        <w:rPr>
          <w:b/>
          <w:szCs w:val="24"/>
          <w:lang w:val="en-US"/>
        </w:rPr>
        <w:t xml:space="preserve">Sustainability (Basel, Switzerland), </w:t>
      </w:r>
      <w:r w:rsidRPr="00024445">
        <w:rPr>
          <w:szCs w:val="24"/>
          <w:lang w:val="en-US"/>
        </w:rPr>
        <w:t>v. 12, n. 14, p. 5722</w:t>
      </w:r>
      <w:r w:rsidR="007106F0">
        <w:rPr>
          <w:szCs w:val="24"/>
          <w:lang w:val="en-US"/>
        </w:rPr>
        <w:t>.</w:t>
      </w:r>
      <w:r w:rsidR="00024445">
        <w:rPr>
          <w:szCs w:val="24"/>
          <w:lang w:val="en-US"/>
        </w:rPr>
        <w:t xml:space="preserve"> </w:t>
      </w:r>
      <w:r w:rsidRPr="00024445">
        <w:rPr>
          <w:szCs w:val="24"/>
          <w:lang w:val="en-US"/>
        </w:rPr>
        <w:t>2020. ISSN 2071-1050.</w:t>
      </w:r>
      <w:r w:rsidR="00024445">
        <w:rPr>
          <w:szCs w:val="24"/>
          <w:lang w:val="en-US"/>
        </w:rPr>
        <w:t xml:space="preserve"> </w:t>
      </w:r>
    </w:p>
    <w:p w14:paraId="26B3D685" w14:textId="77777777" w:rsidR="004B79E6" w:rsidRPr="00024445" w:rsidRDefault="004B79E6" w:rsidP="00BE661F">
      <w:pPr>
        <w:pStyle w:val="EndNoteBibliography"/>
        <w:ind w:firstLine="0"/>
        <w:jc w:val="left"/>
        <w:rPr>
          <w:szCs w:val="24"/>
          <w:lang w:val="en-US"/>
        </w:rPr>
      </w:pPr>
    </w:p>
    <w:bookmarkEnd w:id="33"/>
    <w:p w14:paraId="5263605E" w14:textId="560EA358" w:rsidR="00164697" w:rsidRPr="00024445" w:rsidRDefault="00164697" w:rsidP="00BE661F">
      <w:pPr>
        <w:pStyle w:val="EndNoteBibliography"/>
        <w:ind w:firstLine="0"/>
        <w:jc w:val="left"/>
        <w:rPr>
          <w:szCs w:val="24"/>
        </w:rPr>
      </w:pPr>
      <w:r w:rsidRPr="00024445">
        <w:rPr>
          <w:szCs w:val="24"/>
        </w:rPr>
        <w:t>ENSSLIN, L.</w:t>
      </w:r>
      <w:r w:rsidR="00024445">
        <w:rPr>
          <w:szCs w:val="24"/>
        </w:rPr>
        <w:t xml:space="preserve"> </w:t>
      </w:r>
      <w:r w:rsidRPr="00024445">
        <w:rPr>
          <w:szCs w:val="24"/>
        </w:rPr>
        <w:t xml:space="preserve">et al. Avaliação do desempenho de empresas terceirizadas com o uso da metodologia multicritério de apoio à decisão-construtivista. </w:t>
      </w:r>
      <w:r w:rsidRPr="00024445">
        <w:rPr>
          <w:b/>
          <w:szCs w:val="24"/>
        </w:rPr>
        <w:t xml:space="preserve">Pesquisa Operacional, </w:t>
      </w:r>
      <w:r w:rsidRPr="00024445">
        <w:rPr>
          <w:szCs w:val="24"/>
        </w:rPr>
        <w:t>v. 30, n. 1, p. 125-152</w:t>
      </w:r>
      <w:r w:rsidR="007106F0">
        <w:rPr>
          <w:szCs w:val="24"/>
        </w:rPr>
        <w:t>.</w:t>
      </w:r>
      <w:r w:rsidR="00024445">
        <w:rPr>
          <w:szCs w:val="24"/>
        </w:rPr>
        <w:t xml:space="preserve"> </w:t>
      </w:r>
      <w:r w:rsidRPr="00024445">
        <w:rPr>
          <w:szCs w:val="24"/>
        </w:rPr>
        <w:t>2010. ISSN 0101-7438.</w:t>
      </w:r>
      <w:r w:rsidR="00024445">
        <w:rPr>
          <w:szCs w:val="24"/>
        </w:rPr>
        <w:t xml:space="preserve"> </w:t>
      </w:r>
    </w:p>
    <w:p w14:paraId="23FD95AA" w14:textId="77777777" w:rsidR="00164697" w:rsidRPr="00024445" w:rsidRDefault="00164697" w:rsidP="00BE661F">
      <w:pPr>
        <w:pStyle w:val="EndNoteBibliography"/>
        <w:ind w:firstLine="0"/>
        <w:jc w:val="left"/>
        <w:rPr>
          <w:szCs w:val="24"/>
          <w:lang w:val="en-US"/>
        </w:rPr>
      </w:pPr>
    </w:p>
    <w:p w14:paraId="66D5BE7A" w14:textId="324C22D5" w:rsidR="005E4E8E" w:rsidRPr="00024445" w:rsidRDefault="005E4E8E" w:rsidP="00BE661F">
      <w:pPr>
        <w:pStyle w:val="EndNoteBibliography"/>
        <w:ind w:firstLine="0"/>
        <w:jc w:val="left"/>
        <w:rPr>
          <w:szCs w:val="24"/>
        </w:rPr>
      </w:pPr>
      <w:bookmarkStart w:id="34" w:name="_ENREF_9"/>
      <w:r w:rsidRPr="00024445">
        <w:rPr>
          <w:szCs w:val="24"/>
        </w:rPr>
        <w:t>ENSSLIN, L.</w:t>
      </w:r>
      <w:r w:rsidR="00024445">
        <w:rPr>
          <w:szCs w:val="24"/>
        </w:rPr>
        <w:t xml:space="preserve"> </w:t>
      </w:r>
      <w:r w:rsidRPr="00024445">
        <w:rPr>
          <w:szCs w:val="24"/>
        </w:rPr>
        <w:t xml:space="preserve">et al. </w:t>
      </w:r>
      <w:r w:rsidRPr="00024445">
        <w:rPr>
          <w:szCs w:val="24"/>
          <w:lang w:val="en-US"/>
        </w:rPr>
        <w:t xml:space="preserve">ProKnow-C, knowledge development process-constructivist. </w:t>
      </w:r>
      <w:r w:rsidRPr="00024445">
        <w:rPr>
          <w:b/>
          <w:szCs w:val="24"/>
        </w:rPr>
        <w:t>Processo técnico com patente de registro pendente junto ao INPI. Brasil</w:t>
      </w:r>
      <w:r w:rsidRPr="00024445">
        <w:rPr>
          <w:szCs w:val="24"/>
        </w:rPr>
        <w:t>,</w:t>
      </w:r>
      <w:r w:rsidR="00024445">
        <w:rPr>
          <w:szCs w:val="24"/>
        </w:rPr>
        <w:t xml:space="preserve"> </w:t>
      </w:r>
      <w:r w:rsidRPr="00024445">
        <w:rPr>
          <w:szCs w:val="24"/>
        </w:rPr>
        <w:t>2010.</w:t>
      </w:r>
      <w:r w:rsidR="00024445">
        <w:rPr>
          <w:szCs w:val="24"/>
        </w:rPr>
        <w:t xml:space="preserve"> </w:t>
      </w:r>
    </w:p>
    <w:p w14:paraId="6019327B" w14:textId="77777777" w:rsidR="00425F8A" w:rsidRPr="00024445" w:rsidRDefault="00425F8A" w:rsidP="00BE661F">
      <w:pPr>
        <w:pStyle w:val="EndNoteBibliography"/>
        <w:ind w:firstLine="0"/>
        <w:jc w:val="left"/>
        <w:rPr>
          <w:szCs w:val="24"/>
        </w:rPr>
      </w:pPr>
    </w:p>
    <w:p w14:paraId="1488C0D7" w14:textId="51302FD0" w:rsidR="00164697" w:rsidRPr="00024445" w:rsidRDefault="00164697" w:rsidP="00BE661F">
      <w:pPr>
        <w:pStyle w:val="EndNoteBibliography"/>
        <w:ind w:firstLine="0"/>
        <w:jc w:val="left"/>
        <w:rPr>
          <w:szCs w:val="24"/>
          <w:lang w:val="en-US"/>
        </w:rPr>
      </w:pPr>
      <w:r w:rsidRPr="00024445">
        <w:rPr>
          <w:szCs w:val="24"/>
          <w:lang w:val="en-US"/>
        </w:rPr>
        <w:t>ENSSLIN, L.</w:t>
      </w:r>
      <w:r w:rsidR="00024445">
        <w:rPr>
          <w:szCs w:val="24"/>
          <w:lang w:val="en-US"/>
        </w:rPr>
        <w:t xml:space="preserve"> </w:t>
      </w:r>
      <w:r w:rsidRPr="00024445">
        <w:rPr>
          <w:szCs w:val="24"/>
          <w:lang w:val="en-US"/>
        </w:rPr>
        <w:t xml:space="preserve">et al. Management support for agricultural enterprises: a case study for a fruit-producing company. </w:t>
      </w:r>
      <w:r w:rsidRPr="00024445">
        <w:rPr>
          <w:b/>
          <w:szCs w:val="24"/>
          <w:lang w:val="en-US"/>
        </w:rPr>
        <w:t>International Food and Agribusiness Management Review</w:t>
      </w:r>
      <w:r w:rsidRPr="00024445">
        <w:rPr>
          <w:szCs w:val="24"/>
          <w:lang w:val="en-US"/>
        </w:rPr>
        <w:t>, p. 1-18</w:t>
      </w:r>
      <w:r w:rsidR="007106F0">
        <w:rPr>
          <w:szCs w:val="24"/>
          <w:lang w:val="en-US"/>
        </w:rPr>
        <w:t>.</w:t>
      </w:r>
      <w:r w:rsidR="00024445">
        <w:rPr>
          <w:szCs w:val="24"/>
          <w:lang w:val="en-US"/>
        </w:rPr>
        <w:t xml:space="preserve"> </w:t>
      </w:r>
      <w:r w:rsidRPr="00024445">
        <w:rPr>
          <w:szCs w:val="24"/>
          <w:lang w:val="en-US"/>
        </w:rPr>
        <w:t>2017. ISSN 1559-2448.</w:t>
      </w:r>
      <w:r w:rsidR="00024445">
        <w:rPr>
          <w:szCs w:val="24"/>
          <w:lang w:val="en-US"/>
        </w:rPr>
        <w:t xml:space="preserve"> </w:t>
      </w:r>
    </w:p>
    <w:bookmarkEnd w:id="34"/>
    <w:p w14:paraId="465A784A" w14:textId="77777777" w:rsidR="005E4E8E" w:rsidRPr="00024445" w:rsidRDefault="005E4E8E" w:rsidP="00BE661F">
      <w:pPr>
        <w:pStyle w:val="EndNoteBibliography"/>
        <w:ind w:firstLine="0"/>
        <w:jc w:val="left"/>
        <w:rPr>
          <w:szCs w:val="24"/>
        </w:rPr>
      </w:pPr>
    </w:p>
    <w:p w14:paraId="17C585F4" w14:textId="6884D4E0" w:rsidR="005E4E8E" w:rsidRPr="00024445" w:rsidRDefault="005E4E8E" w:rsidP="00BE661F">
      <w:pPr>
        <w:pStyle w:val="EndNoteBibliography"/>
        <w:ind w:firstLine="0"/>
        <w:jc w:val="left"/>
        <w:rPr>
          <w:szCs w:val="24"/>
          <w:lang w:val="en-US"/>
        </w:rPr>
      </w:pPr>
      <w:bookmarkStart w:id="35" w:name="_ENREF_11"/>
      <w:r w:rsidRPr="00024445">
        <w:rPr>
          <w:szCs w:val="24"/>
        </w:rPr>
        <w:t xml:space="preserve">ENSSLIN, L.; NETO, G. M.; NORONHA, S. M. </w:t>
      </w:r>
      <w:r w:rsidRPr="00024445">
        <w:rPr>
          <w:b/>
          <w:szCs w:val="24"/>
        </w:rPr>
        <w:t>Apoio à decisão: metodologias para estruturação de problemas e avaliação multicritério de alternativas</w:t>
      </w:r>
      <w:r w:rsidRPr="00024445">
        <w:rPr>
          <w:szCs w:val="24"/>
        </w:rPr>
        <w:t>.</w:t>
      </w:r>
      <w:r w:rsidR="00024445">
        <w:rPr>
          <w:szCs w:val="24"/>
        </w:rPr>
        <w:t xml:space="preserve"> </w:t>
      </w:r>
      <w:r w:rsidRPr="00024445">
        <w:rPr>
          <w:szCs w:val="24"/>
          <w:lang w:val="en-US"/>
        </w:rPr>
        <w:t>Insular</w:t>
      </w:r>
      <w:r w:rsidR="007106F0">
        <w:rPr>
          <w:szCs w:val="24"/>
          <w:lang w:val="en-US"/>
        </w:rPr>
        <w:t>.</w:t>
      </w:r>
      <w:r w:rsidRPr="00024445">
        <w:rPr>
          <w:szCs w:val="24"/>
          <w:lang w:val="en-US"/>
        </w:rPr>
        <w:t xml:space="preserve"> 2001.</w:t>
      </w:r>
      <w:r w:rsidR="00024445">
        <w:rPr>
          <w:szCs w:val="24"/>
          <w:lang w:val="en-US"/>
        </w:rPr>
        <w:t xml:space="preserve"> </w:t>
      </w:r>
      <w:r w:rsidRPr="00024445">
        <w:rPr>
          <w:szCs w:val="24"/>
          <w:lang w:val="en-US"/>
        </w:rPr>
        <w:t>ISBN 8574740934.</w:t>
      </w:r>
    </w:p>
    <w:p w14:paraId="0FB097AB" w14:textId="77777777" w:rsidR="004B79E6" w:rsidRPr="00024445" w:rsidRDefault="004B79E6" w:rsidP="00BE661F">
      <w:pPr>
        <w:pStyle w:val="EndNoteBibliography"/>
        <w:ind w:firstLine="0"/>
        <w:jc w:val="left"/>
        <w:rPr>
          <w:szCs w:val="24"/>
          <w:lang w:val="en-US"/>
        </w:rPr>
      </w:pPr>
    </w:p>
    <w:bookmarkEnd w:id="35"/>
    <w:p w14:paraId="58FC3C14" w14:textId="5AD45E2A" w:rsidR="004B79E6" w:rsidRPr="00024445" w:rsidRDefault="004B79E6" w:rsidP="00BE661F">
      <w:pPr>
        <w:pStyle w:val="EndNoteBibliography"/>
        <w:ind w:firstLine="0"/>
        <w:jc w:val="left"/>
        <w:rPr>
          <w:szCs w:val="24"/>
          <w:lang w:val="en-US"/>
        </w:rPr>
      </w:pPr>
      <w:r w:rsidRPr="00024445">
        <w:rPr>
          <w:szCs w:val="24"/>
          <w:lang w:val="en-US"/>
        </w:rPr>
        <w:t>FABIO, C.; LORENZO, L.; SIMONE, P. The Contribution of Higher Education Institutions to the SDGs</w:t>
      </w:r>
      <w:r w:rsidR="007106F0">
        <w:rPr>
          <w:szCs w:val="24"/>
          <w:lang w:val="en-US"/>
        </w:rPr>
        <w:t xml:space="preserve"> </w:t>
      </w:r>
      <w:r w:rsidRPr="00024445">
        <w:rPr>
          <w:szCs w:val="24"/>
          <w:lang w:val="en-US"/>
        </w:rPr>
        <w:t xml:space="preserve">An Evaluation of Sustainability Reporting Practices. </w:t>
      </w:r>
      <w:r w:rsidRPr="00024445">
        <w:rPr>
          <w:b/>
          <w:szCs w:val="24"/>
          <w:lang w:val="en-US"/>
        </w:rPr>
        <w:t xml:space="preserve">Administrative sciences, </w:t>
      </w:r>
      <w:r w:rsidRPr="00024445">
        <w:rPr>
          <w:szCs w:val="24"/>
          <w:lang w:val="en-US"/>
        </w:rPr>
        <w:t>v. 11, n. 97, p. 97</w:t>
      </w:r>
      <w:r w:rsidR="007106F0">
        <w:rPr>
          <w:szCs w:val="24"/>
          <w:lang w:val="en-US"/>
        </w:rPr>
        <w:t>.</w:t>
      </w:r>
      <w:r w:rsidR="00024445">
        <w:rPr>
          <w:szCs w:val="24"/>
          <w:lang w:val="en-US"/>
        </w:rPr>
        <w:t xml:space="preserve"> </w:t>
      </w:r>
      <w:r w:rsidRPr="00024445">
        <w:rPr>
          <w:szCs w:val="24"/>
          <w:lang w:val="en-US"/>
        </w:rPr>
        <w:t>2021.</w:t>
      </w:r>
      <w:r w:rsidR="00024445">
        <w:rPr>
          <w:szCs w:val="24"/>
          <w:lang w:val="en-US"/>
        </w:rPr>
        <w:t xml:space="preserve"> </w:t>
      </w:r>
    </w:p>
    <w:p w14:paraId="5F99B8BD" w14:textId="77777777" w:rsidR="004B79E6" w:rsidRPr="00024445" w:rsidRDefault="004B79E6" w:rsidP="00BE661F">
      <w:pPr>
        <w:pStyle w:val="EndNoteBibliography"/>
        <w:ind w:firstLine="0"/>
        <w:jc w:val="left"/>
        <w:rPr>
          <w:szCs w:val="24"/>
          <w:lang w:val="en-US"/>
        </w:rPr>
      </w:pPr>
    </w:p>
    <w:p w14:paraId="2751039A" w14:textId="50028215" w:rsidR="004B79E6" w:rsidRPr="00024445" w:rsidRDefault="004B79E6" w:rsidP="00BE661F">
      <w:pPr>
        <w:pStyle w:val="EndNoteBibliography"/>
        <w:ind w:firstLine="0"/>
        <w:jc w:val="left"/>
        <w:rPr>
          <w:szCs w:val="24"/>
          <w:lang w:val="en-US"/>
        </w:rPr>
      </w:pPr>
      <w:r w:rsidRPr="00024445">
        <w:rPr>
          <w:szCs w:val="24"/>
          <w:lang w:val="en-US"/>
        </w:rPr>
        <w:t>FINDLER, F.</w:t>
      </w:r>
      <w:r w:rsidR="00024445">
        <w:rPr>
          <w:szCs w:val="24"/>
          <w:lang w:val="en-US"/>
        </w:rPr>
        <w:t xml:space="preserve"> </w:t>
      </w:r>
      <w:r w:rsidRPr="00024445">
        <w:rPr>
          <w:szCs w:val="24"/>
          <w:lang w:val="en-US"/>
        </w:rPr>
        <w:t xml:space="preserve">et al. The impacts of higher education institutions on sustainable development: A review and conceptualization. </w:t>
      </w:r>
      <w:r w:rsidRPr="00024445">
        <w:rPr>
          <w:b/>
          <w:szCs w:val="24"/>
          <w:lang w:val="en-US"/>
        </w:rPr>
        <w:t>International Journal of Sustainability in Higher Education</w:t>
      </w:r>
      <w:r w:rsidRPr="00024445">
        <w:rPr>
          <w:szCs w:val="24"/>
          <w:lang w:val="en-US"/>
        </w:rPr>
        <w:t>,</w:t>
      </w:r>
      <w:r w:rsidR="00024445">
        <w:rPr>
          <w:szCs w:val="24"/>
          <w:lang w:val="en-US"/>
        </w:rPr>
        <w:t xml:space="preserve"> </w:t>
      </w:r>
      <w:r w:rsidRPr="00024445">
        <w:rPr>
          <w:szCs w:val="24"/>
          <w:lang w:val="en-US"/>
        </w:rPr>
        <w:t>2019. ISSN 1467-6370.</w:t>
      </w:r>
      <w:r w:rsidR="00024445">
        <w:rPr>
          <w:szCs w:val="24"/>
          <w:lang w:val="en-US"/>
        </w:rPr>
        <w:t xml:space="preserve"> </w:t>
      </w:r>
    </w:p>
    <w:p w14:paraId="6A03F5B9" w14:textId="77777777" w:rsidR="004B79E6" w:rsidRPr="00024445" w:rsidRDefault="004B79E6" w:rsidP="00BE661F">
      <w:pPr>
        <w:pStyle w:val="EndNoteBibliography"/>
        <w:ind w:firstLine="0"/>
        <w:jc w:val="left"/>
        <w:rPr>
          <w:szCs w:val="24"/>
          <w:lang w:val="en-US"/>
        </w:rPr>
      </w:pPr>
    </w:p>
    <w:p w14:paraId="34F69EB0" w14:textId="41155AE9" w:rsidR="004B79E6" w:rsidRPr="00024445" w:rsidRDefault="004B79E6" w:rsidP="00BE661F">
      <w:pPr>
        <w:pStyle w:val="EndNoteBibliography"/>
        <w:ind w:firstLine="0"/>
        <w:jc w:val="left"/>
        <w:rPr>
          <w:szCs w:val="24"/>
          <w:lang w:val="en-US"/>
        </w:rPr>
      </w:pPr>
      <w:r w:rsidRPr="00024445">
        <w:rPr>
          <w:szCs w:val="24"/>
          <w:lang w:val="en-US"/>
        </w:rPr>
        <w:t xml:space="preserve">FLEACĂ, E.; FLEACĂ, B.; MAIDUC, S. Aligning Strategy with Sustainable Development Goals (SDGs): Process Scoping Diagram for Entrepreneurial Higher Education Institutions (HEIs). </w:t>
      </w:r>
      <w:r w:rsidRPr="00024445">
        <w:rPr>
          <w:b/>
          <w:szCs w:val="24"/>
          <w:lang w:val="en-US"/>
        </w:rPr>
        <w:t xml:space="preserve">Sustainability (Basel, Switzerland), </w:t>
      </w:r>
      <w:r w:rsidRPr="00024445">
        <w:rPr>
          <w:szCs w:val="24"/>
          <w:lang w:val="en-US"/>
        </w:rPr>
        <w:t>v. 10, n. 4, p. 1032</w:t>
      </w:r>
      <w:r w:rsidR="00A660DE">
        <w:rPr>
          <w:szCs w:val="24"/>
          <w:lang w:val="en-US"/>
        </w:rPr>
        <w:t>.</w:t>
      </w:r>
      <w:r w:rsidR="00024445">
        <w:rPr>
          <w:szCs w:val="24"/>
          <w:lang w:val="en-US"/>
        </w:rPr>
        <w:t xml:space="preserve"> </w:t>
      </w:r>
      <w:r w:rsidRPr="00024445">
        <w:rPr>
          <w:szCs w:val="24"/>
          <w:lang w:val="en-US"/>
        </w:rPr>
        <w:t>2018. ISSN 2071-1050.</w:t>
      </w:r>
      <w:r w:rsidR="00024445">
        <w:rPr>
          <w:szCs w:val="24"/>
          <w:lang w:val="en-US"/>
        </w:rPr>
        <w:t xml:space="preserve"> </w:t>
      </w:r>
    </w:p>
    <w:p w14:paraId="74328FAA" w14:textId="77777777" w:rsidR="004B79E6" w:rsidRPr="00024445" w:rsidRDefault="004B79E6" w:rsidP="00BE661F">
      <w:pPr>
        <w:pStyle w:val="EndNoteBibliography"/>
        <w:ind w:firstLine="0"/>
        <w:jc w:val="left"/>
        <w:rPr>
          <w:szCs w:val="24"/>
          <w:lang w:val="en-US"/>
        </w:rPr>
      </w:pPr>
    </w:p>
    <w:p w14:paraId="52BE62C5" w14:textId="6B4D6433" w:rsidR="004B79E6" w:rsidRPr="00024445" w:rsidRDefault="004B79E6" w:rsidP="00BE661F">
      <w:pPr>
        <w:pStyle w:val="EndNoteBibliography"/>
        <w:ind w:firstLine="0"/>
        <w:jc w:val="left"/>
        <w:rPr>
          <w:szCs w:val="24"/>
          <w:lang w:val="en-US"/>
        </w:rPr>
      </w:pPr>
      <w:r w:rsidRPr="00024445">
        <w:rPr>
          <w:szCs w:val="24"/>
          <w:lang w:val="en-US"/>
        </w:rPr>
        <w:t>FRANCO, I.</w:t>
      </w:r>
      <w:r w:rsidR="00024445">
        <w:rPr>
          <w:szCs w:val="24"/>
          <w:lang w:val="en-US"/>
        </w:rPr>
        <w:t xml:space="preserve"> </w:t>
      </w:r>
      <w:r w:rsidRPr="00024445">
        <w:rPr>
          <w:szCs w:val="24"/>
          <w:lang w:val="en-US"/>
        </w:rPr>
        <w:t xml:space="preserve">et al. Higher education for sustainable development: actioning the global goals in policy, curriculum and practice. </w:t>
      </w:r>
      <w:r w:rsidRPr="00024445">
        <w:rPr>
          <w:b/>
          <w:szCs w:val="24"/>
          <w:lang w:val="en-US"/>
        </w:rPr>
        <w:t xml:space="preserve">Sustainability Science, </w:t>
      </w:r>
      <w:r w:rsidRPr="00024445">
        <w:rPr>
          <w:szCs w:val="24"/>
          <w:lang w:val="en-US"/>
        </w:rPr>
        <w:t>v. 14, n. 6, p. 1621-1642, Nov</w:t>
      </w:r>
      <w:r w:rsidR="00A660DE">
        <w:rPr>
          <w:szCs w:val="24"/>
          <w:lang w:val="en-US"/>
        </w:rPr>
        <w:t>.</w:t>
      </w:r>
      <w:r w:rsidRPr="00024445">
        <w:rPr>
          <w:szCs w:val="24"/>
          <w:lang w:val="en-US"/>
        </w:rPr>
        <w:t xml:space="preserve"> 2019.</w:t>
      </w:r>
    </w:p>
    <w:p w14:paraId="6CDFFCB3" w14:textId="77777777" w:rsidR="004B79E6" w:rsidRPr="00024445" w:rsidRDefault="004B79E6" w:rsidP="00BE661F">
      <w:pPr>
        <w:pStyle w:val="EndNoteBibliography"/>
        <w:ind w:firstLine="0"/>
        <w:jc w:val="left"/>
        <w:rPr>
          <w:szCs w:val="24"/>
          <w:lang w:val="en-US"/>
        </w:rPr>
      </w:pPr>
    </w:p>
    <w:p w14:paraId="67EE56C3" w14:textId="7D87330F" w:rsidR="004B79E6" w:rsidRPr="00024445" w:rsidRDefault="004B79E6" w:rsidP="00BE661F">
      <w:pPr>
        <w:pStyle w:val="EndNoteBibliography"/>
        <w:ind w:firstLine="0"/>
        <w:jc w:val="left"/>
        <w:rPr>
          <w:szCs w:val="24"/>
        </w:rPr>
      </w:pPr>
      <w:r w:rsidRPr="00024445">
        <w:rPr>
          <w:szCs w:val="24"/>
          <w:lang w:val="en-US"/>
        </w:rPr>
        <w:t xml:space="preserve">GARCÍA-FEIJOO, M.; EIZAGUIRRE, A.; RICA-ASPIUNZA, A. Systematic Review of Sustainable-Development-Goal Deployment in Business Schools. </w:t>
      </w:r>
      <w:r w:rsidRPr="00024445">
        <w:rPr>
          <w:b/>
          <w:szCs w:val="24"/>
        </w:rPr>
        <w:t xml:space="preserve">Sustainability (Basel, Switzerland), </w:t>
      </w:r>
      <w:r w:rsidRPr="00024445">
        <w:rPr>
          <w:szCs w:val="24"/>
        </w:rPr>
        <w:t>v. 12, n. 1, p. 440</w:t>
      </w:r>
      <w:r w:rsidR="00A660DE">
        <w:rPr>
          <w:szCs w:val="24"/>
        </w:rPr>
        <w:t>.</w:t>
      </w:r>
      <w:r w:rsidR="00024445">
        <w:rPr>
          <w:szCs w:val="24"/>
        </w:rPr>
        <w:t xml:space="preserve"> </w:t>
      </w:r>
      <w:r w:rsidRPr="00024445">
        <w:rPr>
          <w:szCs w:val="24"/>
        </w:rPr>
        <w:t>2020. ISSN 2071-1050.</w:t>
      </w:r>
      <w:r w:rsidR="00024445">
        <w:rPr>
          <w:szCs w:val="24"/>
        </w:rPr>
        <w:t xml:space="preserve"> </w:t>
      </w:r>
    </w:p>
    <w:p w14:paraId="3D835ADF" w14:textId="77777777" w:rsidR="004B79E6" w:rsidRPr="00024445" w:rsidRDefault="004B79E6" w:rsidP="00BE661F">
      <w:pPr>
        <w:pStyle w:val="EndNoteBibliography"/>
        <w:ind w:firstLine="0"/>
        <w:jc w:val="left"/>
        <w:rPr>
          <w:szCs w:val="24"/>
        </w:rPr>
      </w:pPr>
    </w:p>
    <w:p w14:paraId="7341E34B" w14:textId="3406C398" w:rsidR="004B79E6" w:rsidRPr="00024445" w:rsidRDefault="004B79E6" w:rsidP="00BE661F">
      <w:pPr>
        <w:pStyle w:val="EndNoteBibliography"/>
        <w:ind w:firstLine="0"/>
        <w:jc w:val="left"/>
        <w:rPr>
          <w:szCs w:val="24"/>
          <w:lang w:val="en-US"/>
        </w:rPr>
      </w:pPr>
      <w:bookmarkStart w:id="36" w:name="_ENREF_12"/>
      <w:r w:rsidRPr="00024445">
        <w:rPr>
          <w:szCs w:val="24"/>
        </w:rPr>
        <w:t xml:space="preserve">GIFFHORN, E. </w:t>
      </w:r>
      <w:r w:rsidRPr="00024445">
        <w:rPr>
          <w:b/>
          <w:szCs w:val="24"/>
        </w:rPr>
        <w:t xml:space="preserve">Modelo multicritério para apoiar o uso de avaliações de desempenho </w:t>
      </w:r>
      <w:r w:rsidRPr="00024445">
        <w:rPr>
          <w:b/>
          <w:szCs w:val="24"/>
        </w:rPr>
        <w:lastRenderedPageBreak/>
        <w:t>com foco nos indicadores</w:t>
      </w:r>
      <w:r w:rsidRPr="00024445">
        <w:rPr>
          <w:szCs w:val="24"/>
        </w:rPr>
        <w:t xml:space="preserve">. </w:t>
      </w:r>
      <w:r w:rsidRPr="00024445">
        <w:rPr>
          <w:szCs w:val="24"/>
          <w:lang w:val="en-US"/>
        </w:rPr>
        <w:t>2011.</w:t>
      </w:r>
      <w:r w:rsidR="00024445">
        <w:rPr>
          <w:szCs w:val="24"/>
          <w:lang w:val="en-US"/>
        </w:rPr>
        <w:t xml:space="preserve"> </w:t>
      </w:r>
    </w:p>
    <w:bookmarkEnd w:id="36"/>
    <w:p w14:paraId="41B99C9F" w14:textId="77777777" w:rsidR="004B79E6" w:rsidRPr="00024445" w:rsidRDefault="004B79E6" w:rsidP="00BE661F">
      <w:pPr>
        <w:pStyle w:val="EndNoteBibliography"/>
        <w:ind w:firstLine="0"/>
        <w:jc w:val="left"/>
        <w:rPr>
          <w:szCs w:val="24"/>
          <w:lang w:val="en-US"/>
        </w:rPr>
      </w:pPr>
    </w:p>
    <w:p w14:paraId="08BA5AA7" w14:textId="1DFD7BD5" w:rsidR="004B79E6" w:rsidRPr="00024445" w:rsidRDefault="004B79E6" w:rsidP="00BE661F">
      <w:pPr>
        <w:pStyle w:val="EndNoteBibliography"/>
        <w:ind w:firstLine="0"/>
        <w:jc w:val="left"/>
        <w:rPr>
          <w:szCs w:val="24"/>
          <w:lang w:val="en-US"/>
        </w:rPr>
      </w:pPr>
      <w:r w:rsidRPr="00024445">
        <w:rPr>
          <w:szCs w:val="24"/>
          <w:lang w:val="en-US"/>
        </w:rPr>
        <w:t>GRIEBELER, J. S.</w:t>
      </w:r>
      <w:r w:rsidR="00024445">
        <w:rPr>
          <w:szCs w:val="24"/>
          <w:lang w:val="en-US"/>
        </w:rPr>
        <w:t xml:space="preserve"> </w:t>
      </w:r>
      <w:r w:rsidRPr="00024445">
        <w:rPr>
          <w:szCs w:val="24"/>
          <w:lang w:val="en-US"/>
        </w:rPr>
        <w:t xml:space="preserve">et al. Sustainable development goals: a framework for deploying indicators for higher education institutions. </w:t>
      </w:r>
      <w:r w:rsidRPr="00024445">
        <w:rPr>
          <w:b/>
          <w:szCs w:val="24"/>
          <w:lang w:val="en-US"/>
        </w:rPr>
        <w:t>International Journal of Sustainability in Higher Education</w:t>
      </w:r>
      <w:r w:rsidR="00A660DE">
        <w:rPr>
          <w:szCs w:val="24"/>
          <w:lang w:val="en-US"/>
        </w:rPr>
        <w:t>.</w:t>
      </w:r>
      <w:r w:rsidR="00024445">
        <w:rPr>
          <w:szCs w:val="24"/>
          <w:lang w:val="en-US"/>
        </w:rPr>
        <w:t xml:space="preserve"> </w:t>
      </w:r>
      <w:r w:rsidRPr="00024445">
        <w:rPr>
          <w:szCs w:val="24"/>
          <w:lang w:val="en-US"/>
        </w:rPr>
        <w:t>2021. ISSN 1467-6370.</w:t>
      </w:r>
    </w:p>
    <w:p w14:paraId="703478CE" w14:textId="77777777" w:rsidR="005E4E8E" w:rsidRPr="00024445" w:rsidRDefault="005E4E8E" w:rsidP="00BE661F">
      <w:pPr>
        <w:pStyle w:val="EndNoteBibliography"/>
        <w:ind w:firstLine="0"/>
        <w:jc w:val="left"/>
        <w:rPr>
          <w:szCs w:val="24"/>
          <w:lang w:val="en-US"/>
        </w:rPr>
      </w:pPr>
    </w:p>
    <w:p w14:paraId="280B6342" w14:textId="0F1BB731" w:rsidR="004B79E6" w:rsidRPr="00024445" w:rsidRDefault="004B79E6" w:rsidP="00BE661F">
      <w:pPr>
        <w:pStyle w:val="EndNoteBibliography"/>
        <w:ind w:firstLine="0"/>
        <w:jc w:val="left"/>
        <w:rPr>
          <w:szCs w:val="24"/>
          <w:lang w:val="en-US"/>
        </w:rPr>
      </w:pPr>
      <w:r w:rsidRPr="00024445">
        <w:rPr>
          <w:szCs w:val="24"/>
          <w:lang w:val="en-US"/>
        </w:rPr>
        <w:t xml:space="preserve">HALLINGER, P.; CHATPINYAKOOP, C. A bibliometric review of research on higher education for sustainable development, 1998–2018. </w:t>
      </w:r>
      <w:r w:rsidRPr="00024445">
        <w:rPr>
          <w:b/>
          <w:szCs w:val="24"/>
          <w:lang w:val="en-US"/>
        </w:rPr>
        <w:t xml:space="preserve">Sustainability, </w:t>
      </w:r>
      <w:r w:rsidRPr="00024445">
        <w:rPr>
          <w:szCs w:val="24"/>
          <w:lang w:val="en-US"/>
        </w:rPr>
        <w:t>v. 11, n. 8, p. 2401</w:t>
      </w:r>
      <w:r w:rsidR="00A660DE">
        <w:rPr>
          <w:szCs w:val="24"/>
          <w:lang w:val="en-US"/>
        </w:rPr>
        <w:t>.</w:t>
      </w:r>
      <w:r w:rsidR="00024445">
        <w:rPr>
          <w:szCs w:val="24"/>
          <w:lang w:val="en-US"/>
        </w:rPr>
        <w:t xml:space="preserve"> </w:t>
      </w:r>
      <w:r w:rsidRPr="00024445">
        <w:rPr>
          <w:szCs w:val="24"/>
          <w:lang w:val="en-US"/>
        </w:rPr>
        <w:t>2019.</w:t>
      </w:r>
      <w:r w:rsidR="00024445">
        <w:rPr>
          <w:szCs w:val="24"/>
          <w:lang w:val="en-US"/>
        </w:rPr>
        <w:t xml:space="preserve"> </w:t>
      </w:r>
    </w:p>
    <w:p w14:paraId="57EBAE85" w14:textId="77777777" w:rsidR="004B79E6" w:rsidRPr="00024445" w:rsidRDefault="004B79E6" w:rsidP="00BE661F">
      <w:pPr>
        <w:pStyle w:val="EndNoteBibliography"/>
        <w:ind w:firstLine="0"/>
        <w:jc w:val="left"/>
        <w:rPr>
          <w:szCs w:val="24"/>
          <w:lang w:val="en-US"/>
        </w:rPr>
      </w:pPr>
    </w:p>
    <w:p w14:paraId="07931277" w14:textId="13178727" w:rsidR="004B79E6" w:rsidRPr="00024445" w:rsidRDefault="004B79E6" w:rsidP="00BE661F">
      <w:pPr>
        <w:pStyle w:val="EndNoteBibliography"/>
        <w:ind w:firstLine="0"/>
        <w:jc w:val="left"/>
        <w:rPr>
          <w:szCs w:val="24"/>
          <w:lang w:val="en-US"/>
        </w:rPr>
      </w:pPr>
      <w:r w:rsidRPr="00024445">
        <w:rPr>
          <w:szCs w:val="24"/>
          <w:lang w:val="en-US"/>
        </w:rPr>
        <w:t xml:space="preserve">HANSEN, B.; STILING, P.; UY, W. F. Innovations and challenges in SDG integration and reporting in higher education: a case study from the University of South Florida. </w:t>
      </w:r>
      <w:r w:rsidRPr="00024445">
        <w:rPr>
          <w:b/>
          <w:szCs w:val="24"/>
          <w:lang w:val="en-US"/>
        </w:rPr>
        <w:t xml:space="preserve">International Journal of Sustainability in Higher Education, </w:t>
      </w:r>
      <w:r w:rsidRPr="00024445">
        <w:rPr>
          <w:szCs w:val="24"/>
          <w:lang w:val="en-US"/>
        </w:rPr>
        <w:t>v. 22, n. 5, p. 1002-1021</w:t>
      </w:r>
      <w:r w:rsidR="00F048B3">
        <w:rPr>
          <w:szCs w:val="24"/>
          <w:lang w:val="en-US"/>
        </w:rPr>
        <w:t>.</w:t>
      </w:r>
      <w:r w:rsidR="00024445">
        <w:rPr>
          <w:szCs w:val="24"/>
          <w:lang w:val="en-US"/>
        </w:rPr>
        <w:t xml:space="preserve"> </w:t>
      </w:r>
      <w:r w:rsidRPr="00024445">
        <w:rPr>
          <w:szCs w:val="24"/>
          <w:lang w:val="en-US"/>
        </w:rPr>
        <w:t>2021.</w:t>
      </w:r>
    </w:p>
    <w:p w14:paraId="30381328" w14:textId="77777777" w:rsidR="004B79E6" w:rsidRPr="00024445" w:rsidRDefault="004B79E6" w:rsidP="00BE661F">
      <w:pPr>
        <w:pStyle w:val="EndNoteBibliography"/>
        <w:ind w:firstLine="0"/>
        <w:jc w:val="left"/>
        <w:rPr>
          <w:szCs w:val="24"/>
          <w:lang w:val="en-US"/>
        </w:rPr>
      </w:pPr>
    </w:p>
    <w:p w14:paraId="7243BAA6" w14:textId="498AC860" w:rsidR="005E4E8E" w:rsidRPr="00024445" w:rsidRDefault="005E4E8E" w:rsidP="00BE661F">
      <w:pPr>
        <w:pStyle w:val="EndNoteBibliography"/>
        <w:ind w:firstLine="0"/>
        <w:jc w:val="left"/>
        <w:rPr>
          <w:szCs w:val="24"/>
          <w:lang w:val="en-US"/>
        </w:rPr>
      </w:pPr>
      <w:bookmarkStart w:id="37" w:name="_ENREF_14"/>
      <w:r w:rsidRPr="00024445">
        <w:rPr>
          <w:szCs w:val="24"/>
        </w:rPr>
        <w:t xml:space="preserve">JUNIOR, E. D. B.; ENSSLIN, L.; ENSSLIN, S. R. Proposta de processo para seleção, bibliometria e revisão sistêmica de artigos sobre a avaliação de desempenho na cadeia de suprimentos. </w:t>
      </w:r>
      <w:r w:rsidRPr="00024445">
        <w:rPr>
          <w:b/>
          <w:szCs w:val="24"/>
          <w:lang w:val="en-US"/>
        </w:rPr>
        <w:t xml:space="preserve">Revista Produção Online, </w:t>
      </w:r>
      <w:r w:rsidRPr="00024445">
        <w:rPr>
          <w:szCs w:val="24"/>
          <w:lang w:val="en-US"/>
        </w:rPr>
        <w:t>v. 12, n. 4, p. 876-903</w:t>
      </w:r>
      <w:r w:rsidR="00F048B3">
        <w:rPr>
          <w:szCs w:val="24"/>
          <w:lang w:val="en-US"/>
        </w:rPr>
        <w:t>.</w:t>
      </w:r>
      <w:r w:rsidR="00024445">
        <w:rPr>
          <w:szCs w:val="24"/>
          <w:lang w:val="en-US"/>
        </w:rPr>
        <w:t xml:space="preserve"> </w:t>
      </w:r>
      <w:r w:rsidRPr="00024445">
        <w:rPr>
          <w:szCs w:val="24"/>
          <w:lang w:val="en-US"/>
        </w:rPr>
        <w:t>2012.</w:t>
      </w:r>
      <w:r w:rsidR="00024445">
        <w:rPr>
          <w:szCs w:val="24"/>
          <w:lang w:val="en-US"/>
        </w:rPr>
        <w:t xml:space="preserve"> </w:t>
      </w:r>
    </w:p>
    <w:bookmarkEnd w:id="37"/>
    <w:p w14:paraId="2B5C5955" w14:textId="77777777" w:rsidR="005E4E8E" w:rsidRPr="00024445" w:rsidRDefault="005E4E8E" w:rsidP="00BE661F">
      <w:pPr>
        <w:pStyle w:val="EndNoteBibliography"/>
        <w:ind w:firstLine="0"/>
        <w:jc w:val="left"/>
        <w:rPr>
          <w:szCs w:val="24"/>
          <w:lang w:val="en-US"/>
        </w:rPr>
      </w:pPr>
    </w:p>
    <w:p w14:paraId="10DBE26E" w14:textId="6CC498EE" w:rsidR="005E4E8E" w:rsidRPr="00024445" w:rsidRDefault="005E4E8E" w:rsidP="00BE661F">
      <w:pPr>
        <w:pStyle w:val="EndNoteBibliography"/>
        <w:ind w:firstLine="0"/>
        <w:jc w:val="left"/>
        <w:rPr>
          <w:szCs w:val="24"/>
        </w:rPr>
      </w:pPr>
      <w:r w:rsidRPr="00024445">
        <w:rPr>
          <w:szCs w:val="24"/>
          <w:lang w:val="en-US"/>
        </w:rPr>
        <w:t xml:space="preserve">KEENEY, R.; THINKING, V.-F. A Path to Creative Decision Making. </w:t>
      </w:r>
      <w:r w:rsidRPr="00024445">
        <w:rPr>
          <w:b/>
          <w:szCs w:val="24"/>
        </w:rPr>
        <w:t xml:space="preserve">Cambridge, MA Harvard, </w:t>
      </w:r>
      <w:r w:rsidRPr="00024445">
        <w:rPr>
          <w:szCs w:val="24"/>
        </w:rPr>
        <w:t>v. 449</w:t>
      </w:r>
      <w:r w:rsidR="00F048B3">
        <w:rPr>
          <w:szCs w:val="24"/>
        </w:rPr>
        <w:t>.</w:t>
      </w:r>
      <w:r w:rsidR="00024445">
        <w:rPr>
          <w:szCs w:val="24"/>
        </w:rPr>
        <w:t xml:space="preserve"> </w:t>
      </w:r>
      <w:r w:rsidRPr="00024445">
        <w:rPr>
          <w:szCs w:val="24"/>
        </w:rPr>
        <w:t xml:space="preserve">1992. </w:t>
      </w:r>
    </w:p>
    <w:p w14:paraId="5E8A538D" w14:textId="77777777" w:rsidR="005E4E8E" w:rsidRPr="00024445" w:rsidRDefault="005E4E8E" w:rsidP="00BE661F">
      <w:pPr>
        <w:pStyle w:val="EndNoteBibliography"/>
        <w:ind w:firstLine="0"/>
        <w:jc w:val="left"/>
        <w:rPr>
          <w:szCs w:val="24"/>
        </w:rPr>
      </w:pPr>
    </w:p>
    <w:p w14:paraId="3CCE7629" w14:textId="76DF2D4C" w:rsidR="005E4E8E" w:rsidRPr="00024445" w:rsidRDefault="005E4E8E" w:rsidP="00BE661F">
      <w:pPr>
        <w:pStyle w:val="EndNoteBibliography"/>
        <w:ind w:firstLine="0"/>
        <w:jc w:val="left"/>
        <w:rPr>
          <w:szCs w:val="24"/>
          <w:lang w:val="en-US"/>
        </w:rPr>
      </w:pPr>
      <w:bookmarkStart w:id="38" w:name="_ENREF_16"/>
      <w:r w:rsidRPr="00024445">
        <w:rPr>
          <w:szCs w:val="24"/>
        </w:rPr>
        <w:t xml:space="preserve">LACERDA, R. T. D. O. </w:t>
      </w:r>
      <w:r w:rsidRPr="00024445">
        <w:rPr>
          <w:b/>
          <w:szCs w:val="24"/>
        </w:rPr>
        <w:t>Metodologia de apoio à decisão estratégica para geração contínua de vantagens competitivas a partir dos recursos organizacionais</w:t>
      </w:r>
      <w:r w:rsidRPr="00024445">
        <w:rPr>
          <w:szCs w:val="24"/>
        </w:rPr>
        <w:t xml:space="preserve">. </w:t>
      </w:r>
      <w:r w:rsidRPr="00024445">
        <w:rPr>
          <w:szCs w:val="24"/>
          <w:lang w:val="en-US"/>
        </w:rPr>
        <w:t>2012.</w:t>
      </w:r>
      <w:r w:rsidR="00024445">
        <w:rPr>
          <w:szCs w:val="24"/>
          <w:lang w:val="en-US"/>
        </w:rPr>
        <w:t xml:space="preserve"> </w:t>
      </w:r>
    </w:p>
    <w:bookmarkEnd w:id="38"/>
    <w:p w14:paraId="5797E5F3" w14:textId="77777777" w:rsidR="005E4E8E" w:rsidRPr="00024445" w:rsidRDefault="005E4E8E" w:rsidP="00BE661F">
      <w:pPr>
        <w:pStyle w:val="EndNoteBibliography"/>
        <w:ind w:firstLine="0"/>
        <w:jc w:val="left"/>
        <w:rPr>
          <w:szCs w:val="24"/>
          <w:lang w:val="en-US"/>
        </w:rPr>
      </w:pPr>
    </w:p>
    <w:p w14:paraId="014C0D2F" w14:textId="27E2A2A9" w:rsidR="00AE5FB6" w:rsidRPr="00024445" w:rsidRDefault="00AE5FB6" w:rsidP="00BE661F">
      <w:pPr>
        <w:pStyle w:val="EndNoteBibliography"/>
        <w:ind w:firstLine="0"/>
        <w:jc w:val="left"/>
        <w:rPr>
          <w:szCs w:val="24"/>
          <w:shd w:val="clear" w:color="auto" w:fill="FFFFFF"/>
        </w:rPr>
      </w:pPr>
      <w:r w:rsidRPr="00024445">
        <w:rPr>
          <w:szCs w:val="24"/>
        </w:rPr>
        <w:t>LACERDA, R. T. D. O</w:t>
      </w:r>
      <w:r w:rsidRPr="00024445">
        <w:rPr>
          <w:szCs w:val="24"/>
          <w:shd w:val="clear" w:color="auto" w:fill="FFFFFF"/>
        </w:rPr>
        <w:t>. Research Opportunities About Measuring Agility In Software Development: A Constructivist Perspective. </w:t>
      </w:r>
      <w:r w:rsidRPr="00024445">
        <w:rPr>
          <w:b/>
          <w:bCs/>
          <w:szCs w:val="24"/>
          <w:shd w:val="clear" w:color="auto" w:fill="FFFFFF"/>
        </w:rPr>
        <w:t>Revista de Gestao e Projetos</w:t>
      </w:r>
      <w:r w:rsidRPr="00024445">
        <w:rPr>
          <w:szCs w:val="24"/>
          <w:shd w:val="clear" w:color="auto" w:fill="FFFFFF"/>
        </w:rPr>
        <w:t>, v. 11, n. 2</w:t>
      </w:r>
      <w:r w:rsidR="00F048B3">
        <w:rPr>
          <w:szCs w:val="24"/>
          <w:shd w:val="clear" w:color="auto" w:fill="FFFFFF"/>
        </w:rPr>
        <w:t>.</w:t>
      </w:r>
      <w:r w:rsidRPr="00024445">
        <w:rPr>
          <w:szCs w:val="24"/>
          <w:shd w:val="clear" w:color="auto" w:fill="FFFFFF"/>
        </w:rPr>
        <w:t xml:space="preserve"> 2020.</w:t>
      </w:r>
    </w:p>
    <w:p w14:paraId="7939BCFC" w14:textId="77777777" w:rsidR="009C1F81" w:rsidRPr="00024445" w:rsidRDefault="009C1F81" w:rsidP="00BE661F">
      <w:pPr>
        <w:pStyle w:val="EndNoteBibliography"/>
        <w:ind w:firstLine="0"/>
        <w:jc w:val="left"/>
        <w:rPr>
          <w:szCs w:val="24"/>
          <w:lang w:val="en-US"/>
        </w:rPr>
      </w:pPr>
    </w:p>
    <w:p w14:paraId="795D7A0F" w14:textId="2210C746" w:rsidR="005E4E8E" w:rsidRPr="00024445" w:rsidRDefault="005E4E8E" w:rsidP="00BE661F">
      <w:pPr>
        <w:pStyle w:val="EndNoteBibliography"/>
        <w:ind w:firstLine="0"/>
        <w:jc w:val="left"/>
        <w:rPr>
          <w:szCs w:val="24"/>
          <w:lang w:val="en-US"/>
        </w:rPr>
      </w:pPr>
      <w:r w:rsidRPr="00024445">
        <w:rPr>
          <w:szCs w:val="24"/>
          <w:lang w:val="en-US"/>
        </w:rPr>
        <w:t>LANDRY, M. A note on the concept of</w:t>
      </w:r>
      <w:r w:rsidR="00425F8A" w:rsidRPr="00024445">
        <w:rPr>
          <w:szCs w:val="24"/>
          <w:lang w:val="en-US"/>
        </w:rPr>
        <w:t xml:space="preserve"> </w:t>
      </w:r>
      <w:r w:rsidRPr="00024445">
        <w:rPr>
          <w:szCs w:val="24"/>
          <w:lang w:val="en-US"/>
        </w:rPr>
        <w:t xml:space="preserve">'problem'. </w:t>
      </w:r>
      <w:r w:rsidRPr="00024445">
        <w:rPr>
          <w:b/>
          <w:szCs w:val="24"/>
          <w:lang w:val="en-US"/>
        </w:rPr>
        <w:t xml:space="preserve">Organization studies, </w:t>
      </w:r>
      <w:r w:rsidRPr="00024445">
        <w:rPr>
          <w:szCs w:val="24"/>
          <w:lang w:val="en-US"/>
        </w:rPr>
        <w:t>v. 16, n. 2, p. 315-343</w:t>
      </w:r>
      <w:r w:rsidR="00F048B3">
        <w:rPr>
          <w:szCs w:val="24"/>
          <w:lang w:val="en-US"/>
        </w:rPr>
        <w:t>.</w:t>
      </w:r>
      <w:r w:rsidR="00024445">
        <w:rPr>
          <w:szCs w:val="24"/>
          <w:lang w:val="en-US"/>
        </w:rPr>
        <w:t xml:space="preserve"> </w:t>
      </w:r>
      <w:r w:rsidRPr="00024445">
        <w:rPr>
          <w:szCs w:val="24"/>
          <w:lang w:val="en-US"/>
        </w:rPr>
        <w:t>1995. ISSN 0170-8406.</w:t>
      </w:r>
      <w:r w:rsidR="004B79E6" w:rsidRPr="00024445">
        <w:rPr>
          <w:szCs w:val="24"/>
          <w:lang w:val="en-US"/>
        </w:rPr>
        <w:t xml:space="preserve"> </w:t>
      </w:r>
    </w:p>
    <w:p w14:paraId="1220890A" w14:textId="77777777" w:rsidR="004B79E6" w:rsidRPr="00024445" w:rsidRDefault="004B79E6" w:rsidP="00BE661F">
      <w:pPr>
        <w:pStyle w:val="EndNoteBibliography"/>
        <w:ind w:firstLine="0"/>
        <w:jc w:val="left"/>
        <w:rPr>
          <w:szCs w:val="24"/>
          <w:lang w:val="en-US"/>
        </w:rPr>
      </w:pPr>
    </w:p>
    <w:p w14:paraId="34C4A69C" w14:textId="02683BB4" w:rsidR="00425F8A" w:rsidRPr="00024445" w:rsidRDefault="00425F8A" w:rsidP="00BE661F">
      <w:pPr>
        <w:pStyle w:val="EndNoteBibliography"/>
        <w:ind w:firstLine="0"/>
        <w:jc w:val="left"/>
        <w:rPr>
          <w:szCs w:val="24"/>
          <w:lang w:val="en-US"/>
        </w:rPr>
      </w:pPr>
      <w:r w:rsidRPr="00024445">
        <w:rPr>
          <w:szCs w:val="24"/>
          <w:lang w:val="en-US"/>
        </w:rPr>
        <w:t>LEAL FILHO, W.</w:t>
      </w:r>
      <w:r w:rsidR="00024445">
        <w:rPr>
          <w:szCs w:val="24"/>
          <w:lang w:val="en-US"/>
        </w:rPr>
        <w:t xml:space="preserve"> </w:t>
      </w:r>
      <w:r w:rsidRPr="00024445">
        <w:rPr>
          <w:szCs w:val="24"/>
          <w:lang w:val="en-US"/>
        </w:rPr>
        <w:t xml:space="preserve">et al. Planning and implementing sustainability in higher education institutions: an overview of the difficulties and potentials. </w:t>
      </w:r>
      <w:r w:rsidRPr="00024445">
        <w:rPr>
          <w:b/>
          <w:szCs w:val="24"/>
          <w:lang w:val="en-US"/>
        </w:rPr>
        <w:t xml:space="preserve">International journal of sustainable development &amp; world ecology, </w:t>
      </w:r>
      <w:r w:rsidRPr="00024445">
        <w:rPr>
          <w:szCs w:val="24"/>
          <w:lang w:val="en-US"/>
        </w:rPr>
        <w:t>v. 25, n. 8, p. 713-721</w:t>
      </w:r>
      <w:r w:rsidR="00F048B3">
        <w:rPr>
          <w:szCs w:val="24"/>
          <w:lang w:val="en-US"/>
        </w:rPr>
        <w:t>.</w:t>
      </w:r>
      <w:r w:rsidR="00024445">
        <w:rPr>
          <w:szCs w:val="24"/>
          <w:lang w:val="en-US"/>
        </w:rPr>
        <w:t xml:space="preserve"> </w:t>
      </w:r>
      <w:r w:rsidRPr="00024445">
        <w:rPr>
          <w:szCs w:val="24"/>
          <w:lang w:val="en-US"/>
        </w:rPr>
        <w:t>2018. ISSN 1350-4509.</w:t>
      </w:r>
      <w:r w:rsidR="00024445">
        <w:rPr>
          <w:szCs w:val="24"/>
          <w:lang w:val="en-US"/>
        </w:rPr>
        <w:t xml:space="preserve"> </w:t>
      </w:r>
    </w:p>
    <w:p w14:paraId="773873AE" w14:textId="77777777" w:rsidR="00425F8A" w:rsidRPr="00024445" w:rsidRDefault="00425F8A" w:rsidP="00BE661F">
      <w:pPr>
        <w:pStyle w:val="EndNoteBibliography"/>
        <w:ind w:firstLine="0"/>
        <w:jc w:val="left"/>
        <w:rPr>
          <w:szCs w:val="24"/>
          <w:lang w:val="en-US"/>
        </w:rPr>
      </w:pPr>
    </w:p>
    <w:p w14:paraId="4BBABF37" w14:textId="36ECB7B0" w:rsidR="00425F8A" w:rsidRPr="00024445" w:rsidRDefault="00425F8A" w:rsidP="00BE661F">
      <w:pPr>
        <w:pStyle w:val="EndNoteBibliography"/>
        <w:ind w:firstLine="0"/>
        <w:jc w:val="left"/>
        <w:rPr>
          <w:szCs w:val="24"/>
        </w:rPr>
      </w:pPr>
      <w:r w:rsidRPr="00024445">
        <w:rPr>
          <w:szCs w:val="24"/>
          <w:lang w:val="en-US"/>
        </w:rPr>
        <w:t>LEAL FILHO, W.</w:t>
      </w:r>
      <w:r w:rsidR="00024445">
        <w:rPr>
          <w:szCs w:val="24"/>
          <w:lang w:val="en-US"/>
        </w:rPr>
        <w:t xml:space="preserve"> </w:t>
      </w:r>
      <w:r w:rsidRPr="00024445">
        <w:rPr>
          <w:szCs w:val="24"/>
          <w:lang w:val="en-US"/>
        </w:rPr>
        <w:t xml:space="preserve">et al. Sustainable Development Goals and sustainability teaching at universities: Falling behind or getting ahead of the pack? </w:t>
      </w:r>
      <w:r w:rsidRPr="00024445">
        <w:rPr>
          <w:b/>
          <w:szCs w:val="24"/>
        </w:rPr>
        <w:t xml:space="preserve">Journal of cleaner production, </w:t>
      </w:r>
      <w:r w:rsidRPr="00024445">
        <w:rPr>
          <w:szCs w:val="24"/>
        </w:rPr>
        <w:t>v. 232, p. 285-294</w:t>
      </w:r>
      <w:r w:rsidR="00F048B3">
        <w:rPr>
          <w:szCs w:val="24"/>
        </w:rPr>
        <w:t>.</w:t>
      </w:r>
      <w:r w:rsidR="00024445">
        <w:rPr>
          <w:szCs w:val="24"/>
        </w:rPr>
        <w:t xml:space="preserve"> </w:t>
      </w:r>
      <w:r w:rsidRPr="00024445">
        <w:rPr>
          <w:szCs w:val="24"/>
        </w:rPr>
        <w:t>2019. ISSN 0959-6526.</w:t>
      </w:r>
      <w:r w:rsidR="00024445">
        <w:rPr>
          <w:szCs w:val="24"/>
        </w:rPr>
        <w:t xml:space="preserve"> </w:t>
      </w:r>
    </w:p>
    <w:p w14:paraId="6A21FBC5" w14:textId="77777777" w:rsidR="00425F8A" w:rsidRPr="00024445" w:rsidRDefault="00425F8A" w:rsidP="00BE661F">
      <w:pPr>
        <w:pStyle w:val="EndNoteBibliography"/>
        <w:ind w:firstLine="0"/>
        <w:jc w:val="left"/>
        <w:rPr>
          <w:szCs w:val="24"/>
          <w:lang w:val="en-US"/>
        </w:rPr>
      </w:pPr>
    </w:p>
    <w:p w14:paraId="0535F437" w14:textId="35F11250" w:rsidR="004B79E6" w:rsidRPr="00024445" w:rsidRDefault="004B79E6" w:rsidP="00BE661F">
      <w:pPr>
        <w:pStyle w:val="EndNoteBibliography"/>
        <w:ind w:firstLine="0"/>
        <w:jc w:val="left"/>
        <w:rPr>
          <w:szCs w:val="24"/>
          <w:lang w:val="en-US"/>
        </w:rPr>
      </w:pPr>
      <w:r w:rsidRPr="00024445">
        <w:rPr>
          <w:szCs w:val="24"/>
          <w:lang w:val="en-US"/>
        </w:rPr>
        <w:t>LEAL FILHO, W.</w:t>
      </w:r>
      <w:r w:rsidR="00024445">
        <w:rPr>
          <w:szCs w:val="24"/>
          <w:lang w:val="en-US"/>
        </w:rPr>
        <w:t xml:space="preserve"> </w:t>
      </w:r>
      <w:r w:rsidRPr="00024445">
        <w:rPr>
          <w:szCs w:val="24"/>
          <w:lang w:val="en-US"/>
        </w:rPr>
        <w:t xml:space="preserve">et al. Sustainability leadership in higher education institutions: An overview of challenges. </w:t>
      </w:r>
      <w:r w:rsidRPr="00024445">
        <w:rPr>
          <w:b/>
          <w:szCs w:val="24"/>
          <w:lang w:val="en-US"/>
        </w:rPr>
        <w:t xml:space="preserve">Sustainability, </w:t>
      </w:r>
      <w:r w:rsidRPr="00024445">
        <w:rPr>
          <w:szCs w:val="24"/>
          <w:lang w:val="en-US"/>
        </w:rPr>
        <w:t>v. 12, n. 9, p. 3761</w:t>
      </w:r>
      <w:r w:rsidR="00F048B3">
        <w:rPr>
          <w:szCs w:val="24"/>
          <w:lang w:val="en-US"/>
        </w:rPr>
        <w:t>.</w:t>
      </w:r>
      <w:r w:rsidR="00024445">
        <w:rPr>
          <w:szCs w:val="24"/>
          <w:lang w:val="en-US"/>
        </w:rPr>
        <w:t xml:space="preserve"> </w:t>
      </w:r>
      <w:r w:rsidRPr="00024445">
        <w:rPr>
          <w:szCs w:val="24"/>
          <w:lang w:val="en-US"/>
        </w:rPr>
        <w:t>2020.</w:t>
      </w:r>
      <w:r w:rsidR="00024445">
        <w:rPr>
          <w:szCs w:val="24"/>
          <w:lang w:val="en-US"/>
        </w:rPr>
        <w:t xml:space="preserve"> </w:t>
      </w:r>
    </w:p>
    <w:p w14:paraId="01E6A293" w14:textId="77777777" w:rsidR="004B79E6" w:rsidRPr="00024445" w:rsidRDefault="004B79E6" w:rsidP="00BE661F">
      <w:pPr>
        <w:pStyle w:val="EndNoteBibliography"/>
        <w:ind w:firstLine="0"/>
        <w:jc w:val="left"/>
        <w:rPr>
          <w:szCs w:val="24"/>
          <w:lang w:val="en-US"/>
        </w:rPr>
      </w:pPr>
    </w:p>
    <w:p w14:paraId="07F7848C" w14:textId="63232B44" w:rsidR="004B79E6" w:rsidRPr="00024445" w:rsidRDefault="004B79E6" w:rsidP="00BE661F">
      <w:pPr>
        <w:pStyle w:val="EndNoteBibliography"/>
        <w:ind w:firstLine="0"/>
        <w:jc w:val="left"/>
        <w:rPr>
          <w:szCs w:val="24"/>
          <w:lang w:val="en-US"/>
        </w:rPr>
      </w:pPr>
      <w:r w:rsidRPr="00024445">
        <w:rPr>
          <w:szCs w:val="24"/>
          <w:lang w:val="en-US"/>
        </w:rPr>
        <w:t>LEAL FILHO, W.</w:t>
      </w:r>
      <w:r w:rsidR="00024445">
        <w:rPr>
          <w:szCs w:val="24"/>
          <w:lang w:val="en-US"/>
        </w:rPr>
        <w:t xml:space="preserve"> </w:t>
      </w:r>
      <w:r w:rsidRPr="00024445">
        <w:rPr>
          <w:szCs w:val="24"/>
          <w:lang w:val="en-US"/>
        </w:rPr>
        <w:t xml:space="preserve">et al. A framework for the implementation of the Sustainable Development Goals in university programmes. </w:t>
      </w:r>
      <w:r w:rsidRPr="00024445">
        <w:rPr>
          <w:b/>
          <w:szCs w:val="24"/>
          <w:lang w:val="en-US"/>
        </w:rPr>
        <w:t xml:space="preserve">Journal of cleaner production, </w:t>
      </w:r>
      <w:r w:rsidRPr="00024445">
        <w:rPr>
          <w:szCs w:val="24"/>
          <w:lang w:val="en-US"/>
        </w:rPr>
        <w:t>v. 299, p. 126915</w:t>
      </w:r>
      <w:r w:rsidR="00F048B3">
        <w:rPr>
          <w:szCs w:val="24"/>
          <w:lang w:val="en-US"/>
        </w:rPr>
        <w:t>.</w:t>
      </w:r>
      <w:r w:rsidR="00024445">
        <w:rPr>
          <w:szCs w:val="24"/>
          <w:lang w:val="en-US"/>
        </w:rPr>
        <w:t xml:space="preserve"> </w:t>
      </w:r>
      <w:r w:rsidRPr="00024445">
        <w:rPr>
          <w:szCs w:val="24"/>
          <w:lang w:val="en-US"/>
        </w:rPr>
        <w:t>2021. ISSN 0959-6526.</w:t>
      </w:r>
      <w:r w:rsidR="00024445">
        <w:rPr>
          <w:szCs w:val="24"/>
          <w:lang w:val="en-US"/>
        </w:rPr>
        <w:t xml:space="preserve"> </w:t>
      </w:r>
    </w:p>
    <w:p w14:paraId="3DA4A99B" w14:textId="77777777" w:rsidR="004B79E6" w:rsidRPr="00024445" w:rsidRDefault="004B79E6" w:rsidP="00BE661F">
      <w:pPr>
        <w:pStyle w:val="EndNoteBibliography"/>
        <w:ind w:firstLine="0"/>
        <w:jc w:val="left"/>
        <w:rPr>
          <w:szCs w:val="24"/>
          <w:lang w:val="en-US"/>
        </w:rPr>
      </w:pPr>
    </w:p>
    <w:p w14:paraId="23D16224" w14:textId="61645352" w:rsidR="004B79E6" w:rsidRPr="00024445" w:rsidRDefault="004B79E6" w:rsidP="00BE661F">
      <w:pPr>
        <w:pStyle w:val="EndNoteBibliography"/>
        <w:ind w:firstLine="0"/>
        <w:jc w:val="left"/>
        <w:rPr>
          <w:szCs w:val="24"/>
          <w:lang w:val="en-US"/>
        </w:rPr>
      </w:pPr>
      <w:r w:rsidRPr="00024445">
        <w:rPr>
          <w:szCs w:val="24"/>
          <w:lang w:val="en-US"/>
        </w:rPr>
        <w:t xml:space="preserve">MARUNA, M. Toward the Integration of SDGs in Higher Planning Education: Insights from Integrated Urbanism Study Program in Belgrade. </w:t>
      </w:r>
      <w:r w:rsidRPr="00024445">
        <w:rPr>
          <w:b/>
          <w:szCs w:val="24"/>
          <w:lang w:val="en-US"/>
        </w:rPr>
        <w:t xml:space="preserve">Sustainability, </w:t>
      </w:r>
      <w:r w:rsidRPr="00024445">
        <w:rPr>
          <w:szCs w:val="24"/>
          <w:lang w:val="en-US"/>
        </w:rPr>
        <w:t>v. 11, n. 17, Sep</w:t>
      </w:r>
      <w:r w:rsidR="00F048B3">
        <w:rPr>
          <w:szCs w:val="24"/>
          <w:lang w:val="en-US"/>
        </w:rPr>
        <w:t>.</w:t>
      </w:r>
      <w:r w:rsidRPr="00024445">
        <w:rPr>
          <w:szCs w:val="24"/>
          <w:lang w:val="en-US"/>
        </w:rPr>
        <w:t xml:space="preserve"> 2019.</w:t>
      </w:r>
    </w:p>
    <w:p w14:paraId="32AED3E6" w14:textId="77777777" w:rsidR="004B79E6" w:rsidRPr="00024445" w:rsidRDefault="004B79E6" w:rsidP="00BE661F">
      <w:pPr>
        <w:pStyle w:val="EndNoteBibliography"/>
        <w:ind w:firstLine="0"/>
        <w:jc w:val="left"/>
        <w:rPr>
          <w:szCs w:val="24"/>
          <w:lang w:val="en-US"/>
        </w:rPr>
      </w:pPr>
    </w:p>
    <w:p w14:paraId="7803E9B4" w14:textId="27DA8DC1" w:rsidR="004B79E6" w:rsidRPr="00024445" w:rsidRDefault="004B79E6" w:rsidP="00BE661F">
      <w:pPr>
        <w:pStyle w:val="EndNoteBibliography"/>
        <w:ind w:firstLine="0"/>
        <w:jc w:val="left"/>
        <w:rPr>
          <w:szCs w:val="24"/>
          <w:lang w:val="en-US"/>
        </w:rPr>
      </w:pPr>
      <w:r w:rsidRPr="00024445">
        <w:rPr>
          <w:szCs w:val="24"/>
          <w:lang w:val="en-US"/>
        </w:rPr>
        <w:t xml:space="preserve">MAWONDE, A.; TOGO, M. Implementation of SDGs at the University of South Africa. </w:t>
      </w:r>
      <w:r w:rsidRPr="00024445">
        <w:rPr>
          <w:b/>
          <w:szCs w:val="24"/>
          <w:lang w:val="en-US"/>
        </w:rPr>
        <w:t xml:space="preserve">International journal of sustainability in higher education, </w:t>
      </w:r>
      <w:r w:rsidRPr="00024445">
        <w:rPr>
          <w:szCs w:val="24"/>
          <w:lang w:val="en-US"/>
        </w:rPr>
        <w:t>v. 20, n. 5, p. 932-950</w:t>
      </w:r>
      <w:r w:rsidR="00F048B3">
        <w:rPr>
          <w:szCs w:val="24"/>
          <w:lang w:val="en-US"/>
        </w:rPr>
        <w:t>.</w:t>
      </w:r>
      <w:r w:rsidR="00024445">
        <w:rPr>
          <w:szCs w:val="24"/>
          <w:lang w:val="en-US"/>
        </w:rPr>
        <w:t xml:space="preserve"> </w:t>
      </w:r>
      <w:r w:rsidRPr="00024445">
        <w:rPr>
          <w:szCs w:val="24"/>
          <w:lang w:val="en-US"/>
        </w:rPr>
        <w:t xml:space="preserve">2019. </w:t>
      </w:r>
      <w:r w:rsidRPr="00024445">
        <w:rPr>
          <w:szCs w:val="24"/>
          <w:lang w:val="en-US"/>
        </w:rPr>
        <w:lastRenderedPageBreak/>
        <w:t>ISSN 1467-6370.</w:t>
      </w:r>
      <w:r w:rsidR="00024445">
        <w:rPr>
          <w:szCs w:val="24"/>
          <w:lang w:val="en-US"/>
        </w:rPr>
        <w:t xml:space="preserve"> </w:t>
      </w:r>
    </w:p>
    <w:p w14:paraId="4929A5B6" w14:textId="77777777" w:rsidR="004B79E6" w:rsidRPr="00024445" w:rsidRDefault="004B79E6" w:rsidP="00BE661F">
      <w:pPr>
        <w:pStyle w:val="EndNoteBibliography"/>
        <w:ind w:firstLine="0"/>
        <w:jc w:val="left"/>
        <w:rPr>
          <w:szCs w:val="24"/>
          <w:lang w:val="en-US"/>
        </w:rPr>
      </w:pPr>
    </w:p>
    <w:p w14:paraId="5DC712C1" w14:textId="2B3EDFBC" w:rsidR="004B79E6" w:rsidRPr="00024445" w:rsidRDefault="004B79E6" w:rsidP="00BE661F">
      <w:pPr>
        <w:pStyle w:val="EndNoteBibliography"/>
        <w:ind w:firstLine="0"/>
        <w:jc w:val="left"/>
        <w:rPr>
          <w:szCs w:val="24"/>
          <w:lang w:val="en-US"/>
        </w:rPr>
      </w:pPr>
      <w:r w:rsidRPr="00024445">
        <w:rPr>
          <w:szCs w:val="24"/>
          <w:lang w:val="en-US"/>
        </w:rPr>
        <w:t>MAZUTTI, J.</w:t>
      </w:r>
      <w:r w:rsidR="00024445">
        <w:rPr>
          <w:szCs w:val="24"/>
          <w:lang w:val="en-US"/>
        </w:rPr>
        <w:t xml:space="preserve"> </w:t>
      </w:r>
      <w:r w:rsidRPr="00024445">
        <w:rPr>
          <w:szCs w:val="24"/>
          <w:lang w:val="en-US"/>
        </w:rPr>
        <w:t xml:space="preserve">et al. Smart and learning campus as living lab to foster education for sustainable development: an experience with air quality monitoring. </w:t>
      </w:r>
      <w:r w:rsidRPr="00024445">
        <w:rPr>
          <w:b/>
          <w:szCs w:val="24"/>
          <w:lang w:val="en-US"/>
        </w:rPr>
        <w:t xml:space="preserve">International Journal of Sustainability in Higher Education, </w:t>
      </w:r>
      <w:r w:rsidRPr="00024445">
        <w:rPr>
          <w:szCs w:val="24"/>
          <w:lang w:val="en-US"/>
        </w:rPr>
        <w:t>v. 21, n. 7, p. 1311-1330, Dec</w:t>
      </w:r>
      <w:r w:rsidR="00F048B3">
        <w:rPr>
          <w:szCs w:val="24"/>
          <w:lang w:val="en-US"/>
        </w:rPr>
        <w:t>.</w:t>
      </w:r>
      <w:r w:rsidRPr="00024445">
        <w:rPr>
          <w:szCs w:val="24"/>
          <w:lang w:val="en-US"/>
        </w:rPr>
        <w:t xml:space="preserve"> 2020. ISSN 1467-6370.</w:t>
      </w:r>
    </w:p>
    <w:p w14:paraId="39275593" w14:textId="77777777" w:rsidR="005E4E8E" w:rsidRPr="00024445" w:rsidRDefault="005E4E8E" w:rsidP="00BE661F">
      <w:pPr>
        <w:pStyle w:val="EndNoteBibliography"/>
        <w:ind w:firstLine="0"/>
        <w:jc w:val="left"/>
        <w:rPr>
          <w:szCs w:val="24"/>
          <w:lang w:val="en-US"/>
        </w:rPr>
      </w:pPr>
    </w:p>
    <w:p w14:paraId="350AAB9D" w14:textId="4ACA0FD7" w:rsidR="004B79E6" w:rsidRPr="00024445" w:rsidRDefault="004B79E6" w:rsidP="00BE661F">
      <w:pPr>
        <w:pStyle w:val="EndNoteBibliography"/>
        <w:ind w:firstLine="0"/>
        <w:jc w:val="left"/>
        <w:rPr>
          <w:szCs w:val="24"/>
          <w:lang w:val="en-US"/>
        </w:rPr>
      </w:pPr>
      <w:r w:rsidRPr="00024445">
        <w:rPr>
          <w:szCs w:val="24"/>
          <w:lang w:val="en-US"/>
        </w:rPr>
        <w:t xml:space="preserve">MENON, S.; SURESH, M. Synergizing education, research, campus operations, and community engagements towards sustainability in higher education: a literature review. </w:t>
      </w:r>
      <w:r w:rsidRPr="00024445">
        <w:rPr>
          <w:b/>
          <w:szCs w:val="24"/>
          <w:lang w:val="en-US"/>
        </w:rPr>
        <w:t>International Journal of Sustainability in Higher Education</w:t>
      </w:r>
      <w:r w:rsidR="00F048B3">
        <w:rPr>
          <w:szCs w:val="24"/>
          <w:lang w:val="en-US"/>
        </w:rPr>
        <w:t>.</w:t>
      </w:r>
      <w:r w:rsidR="00024445">
        <w:rPr>
          <w:szCs w:val="24"/>
          <w:lang w:val="en-US"/>
        </w:rPr>
        <w:t xml:space="preserve"> </w:t>
      </w:r>
      <w:r w:rsidRPr="00024445">
        <w:rPr>
          <w:szCs w:val="24"/>
          <w:lang w:val="en-US"/>
        </w:rPr>
        <w:t>2020. ISSN 1467-6370.</w:t>
      </w:r>
      <w:r w:rsidR="00024445">
        <w:rPr>
          <w:szCs w:val="24"/>
          <w:lang w:val="en-US"/>
        </w:rPr>
        <w:t xml:space="preserve"> </w:t>
      </w:r>
    </w:p>
    <w:p w14:paraId="75667D40" w14:textId="77777777" w:rsidR="004B79E6" w:rsidRPr="00024445" w:rsidRDefault="004B79E6" w:rsidP="00BE661F">
      <w:pPr>
        <w:pStyle w:val="EndNoteBibliography"/>
        <w:ind w:firstLine="0"/>
        <w:jc w:val="left"/>
        <w:rPr>
          <w:szCs w:val="24"/>
          <w:lang w:val="en-US"/>
        </w:rPr>
      </w:pPr>
    </w:p>
    <w:p w14:paraId="77DFEA92" w14:textId="44EE25A2" w:rsidR="004B79E6" w:rsidRPr="00024445" w:rsidRDefault="004B79E6" w:rsidP="00BE661F">
      <w:pPr>
        <w:pStyle w:val="EndNoteBibliography"/>
        <w:ind w:firstLine="0"/>
        <w:jc w:val="left"/>
        <w:rPr>
          <w:szCs w:val="24"/>
          <w:lang w:val="en-US"/>
        </w:rPr>
      </w:pPr>
      <w:r w:rsidRPr="00024445">
        <w:rPr>
          <w:szCs w:val="24"/>
          <w:lang w:val="en-US"/>
        </w:rPr>
        <w:t xml:space="preserve">MURILLO-VARGAS, G.; GONZALEZ-CAMPO, C. H.; BRATH, D. I. Mapping the Integration of the Sustainable Development Goals in Universities: Is It a Field of Study? </w:t>
      </w:r>
      <w:r w:rsidRPr="00024445">
        <w:rPr>
          <w:b/>
          <w:szCs w:val="24"/>
          <w:lang w:val="en-US"/>
        </w:rPr>
        <w:t>Journal of teacher education for sustainability</w:t>
      </w:r>
      <w:r w:rsidRPr="00024445">
        <w:rPr>
          <w:szCs w:val="24"/>
          <w:lang w:val="en-US"/>
        </w:rPr>
        <w:t>, Daugavpils</w:t>
      </w:r>
      <w:r w:rsidRPr="00024445">
        <w:rPr>
          <w:b/>
          <w:szCs w:val="24"/>
          <w:lang w:val="en-US"/>
        </w:rPr>
        <w:t xml:space="preserve">, </w:t>
      </w:r>
      <w:r w:rsidRPr="00024445">
        <w:rPr>
          <w:szCs w:val="24"/>
          <w:lang w:val="en-US"/>
        </w:rPr>
        <w:t>v. 22, n. 2, p. 7-25</w:t>
      </w:r>
      <w:r w:rsidR="00F048B3">
        <w:rPr>
          <w:szCs w:val="24"/>
          <w:lang w:val="en-US"/>
        </w:rPr>
        <w:t>.</w:t>
      </w:r>
      <w:r w:rsidR="00024445">
        <w:rPr>
          <w:szCs w:val="24"/>
          <w:lang w:val="en-US"/>
        </w:rPr>
        <w:t xml:space="preserve"> </w:t>
      </w:r>
      <w:r w:rsidRPr="00024445">
        <w:rPr>
          <w:szCs w:val="24"/>
          <w:lang w:val="en-US"/>
        </w:rPr>
        <w:t>2020. ISSN 1691-5534.</w:t>
      </w:r>
    </w:p>
    <w:p w14:paraId="28C1AC6C" w14:textId="77777777" w:rsidR="005E4E8E" w:rsidRPr="00024445" w:rsidRDefault="005E4E8E" w:rsidP="00BE661F">
      <w:pPr>
        <w:pStyle w:val="EndNoteBibliography"/>
        <w:ind w:firstLine="0"/>
        <w:jc w:val="left"/>
        <w:rPr>
          <w:szCs w:val="24"/>
          <w:lang w:val="en-US"/>
        </w:rPr>
      </w:pPr>
    </w:p>
    <w:p w14:paraId="29006BC0" w14:textId="0667FCB3" w:rsidR="005E4E8E" w:rsidRPr="00024445" w:rsidRDefault="005E4E8E" w:rsidP="00BE661F">
      <w:pPr>
        <w:pStyle w:val="EndNoteBibliography"/>
        <w:ind w:firstLine="0"/>
        <w:jc w:val="left"/>
        <w:rPr>
          <w:szCs w:val="24"/>
          <w:lang w:val="en-US"/>
        </w:rPr>
      </w:pPr>
      <w:r w:rsidRPr="00024445">
        <w:rPr>
          <w:szCs w:val="24"/>
          <w:lang w:val="en-US"/>
        </w:rPr>
        <w:t xml:space="preserve">NEELY, A.; GREGORY, M.; PLATTS, K. Performance measurement system design: A literature review and research agenda. </w:t>
      </w:r>
      <w:r w:rsidRPr="00024445">
        <w:rPr>
          <w:b/>
          <w:szCs w:val="24"/>
          <w:lang w:val="en-US"/>
        </w:rPr>
        <w:t xml:space="preserve">International journal of operations &amp; production management, </w:t>
      </w:r>
      <w:r w:rsidRPr="00024445">
        <w:rPr>
          <w:szCs w:val="24"/>
          <w:lang w:val="en-US"/>
        </w:rPr>
        <w:t>v. 25, n. 12, p. 1228-1263</w:t>
      </w:r>
      <w:r w:rsidR="00F048B3">
        <w:rPr>
          <w:szCs w:val="24"/>
          <w:lang w:val="en-US"/>
        </w:rPr>
        <w:t>.</w:t>
      </w:r>
      <w:r w:rsidR="00024445">
        <w:rPr>
          <w:szCs w:val="24"/>
          <w:lang w:val="en-US"/>
        </w:rPr>
        <w:t xml:space="preserve"> </w:t>
      </w:r>
      <w:r w:rsidRPr="00024445">
        <w:rPr>
          <w:szCs w:val="24"/>
          <w:lang w:val="en-US"/>
        </w:rPr>
        <w:t xml:space="preserve">2005. ISSN 0144-3577. </w:t>
      </w:r>
    </w:p>
    <w:p w14:paraId="02CA6C31" w14:textId="77777777" w:rsidR="00675490" w:rsidRPr="00024445" w:rsidRDefault="00675490" w:rsidP="00BE661F">
      <w:pPr>
        <w:pStyle w:val="EndNoteBibliography"/>
        <w:ind w:firstLine="0"/>
        <w:jc w:val="left"/>
        <w:rPr>
          <w:szCs w:val="24"/>
          <w:lang w:val="en-US"/>
        </w:rPr>
      </w:pPr>
    </w:p>
    <w:p w14:paraId="78B140BF" w14:textId="27BD28C7" w:rsidR="004B79E6" w:rsidRPr="00024445" w:rsidRDefault="004B79E6" w:rsidP="00BE661F">
      <w:pPr>
        <w:pStyle w:val="EndNoteBibliography"/>
        <w:ind w:firstLine="0"/>
        <w:jc w:val="left"/>
        <w:rPr>
          <w:szCs w:val="24"/>
          <w:lang w:val="en-US"/>
        </w:rPr>
      </w:pPr>
      <w:r w:rsidRPr="00024445">
        <w:rPr>
          <w:szCs w:val="24"/>
          <w:lang w:val="en-US"/>
        </w:rPr>
        <w:t xml:space="preserve">PRIYADARSHINI, P.; ABHILASH, P. C. From piecemeal to holistic: Introducing sustainability science in Indian Universities to attain UN-Sustainable Development Goals. </w:t>
      </w:r>
      <w:r w:rsidRPr="00024445">
        <w:rPr>
          <w:b/>
          <w:szCs w:val="24"/>
          <w:lang w:val="en-US"/>
        </w:rPr>
        <w:t xml:space="preserve">Journal of cleaner production, </w:t>
      </w:r>
      <w:r w:rsidRPr="00024445">
        <w:rPr>
          <w:szCs w:val="24"/>
          <w:lang w:val="en-US"/>
        </w:rPr>
        <w:t>v. 247, p. 119133</w:t>
      </w:r>
      <w:r w:rsidR="00F048B3">
        <w:rPr>
          <w:szCs w:val="24"/>
          <w:lang w:val="en-US"/>
        </w:rPr>
        <w:t>.</w:t>
      </w:r>
      <w:r w:rsidR="00024445">
        <w:rPr>
          <w:szCs w:val="24"/>
          <w:lang w:val="en-US"/>
        </w:rPr>
        <w:t xml:space="preserve"> </w:t>
      </w:r>
      <w:r w:rsidRPr="00024445">
        <w:rPr>
          <w:szCs w:val="24"/>
          <w:lang w:val="en-US"/>
        </w:rPr>
        <w:t>2020. ISSN 0959-6526.</w:t>
      </w:r>
      <w:r w:rsidR="00024445">
        <w:rPr>
          <w:szCs w:val="24"/>
          <w:lang w:val="en-US"/>
        </w:rPr>
        <w:t xml:space="preserve"> </w:t>
      </w:r>
    </w:p>
    <w:p w14:paraId="430DC870" w14:textId="77777777" w:rsidR="004B79E6" w:rsidRPr="00024445" w:rsidRDefault="004B79E6" w:rsidP="00BE661F">
      <w:pPr>
        <w:pStyle w:val="EndNoteBibliography"/>
        <w:ind w:firstLine="0"/>
        <w:jc w:val="left"/>
        <w:rPr>
          <w:szCs w:val="24"/>
          <w:lang w:val="en-US"/>
        </w:rPr>
      </w:pPr>
    </w:p>
    <w:p w14:paraId="02CF3DA5" w14:textId="1ED2229A" w:rsidR="004B79E6" w:rsidRPr="00024445" w:rsidRDefault="004B79E6" w:rsidP="00BE661F">
      <w:pPr>
        <w:pStyle w:val="EndNoteBibliography"/>
        <w:ind w:firstLine="0"/>
        <w:jc w:val="left"/>
        <w:rPr>
          <w:szCs w:val="24"/>
          <w:lang w:val="en-US"/>
        </w:rPr>
      </w:pPr>
      <w:r w:rsidRPr="00024445">
        <w:rPr>
          <w:szCs w:val="24"/>
          <w:lang w:val="en-US"/>
        </w:rPr>
        <w:t>REBELATTO, B. G.</w:t>
      </w:r>
      <w:r w:rsidR="00024445">
        <w:rPr>
          <w:szCs w:val="24"/>
          <w:lang w:val="en-US"/>
        </w:rPr>
        <w:t xml:space="preserve"> </w:t>
      </w:r>
      <w:r w:rsidRPr="00024445">
        <w:rPr>
          <w:szCs w:val="24"/>
          <w:lang w:val="en-US"/>
        </w:rPr>
        <w:t xml:space="preserve">et al. Energy efficiency actions at a Brazilian university and their contribution to sustainable development Goal 7. </w:t>
      </w:r>
      <w:r w:rsidRPr="00024445">
        <w:rPr>
          <w:b/>
          <w:szCs w:val="24"/>
          <w:lang w:val="en-US"/>
        </w:rPr>
        <w:t xml:space="preserve">International Journal of Sustainability in Higher Education, </w:t>
      </w:r>
      <w:r w:rsidRPr="00024445">
        <w:rPr>
          <w:szCs w:val="24"/>
          <w:lang w:val="en-US"/>
        </w:rPr>
        <w:t>v. 20, n. 5, p. 842-855, Jul</w:t>
      </w:r>
      <w:r w:rsidR="00F048B3">
        <w:rPr>
          <w:szCs w:val="24"/>
          <w:lang w:val="en-US"/>
        </w:rPr>
        <w:t>.</w:t>
      </w:r>
      <w:r w:rsidRPr="00024445">
        <w:rPr>
          <w:szCs w:val="24"/>
          <w:lang w:val="en-US"/>
        </w:rPr>
        <w:t xml:space="preserve"> 2019. ISSN 1467-6370.</w:t>
      </w:r>
    </w:p>
    <w:p w14:paraId="637C84F5" w14:textId="77777777" w:rsidR="004B79E6" w:rsidRPr="00024445" w:rsidRDefault="004B79E6" w:rsidP="00BE661F">
      <w:pPr>
        <w:pStyle w:val="EndNoteBibliography"/>
        <w:ind w:firstLine="0"/>
        <w:jc w:val="left"/>
        <w:rPr>
          <w:szCs w:val="24"/>
          <w:lang w:val="en-US"/>
        </w:rPr>
      </w:pPr>
    </w:p>
    <w:p w14:paraId="26BAEB91" w14:textId="7C5DCB27" w:rsidR="00D80EDA" w:rsidRPr="00024445" w:rsidRDefault="005E4E8E" w:rsidP="00BE661F">
      <w:pPr>
        <w:pStyle w:val="EndNoteBibliography"/>
        <w:ind w:firstLine="0"/>
        <w:jc w:val="left"/>
        <w:rPr>
          <w:szCs w:val="24"/>
          <w:lang w:val="en-US"/>
        </w:rPr>
      </w:pPr>
      <w:bookmarkStart w:id="39" w:name="_ENREF_21"/>
      <w:r w:rsidRPr="00024445">
        <w:rPr>
          <w:szCs w:val="24"/>
          <w:lang w:val="en-US"/>
        </w:rPr>
        <w:t xml:space="preserve">ROY, B. Decision science or decision-aid science? </w:t>
      </w:r>
      <w:r w:rsidRPr="00024445">
        <w:rPr>
          <w:b/>
          <w:szCs w:val="24"/>
          <w:lang w:val="en-US"/>
        </w:rPr>
        <w:t xml:space="preserve">European Journal of Operational Research, </w:t>
      </w:r>
      <w:r w:rsidRPr="00024445">
        <w:rPr>
          <w:szCs w:val="24"/>
          <w:lang w:val="en-US"/>
        </w:rPr>
        <w:t>v. 66, n. 2, p. 184-203</w:t>
      </w:r>
      <w:r w:rsidR="00F048B3">
        <w:rPr>
          <w:szCs w:val="24"/>
          <w:lang w:val="en-US"/>
        </w:rPr>
        <w:t>.</w:t>
      </w:r>
      <w:r w:rsidR="00024445">
        <w:rPr>
          <w:szCs w:val="24"/>
          <w:lang w:val="en-US"/>
        </w:rPr>
        <w:t xml:space="preserve"> </w:t>
      </w:r>
      <w:r w:rsidRPr="00024445">
        <w:rPr>
          <w:szCs w:val="24"/>
          <w:lang w:val="en-US"/>
        </w:rPr>
        <w:t>1993. ISSN 0377-2217.</w:t>
      </w:r>
      <w:r w:rsidR="00024445">
        <w:rPr>
          <w:szCs w:val="24"/>
          <w:lang w:val="en-US"/>
        </w:rPr>
        <w:t xml:space="preserve"> </w:t>
      </w:r>
    </w:p>
    <w:bookmarkEnd w:id="39"/>
    <w:p w14:paraId="60725C5D" w14:textId="77777777" w:rsidR="005E4E8E" w:rsidRPr="00024445" w:rsidRDefault="005E4E8E" w:rsidP="00BE661F">
      <w:pPr>
        <w:pStyle w:val="EndNoteBibliography"/>
        <w:ind w:firstLine="0"/>
        <w:jc w:val="left"/>
        <w:rPr>
          <w:szCs w:val="24"/>
          <w:lang w:val="en-US"/>
        </w:rPr>
      </w:pPr>
    </w:p>
    <w:p w14:paraId="1E4E3CBF" w14:textId="1328900F" w:rsidR="004B79E6" w:rsidRPr="00024445" w:rsidRDefault="004B79E6" w:rsidP="00BE661F">
      <w:pPr>
        <w:pStyle w:val="EndNoteBibliography"/>
        <w:ind w:firstLine="0"/>
        <w:jc w:val="left"/>
        <w:rPr>
          <w:szCs w:val="24"/>
          <w:lang w:val="en-US"/>
        </w:rPr>
      </w:pPr>
      <w:r w:rsidRPr="00024445">
        <w:rPr>
          <w:szCs w:val="24"/>
          <w:lang w:val="en-US"/>
        </w:rPr>
        <w:t xml:space="preserve">SANCHEZ-CARRILLO, J. C.; CADARSO, M. A.; TOBARRA, M. A. Embracing Higher Education leadership in sustainability: a systematic review. </w:t>
      </w:r>
      <w:r w:rsidRPr="00024445">
        <w:rPr>
          <w:b/>
          <w:szCs w:val="24"/>
          <w:lang w:val="en-US"/>
        </w:rPr>
        <w:t>Journal of Cleaner Production</w:t>
      </w:r>
      <w:r w:rsidRPr="00024445">
        <w:rPr>
          <w:szCs w:val="24"/>
          <w:lang w:val="en-US"/>
        </w:rPr>
        <w:t>, p. 126675</w:t>
      </w:r>
      <w:r w:rsidR="00F048B3">
        <w:rPr>
          <w:szCs w:val="24"/>
          <w:lang w:val="en-US"/>
        </w:rPr>
        <w:t>.</w:t>
      </w:r>
      <w:r w:rsidR="00024445">
        <w:rPr>
          <w:szCs w:val="24"/>
          <w:lang w:val="en-US"/>
        </w:rPr>
        <w:t xml:space="preserve"> </w:t>
      </w:r>
      <w:r w:rsidRPr="00024445">
        <w:rPr>
          <w:szCs w:val="24"/>
          <w:lang w:val="en-US"/>
        </w:rPr>
        <w:t>2021. ISSN 0959-6526.</w:t>
      </w:r>
      <w:r w:rsidR="00024445">
        <w:rPr>
          <w:szCs w:val="24"/>
          <w:lang w:val="en-US"/>
        </w:rPr>
        <w:t xml:space="preserve"> </w:t>
      </w:r>
    </w:p>
    <w:p w14:paraId="3A7D2083" w14:textId="77777777" w:rsidR="004B79E6" w:rsidRPr="00024445" w:rsidRDefault="004B79E6" w:rsidP="00BE661F">
      <w:pPr>
        <w:pStyle w:val="EndNoteBibliography"/>
        <w:ind w:firstLine="0"/>
        <w:jc w:val="left"/>
        <w:rPr>
          <w:szCs w:val="24"/>
          <w:lang w:val="en-US"/>
        </w:rPr>
      </w:pPr>
    </w:p>
    <w:p w14:paraId="6D55131C" w14:textId="16FAD585" w:rsidR="004B79E6" w:rsidRPr="00024445" w:rsidRDefault="004B79E6" w:rsidP="00BE661F">
      <w:pPr>
        <w:pStyle w:val="EndNoteBibliography"/>
        <w:ind w:firstLine="0"/>
        <w:jc w:val="left"/>
        <w:rPr>
          <w:szCs w:val="24"/>
          <w:lang w:val="en-US"/>
        </w:rPr>
      </w:pPr>
      <w:r w:rsidRPr="00024445">
        <w:rPr>
          <w:szCs w:val="24"/>
          <w:lang w:val="en-US"/>
        </w:rPr>
        <w:t>SHAWE, R.</w:t>
      </w:r>
      <w:r w:rsidR="00024445">
        <w:rPr>
          <w:szCs w:val="24"/>
          <w:lang w:val="en-US"/>
        </w:rPr>
        <w:t xml:space="preserve"> </w:t>
      </w:r>
      <w:r w:rsidRPr="00024445">
        <w:rPr>
          <w:szCs w:val="24"/>
          <w:lang w:val="en-US"/>
        </w:rPr>
        <w:t xml:space="preserve">et al. Mapping of sustainability policies and initiatives in higher education institutes. </w:t>
      </w:r>
      <w:r w:rsidRPr="00024445">
        <w:rPr>
          <w:b/>
          <w:szCs w:val="24"/>
          <w:lang w:val="en-US"/>
        </w:rPr>
        <w:t xml:space="preserve">Environmental Science &amp; Policy, </w:t>
      </w:r>
      <w:r w:rsidRPr="00024445">
        <w:rPr>
          <w:szCs w:val="24"/>
          <w:lang w:val="en-US"/>
        </w:rPr>
        <w:t>v. 99, p. 80-88</w:t>
      </w:r>
      <w:r w:rsidR="00F048B3">
        <w:rPr>
          <w:szCs w:val="24"/>
          <w:lang w:val="en-US"/>
        </w:rPr>
        <w:t>.</w:t>
      </w:r>
      <w:r w:rsidR="00024445">
        <w:rPr>
          <w:szCs w:val="24"/>
          <w:lang w:val="en-US"/>
        </w:rPr>
        <w:t xml:space="preserve"> </w:t>
      </w:r>
      <w:r w:rsidRPr="00024445">
        <w:rPr>
          <w:szCs w:val="24"/>
          <w:lang w:val="en-US"/>
        </w:rPr>
        <w:t>2019. ISSN 1462-9011.</w:t>
      </w:r>
      <w:r w:rsidR="00024445">
        <w:rPr>
          <w:szCs w:val="24"/>
          <w:lang w:val="en-US"/>
        </w:rPr>
        <w:t xml:space="preserve"> </w:t>
      </w:r>
    </w:p>
    <w:p w14:paraId="2D9D7F3E" w14:textId="77777777" w:rsidR="005E4E8E" w:rsidRPr="00024445" w:rsidRDefault="005E4E8E" w:rsidP="00BE661F">
      <w:pPr>
        <w:pStyle w:val="EndNoteBibliography"/>
        <w:ind w:firstLine="0"/>
        <w:jc w:val="left"/>
        <w:rPr>
          <w:szCs w:val="24"/>
        </w:rPr>
      </w:pPr>
    </w:p>
    <w:p w14:paraId="3A6D1268" w14:textId="74294B63" w:rsidR="00D80EDA" w:rsidRPr="00024445" w:rsidRDefault="005E4E8E" w:rsidP="00BE661F">
      <w:pPr>
        <w:pStyle w:val="EndNoteBibliography"/>
        <w:ind w:firstLine="0"/>
        <w:jc w:val="left"/>
        <w:rPr>
          <w:szCs w:val="24"/>
        </w:rPr>
      </w:pPr>
      <w:bookmarkStart w:id="40" w:name="_ENREF_25"/>
      <w:r w:rsidRPr="00024445">
        <w:rPr>
          <w:szCs w:val="24"/>
        </w:rPr>
        <w:t>VALMORBIDA, S. M. I.</w:t>
      </w:r>
      <w:r w:rsidR="00024445">
        <w:rPr>
          <w:szCs w:val="24"/>
        </w:rPr>
        <w:t xml:space="preserve"> </w:t>
      </w:r>
      <w:r w:rsidRPr="00024445">
        <w:rPr>
          <w:szCs w:val="24"/>
        </w:rPr>
        <w:t xml:space="preserve">et al. Gestão Pública com foco em resultados: Evidenciação de oportunidades de pesquisa. </w:t>
      </w:r>
      <w:r w:rsidRPr="00024445">
        <w:rPr>
          <w:b/>
          <w:szCs w:val="24"/>
        </w:rPr>
        <w:t xml:space="preserve">CAP Accounting and Management, </w:t>
      </w:r>
      <w:r w:rsidRPr="00024445">
        <w:rPr>
          <w:szCs w:val="24"/>
        </w:rPr>
        <w:t>v. 5, n. 5</w:t>
      </w:r>
      <w:r w:rsidR="00F048B3">
        <w:rPr>
          <w:szCs w:val="24"/>
        </w:rPr>
        <w:t>.</w:t>
      </w:r>
      <w:r w:rsidR="00024445">
        <w:rPr>
          <w:szCs w:val="24"/>
        </w:rPr>
        <w:t xml:space="preserve"> </w:t>
      </w:r>
      <w:r w:rsidRPr="00024445">
        <w:rPr>
          <w:szCs w:val="24"/>
        </w:rPr>
        <w:t>2012. ISSN 2238-4901.</w:t>
      </w:r>
      <w:r w:rsidR="00024445">
        <w:rPr>
          <w:szCs w:val="24"/>
        </w:rPr>
        <w:t xml:space="preserve"> </w:t>
      </w:r>
      <w:bookmarkEnd w:id="40"/>
    </w:p>
    <w:p w14:paraId="6FA57B03" w14:textId="77777777" w:rsidR="00D80EDA" w:rsidRPr="00024445" w:rsidRDefault="00D80EDA" w:rsidP="00BE661F">
      <w:pPr>
        <w:pStyle w:val="EndNoteBibliography"/>
        <w:ind w:firstLine="0"/>
        <w:jc w:val="left"/>
        <w:rPr>
          <w:szCs w:val="24"/>
        </w:rPr>
      </w:pPr>
    </w:p>
    <w:p w14:paraId="4D0DEFFE" w14:textId="3BBC0493" w:rsidR="005E4E8E" w:rsidRPr="00024445" w:rsidRDefault="005E4E8E" w:rsidP="00BE661F">
      <w:pPr>
        <w:pStyle w:val="EndNoteBibliography"/>
        <w:ind w:firstLine="0"/>
        <w:jc w:val="left"/>
        <w:rPr>
          <w:szCs w:val="24"/>
          <w:lang w:val="en-US"/>
        </w:rPr>
      </w:pPr>
      <w:bookmarkStart w:id="41" w:name="_ENREF_27"/>
      <w:r w:rsidRPr="00024445">
        <w:rPr>
          <w:szCs w:val="24"/>
        </w:rPr>
        <w:t xml:space="preserve">WAICZYK, C.; ENSSLIN, E. R. Avaliação de produção científica de pesquisadores: mapeamento das publicações científicas. </w:t>
      </w:r>
      <w:r w:rsidRPr="00024445">
        <w:rPr>
          <w:b/>
          <w:szCs w:val="24"/>
          <w:lang w:val="en-US"/>
        </w:rPr>
        <w:t xml:space="preserve">Revista Contemporânea em Contabilidade, </w:t>
      </w:r>
      <w:r w:rsidRPr="00024445">
        <w:rPr>
          <w:szCs w:val="24"/>
          <w:lang w:val="en-US"/>
        </w:rPr>
        <w:t>v. 10, n. 20, p. 97-112</w:t>
      </w:r>
      <w:r w:rsidR="00F048B3">
        <w:rPr>
          <w:szCs w:val="24"/>
          <w:lang w:val="en-US"/>
        </w:rPr>
        <w:t>.</w:t>
      </w:r>
      <w:r w:rsidR="00024445">
        <w:rPr>
          <w:szCs w:val="24"/>
          <w:lang w:val="en-US"/>
        </w:rPr>
        <w:t xml:space="preserve"> </w:t>
      </w:r>
      <w:r w:rsidRPr="00024445">
        <w:rPr>
          <w:szCs w:val="24"/>
          <w:lang w:val="en-US"/>
        </w:rPr>
        <w:t>2013. ISSN 1807-1821.</w:t>
      </w:r>
      <w:bookmarkEnd w:id="41"/>
    </w:p>
    <w:p w14:paraId="2ABCC44F" w14:textId="77777777" w:rsidR="005E4E8E" w:rsidRPr="00024445" w:rsidRDefault="005E4E8E" w:rsidP="00BE661F">
      <w:pPr>
        <w:pStyle w:val="EndNoteBibliography"/>
        <w:ind w:firstLine="0"/>
        <w:jc w:val="left"/>
        <w:rPr>
          <w:szCs w:val="24"/>
          <w:lang w:val="en-US"/>
        </w:rPr>
      </w:pPr>
    </w:p>
    <w:p w14:paraId="2DDE5ABA" w14:textId="464B59E0" w:rsidR="006E70A1" w:rsidRPr="00024445" w:rsidRDefault="004B79E6" w:rsidP="009B478B">
      <w:pPr>
        <w:pStyle w:val="EndNoteBibliography"/>
        <w:ind w:firstLine="0"/>
        <w:jc w:val="left"/>
        <w:rPr>
          <w:szCs w:val="24"/>
        </w:rPr>
      </w:pPr>
      <w:r w:rsidRPr="00024445">
        <w:rPr>
          <w:szCs w:val="24"/>
          <w:lang w:val="en-US"/>
        </w:rPr>
        <w:t xml:space="preserve">WALS, A. E. J. Sustainability in higher education in the context of the UN DESD: a review of learning and institutionalization processes. </w:t>
      </w:r>
      <w:r w:rsidRPr="00024445">
        <w:rPr>
          <w:b/>
          <w:szCs w:val="24"/>
        </w:rPr>
        <w:t xml:space="preserve">Journal of Cleaner Production, </w:t>
      </w:r>
      <w:r w:rsidRPr="00024445">
        <w:rPr>
          <w:szCs w:val="24"/>
        </w:rPr>
        <w:t>v. 62, p. 8-15</w:t>
      </w:r>
      <w:r w:rsidR="00F048B3">
        <w:rPr>
          <w:szCs w:val="24"/>
        </w:rPr>
        <w:t>.</w:t>
      </w:r>
      <w:r w:rsidR="00024445">
        <w:rPr>
          <w:szCs w:val="24"/>
        </w:rPr>
        <w:t xml:space="preserve"> </w:t>
      </w:r>
      <w:r w:rsidRPr="00024445">
        <w:rPr>
          <w:szCs w:val="24"/>
        </w:rPr>
        <w:t>2014. ISSN 0959-6526.</w:t>
      </w:r>
    </w:p>
    <w:sectPr w:rsidR="006E70A1" w:rsidRPr="00024445" w:rsidSect="005F31E0">
      <w:headerReference w:type="even" r:id="rId15"/>
      <w:headerReference w:type="default" r:id="rId16"/>
      <w:footerReference w:type="even" r:id="rId17"/>
      <w:footerReference w:type="default" r:id="rId18"/>
      <w:headerReference w:type="first" r:id="rId19"/>
      <w:footerReference w:type="firs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A5A6A4" w14:textId="77777777" w:rsidR="006B4AFE" w:rsidRDefault="006B4AFE">
      <w:r>
        <w:separator/>
      </w:r>
    </w:p>
  </w:endnote>
  <w:endnote w:type="continuationSeparator" w:id="0">
    <w:p w14:paraId="0EF36D5A" w14:textId="77777777" w:rsidR="006B4AFE" w:rsidRDefault="006B4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nion">
    <w:altName w:val="Minion"/>
    <w:panose1 w:val="00000000000000000000"/>
    <w:charset w:val="00"/>
    <w:family w:val="roman"/>
    <w:notTrueType/>
    <w:pitch w:val="default"/>
    <w:sig w:usb0="00000003" w:usb1="00000000" w:usb2="00000000" w:usb3="00000000" w:csb0="00000001" w:csb1="00000000"/>
  </w:font>
  <w:font w:name="Z@R5D89.tmp">
    <w:altName w:val="Arial Unicode MS"/>
    <w:panose1 w:val="00000000000000000000"/>
    <w:charset w:val="88"/>
    <w:family w:val="auto"/>
    <w:notTrueType/>
    <w:pitch w:val="default"/>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F0426D" w14:textId="77777777" w:rsidR="00465667" w:rsidRDefault="00465667">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060646" w14:textId="77777777" w:rsidR="00465667" w:rsidRDefault="00465667">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9DEDB6" w14:textId="77777777" w:rsidR="00465667" w:rsidRDefault="0046566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B20288" w14:textId="77777777" w:rsidR="006B4AFE" w:rsidRDefault="006B4AFE">
      <w:r>
        <w:separator/>
      </w:r>
    </w:p>
  </w:footnote>
  <w:footnote w:type="continuationSeparator" w:id="0">
    <w:p w14:paraId="76FD7C84" w14:textId="77777777" w:rsidR="006B4AFE" w:rsidRDefault="006B4A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E31087" w14:textId="77777777" w:rsidR="00465667" w:rsidRDefault="00465667">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F1B060" w14:textId="77777777" w:rsidR="00465667" w:rsidRDefault="00465667">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DB6E4E" w14:textId="77777777" w:rsidR="00465667" w:rsidRDefault="0046566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B425C"/>
    <w:multiLevelType w:val="multilevel"/>
    <w:tmpl w:val="B9E2B154"/>
    <w:lvl w:ilvl="0">
      <w:start w:val="1"/>
      <w:numFmt w:val="decimal"/>
      <w:lvlText w:val="%1."/>
      <w:lvlJc w:val="left"/>
      <w:pPr>
        <w:ind w:left="1429" w:hanging="360"/>
      </w:pPr>
    </w:lvl>
    <w:lvl w:ilv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 w15:restartNumberingAfterBreak="0">
    <w:nsid w:val="09182074"/>
    <w:multiLevelType w:val="hybridMultilevel"/>
    <w:tmpl w:val="377033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A2C72FA"/>
    <w:multiLevelType w:val="hybridMultilevel"/>
    <w:tmpl w:val="4400250A"/>
    <w:lvl w:ilvl="0" w:tplc="0416000D">
      <w:start w:val="1"/>
      <w:numFmt w:val="bullet"/>
      <w:lvlText w:val=""/>
      <w:lvlJc w:val="left"/>
      <w:pPr>
        <w:ind w:left="1429" w:hanging="360"/>
      </w:pPr>
      <w:rPr>
        <w:rFonts w:ascii="Wingdings" w:hAnsi="Wingding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 w15:restartNumberingAfterBreak="0">
    <w:nsid w:val="0AF33666"/>
    <w:multiLevelType w:val="multilevel"/>
    <w:tmpl w:val="532C50E2"/>
    <w:lvl w:ilvl="0">
      <w:start w:val="3"/>
      <w:numFmt w:val="decimal"/>
      <w:lvlText w:val="%1"/>
      <w:lvlJc w:val="left"/>
      <w:pPr>
        <w:ind w:left="480" w:hanging="480"/>
      </w:pPr>
      <w:rPr>
        <w:rFonts w:hint="default"/>
      </w:rPr>
    </w:lvl>
    <w:lvl w:ilvl="1">
      <w:start w:val="2"/>
      <w:numFmt w:val="decimal"/>
      <w:lvlText w:val="%1.%2"/>
      <w:lvlJc w:val="left"/>
      <w:pPr>
        <w:ind w:left="551" w:hanging="48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bullet"/>
      <w:lvlText w:val=""/>
      <w:lvlJc w:val="left"/>
      <w:pPr>
        <w:ind w:left="2368" w:hanging="1800"/>
      </w:pPr>
      <w:rPr>
        <w:rFonts w:ascii="Wingdings" w:hAnsi="Wingdings" w:hint="default"/>
      </w:rPr>
    </w:lvl>
  </w:abstractNum>
  <w:abstractNum w:abstractNumId="4" w15:restartNumberingAfterBreak="0">
    <w:nsid w:val="1091433B"/>
    <w:multiLevelType w:val="hybridMultilevel"/>
    <w:tmpl w:val="7A429D10"/>
    <w:lvl w:ilvl="0" w:tplc="6FB85176">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5" w15:restartNumberingAfterBreak="0">
    <w:nsid w:val="14DD1E3F"/>
    <w:multiLevelType w:val="hybridMultilevel"/>
    <w:tmpl w:val="386AA658"/>
    <w:lvl w:ilvl="0" w:tplc="0416000D">
      <w:start w:val="1"/>
      <w:numFmt w:val="bullet"/>
      <w:lvlText w:val=""/>
      <w:lvlJc w:val="left"/>
      <w:pPr>
        <w:ind w:left="1428" w:hanging="360"/>
      </w:pPr>
      <w:rPr>
        <w:rFonts w:ascii="Wingdings" w:hAnsi="Wingdings"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6" w15:restartNumberingAfterBreak="0">
    <w:nsid w:val="1DC72184"/>
    <w:multiLevelType w:val="hybridMultilevel"/>
    <w:tmpl w:val="F48AE6A8"/>
    <w:lvl w:ilvl="0" w:tplc="0416000D">
      <w:start w:val="1"/>
      <w:numFmt w:val="bullet"/>
      <w:lvlText w:val=""/>
      <w:lvlJc w:val="left"/>
      <w:pPr>
        <w:ind w:left="1429" w:hanging="360"/>
      </w:pPr>
      <w:rPr>
        <w:rFonts w:ascii="Wingdings" w:hAnsi="Wingding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7" w15:restartNumberingAfterBreak="0">
    <w:nsid w:val="1F000C3A"/>
    <w:multiLevelType w:val="hybridMultilevel"/>
    <w:tmpl w:val="6A5A7A9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16F4D6E"/>
    <w:multiLevelType w:val="multilevel"/>
    <w:tmpl w:val="2264B4E6"/>
    <w:lvl w:ilvl="0">
      <w:start w:val="1"/>
      <w:numFmt w:val="decimal"/>
      <w:pStyle w:val="Ttulo1"/>
      <w:suff w:val="space"/>
      <w:lvlText w:val="%1"/>
      <w:lvlJc w:val="left"/>
      <w:pPr>
        <w:ind w:left="0" w:firstLine="0"/>
      </w:pPr>
      <w:rPr>
        <w:rFonts w:hint="default"/>
      </w:rPr>
    </w:lvl>
    <w:lvl w:ilvl="1">
      <w:start w:val="2"/>
      <w:numFmt w:val="decimal"/>
      <w:pStyle w:val="Ttulo2"/>
      <w:suff w:val="space"/>
      <w:lvlText w:val="%1.%2"/>
      <w:lvlJc w:val="left"/>
      <w:pPr>
        <w:ind w:left="0" w:firstLine="0"/>
      </w:pPr>
      <w:rPr>
        <w:rFonts w:hint="default"/>
      </w:rPr>
    </w:lvl>
    <w:lvl w:ilvl="2">
      <w:start w:val="1"/>
      <w:numFmt w:val="decimal"/>
      <w:pStyle w:val="Ttulo3"/>
      <w:suff w:val="space"/>
      <w:lvlText w:val="%1.%2.%3"/>
      <w:lvlJc w:val="left"/>
      <w:pPr>
        <w:ind w:left="0" w:firstLine="0"/>
      </w:pPr>
      <w:rPr>
        <w:rFonts w:hint="default"/>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9" w15:restartNumberingAfterBreak="0">
    <w:nsid w:val="22CE6460"/>
    <w:multiLevelType w:val="hybridMultilevel"/>
    <w:tmpl w:val="E51853B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37B5445"/>
    <w:multiLevelType w:val="hybridMultilevel"/>
    <w:tmpl w:val="BB3A1D2C"/>
    <w:lvl w:ilvl="0" w:tplc="B6EABC6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B6C0C16"/>
    <w:multiLevelType w:val="hybridMultilevel"/>
    <w:tmpl w:val="C53AEF16"/>
    <w:lvl w:ilvl="0" w:tplc="0416000D">
      <w:start w:val="1"/>
      <w:numFmt w:val="bullet"/>
      <w:lvlText w:val=""/>
      <w:lvlJc w:val="left"/>
      <w:pPr>
        <w:ind w:left="1429" w:hanging="360"/>
      </w:pPr>
      <w:rPr>
        <w:rFonts w:ascii="Wingdings" w:hAnsi="Wingding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2" w15:restartNumberingAfterBreak="0">
    <w:nsid w:val="2EE7182C"/>
    <w:multiLevelType w:val="hybridMultilevel"/>
    <w:tmpl w:val="BF5252D2"/>
    <w:lvl w:ilvl="0" w:tplc="04B4BA04">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31C469A0"/>
    <w:multiLevelType w:val="hybridMultilevel"/>
    <w:tmpl w:val="CA5CA63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32B32CEC"/>
    <w:multiLevelType w:val="hybridMultilevel"/>
    <w:tmpl w:val="1D0A85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336863EB"/>
    <w:multiLevelType w:val="hybridMultilevel"/>
    <w:tmpl w:val="08F6125E"/>
    <w:lvl w:ilvl="0" w:tplc="04160019">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593309"/>
    <w:multiLevelType w:val="hybridMultilevel"/>
    <w:tmpl w:val="5F5499B8"/>
    <w:lvl w:ilvl="0" w:tplc="0416000D">
      <w:start w:val="1"/>
      <w:numFmt w:val="bullet"/>
      <w:lvlText w:val=""/>
      <w:lvlJc w:val="left"/>
      <w:pPr>
        <w:ind w:left="1428" w:hanging="360"/>
      </w:pPr>
      <w:rPr>
        <w:rFonts w:ascii="Wingdings" w:hAnsi="Wingdings"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7" w15:restartNumberingAfterBreak="0">
    <w:nsid w:val="4B3C76B6"/>
    <w:multiLevelType w:val="multilevel"/>
    <w:tmpl w:val="0BE25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472033"/>
    <w:multiLevelType w:val="hybridMultilevel"/>
    <w:tmpl w:val="0B2E5EC4"/>
    <w:lvl w:ilvl="0" w:tplc="0416000D">
      <w:start w:val="1"/>
      <w:numFmt w:val="bullet"/>
      <w:lvlText w:val=""/>
      <w:lvlJc w:val="left"/>
      <w:pPr>
        <w:ind w:left="1428" w:hanging="360"/>
      </w:pPr>
      <w:rPr>
        <w:rFonts w:ascii="Wingdings" w:hAnsi="Wingdings"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9" w15:restartNumberingAfterBreak="0">
    <w:nsid w:val="50C31B52"/>
    <w:multiLevelType w:val="hybridMultilevel"/>
    <w:tmpl w:val="B42CB0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51B25BF1"/>
    <w:multiLevelType w:val="hybridMultilevel"/>
    <w:tmpl w:val="F53CB15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61AA06C5"/>
    <w:multiLevelType w:val="multilevel"/>
    <w:tmpl w:val="187CC120"/>
    <w:lvl w:ilvl="0">
      <w:start w:val="1"/>
      <w:numFmt w:val="decimal"/>
      <w:pStyle w:val="Estilo1"/>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68640B5D"/>
    <w:multiLevelType w:val="hybridMultilevel"/>
    <w:tmpl w:val="9222CBF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6B7B1FAE"/>
    <w:multiLevelType w:val="hybridMultilevel"/>
    <w:tmpl w:val="26DC2A16"/>
    <w:lvl w:ilvl="0" w:tplc="0416000D">
      <w:start w:val="1"/>
      <w:numFmt w:val="bullet"/>
      <w:lvlText w:val=""/>
      <w:lvlJc w:val="left"/>
      <w:pPr>
        <w:ind w:left="1428" w:hanging="360"/>
      </w:pPr>
      <w:rPr>
        <w:rFonts w:ascii="Wingdings" w:hAnsi="Wingdings"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4" w15:restartNumberingAfterBreak="0">
    <w:nsid w:val="6D536607"/>
    <w:multiLevelType w:val="hybridMultilevel"/>
    <w:tmpl w:val="A94692DC"/>
    <w:lvl w:ilvl="0" w:tplc="C9BCDC60">
      <w:start w:val="1"/>
      <w:numFmt w:val="lowerRoman"/>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5" w15:restartNumberingAfterBreak="0">
    <w:nsid w:val="6EDE7DA2"/>
    <w:multiLevelType w:val="hybridMultilevel"/>
    <w:tmpl w:val="EF0C2C28"/>
    <w:lvl w:ilvl="0" w:tplc="0416000D">
      <w:start w:val="1"/>
      <w:numFmt w:val="bullet"/>
      <w:lvlText w:val=""/>
      <w:lvlJc w:val="left"/>
      <w:pPr>
        <w:ind w:left="1428" w:hanging="360"/>
      </w:pPr>
      <w:rPr>
        <w:rFonts w:ascii="Wingdings" w:hAnsi="Wingdings"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6" w15:restartNumberingAfterBreak="0">
    <w:nsid w:val="736823D4"/>
    <w:multiLevelType w:val="hybridMultilevel"/>
    <w:tmpl w:val="AB4ABEB6"/>
    <w:lvl w:ilvl="0" w:tplc="672EE4E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77335E9"/>
    <w:multiLevelType w:val="multilevel"/>
    <w:tmpl w:val="4FF01476"/>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DA03931"/>
    <w:multiLevelType w:val="hybridMultilevel"/>
    <w:tmpl w:val="AF60822E"/>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8"/>
  </w:num>
  <w:num w:numId="2">
    <w:abstractNumId w:val="0"/>
  </w:num>
  <w:num w:numId="3">
    <w:abstractNumId w:val="4"/>
  </w:num>
  <w:num w:numId="4">
    <w:abstractNumId w:val="22"/>
  </w:num>
  <w:num w:numId="5">
    <w:abstractNumId w:val="13"/>
  </w:num>
  <w:num w:numId="6">
    <w:abstractNumId w:val="20"/>
  </w:num>
  <w:num w:numId="7">
    <w:abstractNumId w:val="1"/>
  </w:num>
  <w:num w:numId="8">
    <w:abstractNumId w:val="19"/>
  </w:num>
  <w:num w:numId="9">
    <w:abstractNumId w:val="24"/>
  </w:num>
  <w:num w:numId="10">
    <w:abstractNumId w:val="25"/>
  </w:num>
  <w:num w:numId="11">
    <w:abstractNumId w:val="3"/>
  </w:num>
  <w:num w:numId="12">
    <w:abstractNumId w:val="18"/>
  </w:num>
  <w:num w:numId="13">
    <w:abstractNumId w:val="5"/>
  </w:num>
  <w:num w:numId="14">
    <w:abstractNumId w:val="6"/>
  </w:num>
  <w:num w:numId="15">
    <w:abstractNumId w:val="16"/>
  </w:num>
  <w:num w:numId="16">
    <w:abstractNumId w:val="7"/>
  </w:num>
  <w:num w:numId="17">
    <w:abstractNumId w:val="23"/>
  </w:num>
  <w:num w:numId="18">
    <w:abstractNumId w:val="11"/>
  </w:num>
  <w:num w:numId="19">
    <w:abstractNumId w:val="12"/>
  </w:num>
  <w:num w:numId="20">
    <w:abstractNumId w:val="26"/>
  </w:num>
  <w:num w:numId="21">
    <w:abstractNumId w:val="17"/>
  </w:num>
  <w:num w:numId="22">
    <w:abstractNumId w:val="28"/>
  </w:num>
  <w:num w:numId="23">
    <w:abstractNumId w:val="9"/>
  </w:num>
  <w:num w:numId="24">
    <w:abstractNumId w:val="14"/>
  </w:num>
  <w:num w:numId="25">
    <w:abstractNumId w:val="2"/>
  </w:num>
  <w:num w:numId="26">
    <w:abstractNumId w:val="27"/>
  </w:num>
  <w:num w:numId="27">
    <w:abstractNumId w:val="21"/>
  </w:num>
  <w:num w:numId="28">
    <w:abstractNumId w:val="10"/>
  </w:num>
  <w:num w:numId="29">
    <w:abstractNumId w:val="8"/>
    <w:lvlOverride w:ilvl="0">
      <w:startOverride w:val="2"/>
    </w:lvlOverride>
    <w:lvlOverride w:ilvl="1">
      <w:startOverride w:val="1"/>
    </w:lvlOverride>
  </w:num>
  <w:num w:numId="30">
    <w:abstractNumId w:val="8"/>
    <w:lvlOverride w:ilvl="0">
      <w:startOverride w:val="4"/>
    </w:lvlOverride>
    <w:lvlOverride w:ilvl="1">
      <w:startOverride w:val="1"/>
    </w:lvlOverride>
  </w:num>
  <w:num w:numId="31">
    <w:abstractNumId w:val="15"/>
  </w:num>
  <w:num w:numId="32">
    <w:abstractNumId w:val="8"/>
    <w:lvlOverride w:ilvl="0">
      <w:startOverride w:val="2"/>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5E4E8E"/>
    <w:rsid w:val="000008AE"/>
    <w:rsid w:val="0000410E"/>
    <w:rsid w:val="000060E8"/>
    <w:rsid w:val="000060EA"/>
    <w:rsid w:val="0000774C"/>
    <w:rsid w:val="0001188B"/>
    <w:rsid w:val="0002379B"/>
    <w:rsid w:val="00024445"/>
    <w:rsid w:val="0003194C"/>
    <w:rsid w:val="000357D0"/>
    <w:rsid w:val="00036B9D"/>
    <w:rsid w:val="000449D2"/>
    <w:rsid w:val="00045205"/>
    <w:rsid w:val="00055844"/>
    <w:rsid w:val="0005606F"/>
    <w:rsid w:val="00063F22"/>
    <w:rsid w:val="00064FFC"/>
    <w:rsid w:val="00066BDD"/>
    <w:rsid w:val="0006788B"/>
    <w:rsid w:val="00076EFD"/>
    <w:rsid w:val="000931F4"/>
    <w:rsid w:val="000B40D7"/>
    <w:rsid w:val="000B597F"/>
    <w:rsid w:val="000C3D19"/>
    <w:rsid w:val="000E177E"/>
    <w:rsid w:val="000E2EA0"/>
    <w:rsid w:val="000E5B19"/>
    <w:rsid w:val="000F5420"/>
    <w:rsid w:val="00107247"/>
    <w:rsid w:val="00121711"/>
    <w:rsid w:val="001240C8"/>
    <w:rsid w:val="00124871"/>
    <w:rsid w:val="00125676"/>
    <w:rsid w:val="001278D9"/>
    <w:rsid w:val="0013012B"/>
    <w:rsid w:val="0013069C"/>
    <w:rsid w:val="00134C46"/>
    <w:rsid w:val="00152E34"/>
    <w:rsid w:val="00164697"/>
    <w:rsid w:val="00165A85"/>
    <w:rsid w:val="001703CC"/>
    <w:rsid w:val="00171FDE"/>
    <w:rsid w:val="0017732B"/>
    <w:rsid w:val="001966D4"/>
    <w:rsid w:val="00196FD4"/>
    <w:rsid w:val="00197414"/>
    <w:rsid w:val="001B27C5"/>
    <w:rsid w:val="001B416E"/>
    <w:rsid w:val="001B6300"/>
    <w:rsid w:val="001B773A"/>
    <w:rsid w:val="001E37FC"/>
    <w:rsid w:val="001E6457"/>
    <w:rsid w:val="001F1750"/>
    <w:rsid w:val="001F3A21"/>
    <w:rsid w:val="00207CB2"/>
    <w:rsid w:val="00211032"/>
    <w:rsid w:val="00213AAC"/>
    <w:rsid w:val="00221029"/>
    <w:rsid w:val="00227E80"/>
    <w:rsid w:val="00232E17"/>
    <w:rsid w:val="00233CB4"/>
    <w:rsid w:val="00243C8B"/>
    <w:rsid w:val="002525E3"/>
    <w:rsid w:val="002534A5"/>
    <w:rsid w:val="00257800"/>
    <w:rsid w:val="00260F42"/>
    <w:rsid w:val="00277BBE"/>
    <w:rsid w:val="002849E8"/>
    <w:rsid w:val="00293BDD"/>
    <w:rsid w:val="00296948"/>
    <w:rsid w:val="002B0F57"/>
    <w:rsid w:val="002D05AF"/>
    <w:rsid w:val="002D0EBA"/>
    <w:rsid w:val="002D4C57"/>
    <w:rsid w:val="002D7E04"/>
    <w:rsid w:val="002F355B"/>
    <w:rsid w:val="002F458A"/>
    <w:rsid w:val="002F64C1"/>
    <w:rsid w:val="0030387E"/>
    <w:rsid w:val="0031757E"/>
    <w:rsid w:val="00332542"/>
    <w:rsid w:val="00341338"/>
    <w:rsid w:val="00347A2C"/>
    <w:rsid w:val="00351EA5"/>
    <w:rsid w:val="00361166"/>
    <w:rsid w:val="00366C11"/>
    <w:rsid w:val="00366F98"/>
    <w:rsid w:val="003735B5"/>
    <w:rsid w:val="00382889"/>
    <w:rsid w:val="00385113"/>
    <w:rsid w:val="00386EB4"/>
    <w:rsid w:val="00386ECE"/>
    <w:rsid w:val="003D0B19"/>
    <w:rsid w:val="003D177F"/>
    <w:rsid w:val="003D45AF"/>
    <w:rsid w:val="003D5C63"/>
    <w:rsid w:val="003D7151"/>
    <w:rsid w:val="0040042A"/>
    <w:rsid w:val="00404863"/>
    <w:rsid w:val="00404AE8"/>
    <w:rsid w:val="00420364"/>
    <w:rsid w:val="00425F8A"/>
    <w:rsid w:val="0046069A"/>
    <w:rsid w:val="00461A43"/>
    <w:rsid w:val="00465667"/>
    <w:rsid w:val="004716F6"/>
    <w:rsid w:val="00472A78"/>
    <w:rsid w:val="004733FD"/>
    <w:rsid w:val="004772E6"/>
    <w:rsid w:val="004812F7"/>
    <w:rsid w:val="0048324E"/>
    <w:rsid w:val="00484E82"/>
    <w:rsid w:val="00496E1E"/>
    <w:rsid w:val="004A4716"/>
    <w:rsid w:val="004A63E8"/>
    <w:rsid w:val="004B46DA"/>
    <w:rsid w:val="004B4DCA"/>
    <w:rsid w:val="004B79E6"/>
    <w:rsid w:val="004B7E82"/>
    <w:rsid w:val="004C0508"/>
    <w:rsid w:val="004D2327"/>
    <w:rsid w:val="004E2712"/>
    <w:rsid w:val="004E5141"/>
    <w:rsid w:val="004F0CB0"/>
    <w:rsid w:val="004F4FA1"/>
    <w:rsid w:val="004F7EBD"/>
    <w:rsid w:val="00503646"/>
    <w:rsid w:val="0051224B"/>
    <w:rsid w:val="005164DC"/>
    <w:rsid w:val="00517342"/>
    <w:rsid w:val="005533B8"/>
    <w:rsid w:val="005545D2"/>
    <w:rsid w:val="00555309"/>
    <w:rsid w:val="00561572"/>
    <w:rsid w:val="00583596"/>
    <w:rsid w:val="005A275E"/>
    <w:rsid w:val="005A6083"/>
    <w:rsid w:val="005B28DB"/>
    <w:rsid w:val="005B2F08"/>
    <w:rsid w:val="005C084D"/>
    <w:rsid w:val="005C2A44"/>
    <w:rsid w:val="005C34B8"/>
    <w:rsid w:val="005D079B"/>
    <w:rsid w:val="005D0AEF"/>
    <w:rsid w:val="005D3A83"/>
    <w:rsid w:val="005D4B1F"/>
    <w:rsid w:val="005E2404"/>
    <w:rsid w:val="005E2A5E"/>
    <w:rsid w:val="005E4E8E"/>
    <w:rsid w:val="005F31E0"/>
    <w:rsid w:val="005F63D3"/>
    <w:rsid w:val="005F7A88"/>
    <w:rsid w:val="00606A15"/>
    <w:rsid w:val="00610CA6"/>
    <w:rsid w:val="00626575"/>
    <w:rsid w:val="0063215C"/>
    <w:rsid w:val="00635455"/>
    <w:rsid w:val="006423D7"/>
    <w:rsid w:val="00644470"/>
    <w:rsid w:val="006550E6"/>
    <w:rsid w:val="0066195B"/>
    <w:rsid w:val="00675490"/>
    <w:rsid w:val="006811FA"/>
    <w:rsid w:val="00691BD5"/>
    <w:rsid w:val="006940FB"/>
    <w:rsid w:val="006A0270"/>
    <w:rsid w:val="006B05FE"/>
    <w:rsid w:val="006B19FD"/>
    <w:rsid w:val="006B4AFE"/>
    <w:rsid w:val="006B58D0"/>
    <w:rsid w:val="006C0309"/>
    <w:rsid w:val="006C03F1"/>
    <w:rsid w:val="006C2928"/>
    <w:rsid w:val="006C2DE8"/>
    <w:rsid w:val="006C4DDF"/>
    <w:rsid w:val="006C7DF7"/>
    <w:rsid w:val="006D0BCF"/>
    <w:rsid w:val="006E557B"/>
    <w:rsid w:val="006E70A1"/>
    <w:rsid w:val="006F1ABB"/>
    <w:rsid w:val="007106F0"/>
    <w:rsid w:val="007157DA"/>
    <w:rsid w:val="00717772"/>
    <w:rsid w:val="00721D95"/>
    <w:rsid w:val="00743262"/>
    <w:rsid w:val="0074544B"/>
    <w:rsid w:val="00752241"/>
    <w:rsid w:val="00753DA4"/>
    <w:rsid w:val="00755D12"/>
    <w:rsid w:val="00763834"/>
    <w:rsid w:val="00771AAE"/>
    <w:rsid w:val="00774CC3"/>
    <w:rsid w:val="00793BDD"/>
    <w:rsid w:val="00795921"/>
    <w:rsid w:val="0079655A"/>
    <w:rsid w:val="007970C1"/>
    <w:rsid w:val="007A0DAD"/>
    <w:rsid w:val="007A6668"/>
    <w:rsid w:val="007D5316"/>
    <w:rsid w:val="007F34FA"/>
    <w:rsid w:val="00801DDF"/>
    <w:rsid w:val="008027C9"/>
    <w:rsid w:val="00807106"/>
    <w:rsid w:val="0080753F"/>
    <w:rsid w:val="008077F7"/>
    <w:rsid w:val="00827C5A"/>
    <w:rsid w:val="00830B9F"/>
    <w:rsid w:val="00833EDC"/>
    <w:rsid w:val="00842E38"/>
    <w:rsid w:val="00843695"/>
    <w:rsid w:val="00870067"/>
    <w:rsid w:val="00873846"/>
    <w:rsid w:val="00874A49"/>
    <w:rsid w:val="00885FC2"/>
    <w:rsid w:val="00890389"/>
    <w:rsid w:val="00890695"/>
    <w:rsid w:val="008A070E"/>
    <w:rsid w:val="008A1D29"/>
    <w:rsid w:val="008A46DD"/>
    <w:rsid w:val="008C2D38"/>
    <w:rsid w:val="008C697A"/>
    <w:rsid w:val="008D4F95"/>
    <w:rsid w:val="008D5446"/>
    <w:rsid w:val="008D70E5"/>
    <w:rsid w:val="008E2AA4"/>
    <w:rsid w:val="008E4D91"/>
    <w:rsid w:val="008E5A64"/>
    <w:rsid w:val="008E645D"/>
    <w:rsid w:val="009025EA"/>
    <w:rsid w:val="0091294F"/>
    <w:rsid w:val="00924DA9"/>
    <w:rsid w:val="0093024A"/>
    <w:rsid w:val="009337F7"/>
    <w:rsid w:val="00941058"/>
    <w:rsid w:val="009458C9"/>
    <w:rsid w:val="00953F1D"/>
    <w:rsid w:val="009605C9"/>
    <w:rsid w:val="00962D51"/>
    <w:rsid w:val="00970224"/>
    <w:rsid w:val="00981595"/>
    <w:rsid w:val="00982539"/>
    <w:rsid w:val="00987A33"/>
    <w:rsid w:val="009916EA"/>
    <w:rsid w:val="009970D7"/>
    <w:rsid w:val="009979BC"/>
    <w:rsid w:val="009A75FC"/>
    <w:rsid w:val="009B478B"/>
    <w:rsid w:val="009C16E9"/>
    <w:rsid w:val="009C1F81"/>
    <w:rsid w:val="009C200D"/>
    <w:rsid w:val="009C7267"/>
    <w:rsid w:val="009D36C3"/>
    <w:rsid w:val="009F0313"/>
    <w:rsid w:val="009F37A3"/>
    <w:rsid w:val="00A02D29"/>
    <w:rsid w:val="00A04200"/>
    <w:rsid w:val="00A1337C"/>
    <w:rsid w:val="00A15B39"/>
    <w:rsid w:val="00A17A42"/>
    <w:rsid w:val="00A31FE8"/>
    <w:rsid w:val="00A33904"/>
    <w:rsid w:val="00A40B9E"/>
    <w:rsid w:val="00A4341F"/>
    <w:rsid w:val="00A470AB"/>
    <w:rsid w:val="00A5614B"/>
    <w:rsid w:val="00A65196"/>
    <w:rsid w:val="00A660DE"/>
    <w:rsid w:val="00A76CEC"/>
    <w:rsid w:val="00A77F49"/>
    <w:rsid w:val="00A9758A"/>
    <w:rsid w:val="00A97CED"/>
    <w:rsid w:val="00AB2064"/>
    <w:rsid w:val="00AD0AEF"/>
    <w:rsid w:val="00AD7571"/>
    <w:rsid w:val="00AE5FB6"/>
    <w:rsid w:val="00AF2D1C"/>
    <w:rsid w:val="00AF3242"/>
    <w:rsid w:val="00AF7BF5"/>
    <w:rsid w:val="00B029DF"/>
    <w:rsid w:val="00B07633"/>
    <w:rsid w:val="00B22E29"/>
    <w:rsid w:val="00B23917"/>
    <w:rsid w:val="00B26CC8"/>
    <w:rsid w:val="00B37140"/>
    <w:rsid w:val="00B45552"/>
    <w:rsid w:val="00B51584"/>
    <w:rsid w:val="00B52386"/>
    <w:rsid w:val="00B52CE0"/>
    <w:rsid w:val="00B52DE0"/>
    <w:rsid w:val="00B577D2"/>
    <w:rsid w:val="00B623E2"/>
    <w:rsid w:val="00B65D75"/>
    <w:rsid w:val="00B6699B"/>
    <w:rsid w:val="00B72EFC"/>
    <w:rsid w:val="00B8520D"/>
    <w:rsid w:val="00B8762D"/>
    <w:rsid w:val="00B907E2"/>
    <w:rsid w:val="00B91CA7"/>
    <w:rsid w:val="00BA4FBD"/>
    <w:rsid w:val="00BD13AE"/>
    <w:rsid w:val="00BD1517"/>
    <w:rsid w:val="00BE5E03"/>
    <w:rsid w:val="00BE661F"/>
    <w:rsid w:val="00BE6A8F"/>
    <w:rsid w:val="00C10983"/>
    <w:rsid w:val="00C41D8F"/>
    <w:rsid w:val="00C444EF"/>
    <w:rsid w:val="00C526DA"/>
    <w:rsid w:val="00C52D68"/>
    <w:rsid w:val="00C566A2"/>
    <w:rsid w:val="00C6085C"/>
    <w:rsid w:val="00C61C51"/>
    <w:rsid w:val="00C73B2B"/>
    <w:rsid w:val="00C75203"/>
    <w:rsid w:val="00C84DFD"/>
    <w:rsid w:val="00C84ED8"/>
    <w:rsid w:val="00C97289"/>
    <w:rsid w:val="00CA6977"/>
    <w:rsid w:val="00CB0029"/>
    <w:rsid w:val="00CC23CA"/>
    <w:rsid w:val="00CC6503"/>
    <w:rsid w:val="00CD5223"/>
    <w:rsid w:val="00CE0F1C"/>
    <w:rsid w:val="00CE2A3F"/>
    <w:rsid w:val="00CE77BB"/>
    <w:rsid w:val="00D104A9"/>
    <w:rsid w:val="00D33194"/>
    <w:rsid w:val="00D4481A"/>
    <w:rsid w:val="00D8090A"/>
    <w:rsid w:val="00D80EDA"/>
    <w:rsid w:val="00D83A53"/>
    <w:rsid w:val="00D843DF"/>
    <w:rsid w:val="00D96948"/>
    <w:rsid w:val="00DB0BC2"/>
    <w:rsid w:val="00DB4F56"/>
    <w:rsid w:val="00DB50C2"/>
    <w:rsid w:val="00DD1AAC"/>
    <w:rsid w:val="00DD24A0"/>
    <w:rsid w:val="00DD3F40"/>
    <w:rsid w:val="00DD66A4"/>
    <w:rsid w:val="00DE37BA"/>
    <w:rsid w:val="00DF4E9D"/>
    <w:rsid w:val="00E10658"/>
    <w:rsid w:val="00E14A48"/>
    <w:rsid w:val="00E1638A"/>
    <w:rsid w:val="00E1696C"/>
    <w:rsid w:val="00E31666"/>
    <w:rsid w:val="00E3692C"/>
    <w:rsid w:val="00E406C4"/>
    <w:rsid w:val="00E413F4"/>
    <w:rsid w:val="00E52A4E"/>
    <w:rsid w:val="00E611AF"/>
    <w:rsid w:val="00E65B5D"/>
    <w:rsid w:val="00E66D6F"/>
    <w:rsid w:val="00E71BA7"/>
    <w:rsid w:val="00E873F5"/>
    <w:rsid w:val="00E9379E"/>
    <w:rsid w:val="00EA1DB3"/>
    <w:rsid w:val="00EB2210"/>
    <w:rsid w:val="00EB7952"/>
    <w:rsid w:val="00EC0D3B"/>
    <w:rsid w:val="00EC2751"/>
    <w:rsid w:val="00EC60D9"/>
    <w:rsid w:val="00ED4095"/>
    <w:rsid w:val="00EE5944"/>
    <w:rsid w:val="00EE5AB4"/>
    <w:rsid w:val="00EE7742"/>
    <w:rsid w:val="00F02872"/>
    <w:rsid w:val="00F048B3"/>
    <w:rsid w:val="00F0552D"/>
    <w:rsid w:val="00F10158"/>
    <w:rsid w:val="00F17A1E"/>
    <w:rsid w:val="00F2659F"/>
    <w:rsid w:val="00F2728E"/>
    <w:rsid w:val="00F272A4"/>
    <w:rsid w:val="00F342AF"/>
    <w:rsid w:val="00F34DEA"/>
    <w:rsid w:val="00F5553A"/>
    <w:rsid w:val="00F57FE4"/>
    <w:rsid w:val="00F765BA"/>
    <w:rsid w:val="00FA7DCE"/>
    <w:rsid w:val="00FD0CE8"/>
    <w:rsid w:val="00FD5896"/>
    <w:rsid w:val="00FD5E4C"/>
    <w:rsid w:val="00FD79AA"/>
    <w:rsid w:val="00FF46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F98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4E8E"/>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DD1AAC"/>
    <w:pPr>
      <w:keepNext/>
      <w:numPr>
        <w:numId w:val="1"/>
      </w:numPr>
      <w:outlineLvl w:val="0"/>
    </w:pPr>
    <w:rPr>
      <w:b/>
      <w:szCs w:val="20"/>
    </w:rPr>
  </w:style>
  <w:style w:type="paragraph" w:styleId="Ttulo2">
    <w:name w:val="heading 2"/>
    <w:basedOn w:val="Normal"/>
    <w:next w:val="Normal"/>
    <w:link w:val="Ttulo2Char"/>
    <w:uiPriority w:val="9"/>
    <w:qFormat/>
    <w:rsid w:val="00755D12"/>
    <w:pPr>
      <w:keepNext/>
      <w:numPr>
        <w:ilvl w:val="1"/>
        <w:numId w:val="1"/>
      </w:numPr>
      <w:outlineLvl w:val="1"/>
    </w:pPr>
    <w:rPr>
      <w:b/>
      <w:iCs/>
    </w:rPr>
  </w:style>
  <w:style w:type="paragraph" w:styleId="Ttulo3">
    <w:name w:val="heading 3"/>
    <w:basedOn w:val="Normal"/>
    <w:next w:val="Normal"/>
    <w:link w:val="Ttulo3Char"/>
    <w:uiPriority w:val="9"/>
    <w:unhideWhenUsed/>
    <w:qFormat/>
    <w:rsid w:val="00755D12"/>
    <w:pPr>
      <w:keepNext/>
      <w:numPr>
        <w:ilvl w:val="2"/>
        <w:numId w:val="1"/>
      </w:numPr>
      <w:outlineLvl w:val="2"/>
    </w:pPr>
    <w:rPr>
      <w:b/>
      <w:bCs/>
      <w:i/>
      <w:iCs/>
    </w:rPr>
  </w:style>
  <w:style w:type="paragraph" w:styleId="Ttulo4">
    <w:name w:val="heading 4"/>
    <w:basedOn w:val="Normal"/>
    <w:next w:val="Normal"/>
    <w:link w:val="Ttulo4Char"/>
    <w:uiPriority w:val="9"/>
    <w:unhideWhenUsed/>
    <w:qFormat/>
    <w:rsid w:val="005E4E8E"/>
    <w:pPr>
      <w:keepNext/>
      <w:keepLines/>
      <w:widowControl w:val="0"/>
      <w:adjustRightInd w:val="0"/>
      <w:ind w:left="864" w:hanging="864"/>
      <w:textAlignment w:val="baseline"/>
      <w:outlineLvl w:val="3"/>
    </w:pPr>
    <w:rPr>
      <w:iCs/>
      <w:szCs w:val="20"/>
    </w:rPr>
  </w:style>
  <w:style w:type="paragraph" w:styleId="Ttulo5">
    <w:name w:val="heading 5"/>
    <w:basedOn w:val="Normal"/>
    <w:next w:val="Normal"/>
    <w:link w:val="Ttulo5Char"/>
    <w:uiPriority w:val="9"/>
    <w:semiHidden/>
    <w:unhideWhenUsed/>
    <w:qFormat/>
    <w:rsid w:val="005E4E8E"/>
    <w:pPr>
      <w:keepNext/>
      <w:keepLines/>
      <w:widowControl w:val="0"/>
      <w:adjustRightInd w:val="0"/>
      <w:spacing w:before="40"/>
      <w:ind w:left="1008" w:hanging="1008"/>
      <w:jc w:val="both"/>
      <w:textAlignment w:val="baseline"/>
      <w:outlineLvl w:val="4"/>
    </w:pPr>
    <w:rPr>
      <w:rFonts w:ascii="Cambria" w:hAnsi="Cambria"/>
      <w:color w:val="365F91"/>
      <w:sz w:val="21"/>
      <w:szCs w:val="20"/>
    </w:rPr>
  </w:style>
  <w:style w:type="paragraph" w:styleId="Ttulo6">
    <w:name w:val="heading 6"/>
    <w:basedOn w:val="Normal"/>
    <w:next w:val="Normal"/>
    <w:link w:val="Ttulo6Char"/>
    <w:uiPriority w:val="9"/>
    <w:qFormat/>
    <w:rsid w:val="005E4E8E"/>
    <w:pPr>
      <w:spacing w:before="240" w:after="60"/>
      <w:outlineLvl w:val="5"/>
    </w:pPr>
    <w:rPr>
      <w:rFonts w:ascii="Calibri" w:hAnsi="Calibri"/>
      <w:b/>
      <w:bCs/>
      <w:sz w:val="22"/>
      <w:szCs w:val="22"/>
      <w:lang w:val="x-none" w:eastAsia="x-none"/>
    </w:rPr>
  </w:style>
  <w:style w:type="paragraph" w:styleId="Ttulo7">
    <w:name w:val="heading 7"/>
    <w:basedOn w:val="Normal"/>
    <w:next w:val="Normal"/>
    <w:link w:val="Ttulo7Char"/>
    <w:uiPriority w:val="9"/>
    <w:semiHidden/>
    <w:unhideWhenUsed/>
    <w:qFormat/>
    <w:rsid w:val="005E4E8E"/>
    <w:pPr>
      <w:keepNext/>
      <w:keepLines/>
      <w:widowControl w:val="0"/>
      <w:adjustRightInd w:val="0"/>
      <w:spacing w:before="40"/>
      <w:ind w:left="1296" w:hanging="1296"/>
      <w:jc w:val="both"/>
      <w:textAlignment w:val="baseline"/>
      <w:outlineLvl w:val="6"/>
    </w:pPr>
    <w:rPr>
      <w:rFonts w:ascii="Cambria" w:hAnsi="Cambria"/>
      <w:i/>
      <w:iCs/>
      <w:color w:val="243F60"/>
      <w:sz w:val="21"/>
      <w:szCs w:val="20"/>
    </w:rPr>
  </w:style>
  <w:style w:type="paragraph" w:styleId="Ttulo8">
    <w:name w:val="heading 8"/>
    <w:basedOn w:val="Normal"/>
    <w:next w:val="Normal"/>
    <w:link w:val="Ttulo8Char"/>
    <w:uiPriority w:val="9"/>
    <w:semiHidden/>
    <w:unhideWhenUsed/>
    <w:qFormat/>
    <w:rsid w:val="005E4E8E"/>
    <w:pPr>
      <w:keepNext/>
      <w:keepLines/>
      <w:widowControl w:val="0"/>
      <w:adjustRightInd w:val="0"/>
      <w:spacing w:before="40"/>
      <w:ind w:left="1440" w:hanging="1440"/>
      <w:jc w:val="both"/>
      <w:textAlignment w:val="baseline"/>
      <w:outlineLvl w:val="7"/>
    </w:pPr>
    <w:rPr>
      <w:rFonts w:ascii="Cambria" w:hAnsi="Cambria"/>
      <w:color w:val="272727"/>
      <w:sz w:val="21"/>
      <w:szCs w:val="21"/>
    </w:rPr>
  </w:style>
  <w:style w:type="paragraph" w:styleId="Ttulo9">
    <w:name w:val="heading 9"/>
    <w:basedOn w:val="Normal"/>
    <w:next w:val="Normal"/>
    <w:link w:val="Ttulo9Char"/>
    <w:uiPriority w:val="9"/>
    <w:semiHidden/>
    <w:unhideWhenUsed/>
    <w:qFormat/>
    <w:rsid w:val="005E4E8E"/>
    <w:pPr>
      <w:keepNext/>
      <w:keepLines/>
      <w:widowControl w:val="0"/>
      <w:adjustRightInd w:val="0"/>
      <w:spacing w:before="40"/>
      <w:ind w:left="1584" w:hanging="1584"/>
      <w:jc w:val="both"/>
      <w:textAlignment w:val="baseline"/>
      <w:outlineLvl w:val="8"/>
    </w:pPr>
    <w:rPr>
      <w:rFonts w:ascii="Cambria" w:hAnsi="Cambria"/>
      <w:i/>
      <w:iCs/>
      <w:color w:val="272727"/>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DD1AAC"/>
    <w:rPr>
      <w:rFonts w:ascii="Times New Roman" w:eastAsia="Times New Roman" w:hAnsi="Times New Roman" w:cs="Times New Roman"/>
      <w:b/>
      <w:sz w:val="24"/>
      <w:szCs w:val="20"/>
      <w:lang w:eastAsia="pt-BR"/>
    </w:rPr>
  </w:style>
  <w:style w:type="character" w:customStyle="1" w:styleId="Ttulo2Char">
    <w:name w:val="Título 2 Char"/>
    <w:link w:val="Ttulo2"/>
    <w:uiPriority w:val="9"/>
    <w:rsid w:val="00755D12"/>
    <w:rPr>
      <w:rFonts w:ascii="Times New Roman" w:eastAsia="Times New Roman" w:hAnsi="Times New Roman" w:cs="Times New Roman"/>
      <w:b/>
      <w:iCs/>
      <w:sz w:val="24"/>
      <w:szCs w:val="24"/>
      <w:lang w:eastAsia="pt-BR"/>
    </w:rPr>
  </w:style>
  <w:style w:type="character" w:customStyle="1" w:styleId="Ttulo3Char">
    <w:name w:val="Título 3 Char"/>
    <w:link w:val="Ttulo3"/>
    <w:uiPriority w:val="9"/>
    <w:rsid w:val="00755D12"/>
    <w:rPr>
      <w:rFonts w:ascii="Times New Roman" w:eastAsia="Times New Roman" w:hAnsi="Times New Roman" w:cs="Times New Roman"/>
      <w:b/>
      <w:bCs/>
      <w:i/>
      <w:iCs/>
      <w:sz w:val="24"/>
      <w:szCs w:val="24"/>
      <w:lang w:eastAsia="pt-BR"/>
    </w:rPr>
  </w:style>
  <w:style w:type="character" w:customStyle="1" w:styleId="Ttulo4Char">
    <w:name w:val="Título 4 Char"/>
    <w:link w:val="Ttulo4"/>
    <w:uiPriority w:val="9"/>
    <w:rsid w:val="005E4E8E"/>
    <w:rPr>
      <w:rFonts w:ascii="Times New Roman" w:eastAsia="Times New Roman" w:hAnsi="Times New Roman" w:cs="Times New Roman"/>
      <w:iCs/>
      <w:sz w:val="24"/>
      <w:szCs w:val="20"/>
      <w:lang w:eastAsia="pt-BR"/>
    </w:rPr>
  </w:style>
  <w:style w:type="character" w:customStyle="1" w:styleId="Ttulo5Char">
    <w:name w:val="Título 5 Char"/>
    <w:link w:val="Ttulo5"/>
    <w:uiPriority w:val="9"/>
    <w:semiHidden/>
    <w:rsid w:val="005E4E8E"/>
    <w:rPr>
      <w:rFonts w:ascii="Cambria" w:eastAsia="Times New Roman" w:hAnsi="Cambria" w:cs="Times New Roman"/>
      <w:color w:val="365F91"/>
      <w:sz w:val="21"/>
      <w:szCs w:val="20"/>
      <w:lang w:eastAsia="pt-BR"/>
    </w:rPr>
  </w:style>
  <w:style w:type="character" w:customStyle="1" w:styleId="Ttulo6Char">
    <w:name w:val="Título 6 Char"/>
    <w:link w:val="Ttulo6"/>
    <w:uiPriority w:val="9"/>
    <w:rsid w:val="005E4E8E"/>
    <w:rPr>
      <w:rFonts w:ascii="Calibri" w:eastAsia="Times New Roman" w:hAnsi="Calibri" w:cs="Times New Roman"/>
      <w:b/>
      <w:bCs/>
      <w:lang w:val="x-none" w:eastAsia="x-none"/>
    </w:rPr>
  </w:style>
  <w:style w:type="character" w:customStyle="1" w:styleId="Ttulo7Char">
    <w:name w:val="Título 7 Char"/>
    <w:link w:val="Ttulo7"/>
    <w:uiPriority w:val="9"/>
    <w:semiHidden/>
    <w:rsid w:val="005E4E8E"/>
    <w:rPr>
      <w:rFonts w:ascii="Cambria" w:eastAsia="Times New Roman" w:hAnsi="Cambria" w:cs="Times New Roman"/>
      <w:i/>
      <w:iCs/>
      <w:color w:val="243F60"/>
      <w:sz w:val="21"/>
      <w:szCs w:val="20"/>
      <w:lang w:eastAsia="pt-BR"/>
    </w:rPr>
  </w:style>
  <w:style w:type="character" w:customStyle="1" w:styleId="Ttulo8Char">
    <w:name w:val="Título 8 Char"/>
    <w:link w:val="Ttulo8"/>
    <w:uiPriority w:val="9"/>
    <w:semiHidden/>
    <w:rsid w:val="005E4E8E"/>
    <w:rPr>
      <w:rFonts w:ascii="Cambria" w:eastAsia="Times New Roman" w:hAnsi="Cambria" w:cs="Times New Roman"/>
      <w:color w:val="272727"/>
      <w:sz w:val="21"/>
      <w:szCs w:val="21"/>
      <w:lang w:eastAsia="pt-BR"/>
    </w:rPr>
  </w:style>
  <w:style w:type="character" w:customStyle="1" w:styleId="Ttulo9Char">
    <w:name w:val="Título 9 Char"/>
    <w:link w:val="Ttulo9"/>
    <w:uiPriority w:val="9"/>
    <w:semiHidden/>
    <w:rsid w:val="005E4E8E"/>
    <w:rPr>
      <w:rFonts w:ascii="Cambria" w:eastAsia="Times New Roman" w:hAnsi="Cambria" w:cs="Times New Roman"/>
      <w:i/>
      <w:iCs/>
      <w:color w:val="272727"/>
      <w:sz w:val="21"/>
      <w:szCs w:val="21"/>
      <w:lang w:eastAsia="pt-BR"/>
    </w:rPr>
  </w:style>
  <w:style w:type="paragraph" w:styleId="Corpodetexto">
    <w:name w:val="Body Text"/>
    <w:basedOn w:val="Normal"/>
    <w:link w:val="CorpodetextoChar"/>
    <w:rsid w:val="005E4E8E"/>
    <w:pPr>
      <w:spacing w:line="360" w:lineRule="auto"/>
      <w:jc w:val="both"/>
    </w:pPr>
    <w:rPr>
      <w:szCs w:val="20"/>
    </w:rPr>
  </w:style>
  <w:style w:type="character" w:customStyle="1" w:styleId="CorpodetextoChar">
    <w:name w:val="Corpo de texto Char"/>
    <w:basedOn w:val="Fontepargpadro"/>
    <w:link w:val="Corpodetexto"/>
    <w:rsid w:val="005E4E8E"/>
    <w:rPr>
      <w:rFonts w:ascii="Times New Roman" w:eastAsia="Times New Roman" w:hAnsi="Times New Roman" w:cs="Times New Roman"/>
      <w:sz w:val="24"/>
      <w:szCs w:val="20"/>
      <w:lang w:eastAsia="pt-BR"/>
    </w:rPr>
  </w:style>
  <w:style w:type="paragraph" w:styleId="Corpodetexto2">
    <w:name w:val="Body Text 2"/>
    <w:basedOn w:val="Normal"/>
    <w:link w:val="Corpodetexto2Char"/>
    <w:rsid w:val="005E4E8E"/>
    <w:pPr>
      <w:spacing w:line="360" w:lineRule="auto"/>
      <w:jc w:val="center"/>
    </w:pPr>
    <w:rPr>
      <w:b/>
      <w:bCs/>
      <w:sz w:val="32"/>
      <w:szCs w:val="20"/>
    </w:rPr>
  </w:style>
  <w:style w:type="character" w:customStyle="1" w:styleId="Corpodetexto2Char">
    <w:name w:val="Corpo de texto 2 Char"/>
    <w:basedOn w:val="Fontepargpadro"/>
    <w:link w:val="Corpodetexto2"/>
    <w:rsid w:val="005E4E8E"/>
    <w:rPr>
      <w:rFonts w:ascii="Times New Roman" w:eastAsia="Times New Roman" w:hAnsi="Times New Roman" w:cs="Times New Roman"/>
      <w:b/>
      <w:bCs/>
      <w:sz w:val="32"/>
      <w:szCs w:val="20"/>
      <w:lang w:eastAsia="pt-BR"/>
    </w:rPr>
  </w:style>
  <w:style w:type="paragraph" w:styleId="Recuodecorpodetexto">
    <w:name w:val="Body Text Indent"/>
    <w:basedOn w:val="Normal"/>
    <w:link w:val="RecuodecorpodetextoChar"/>
    <w:rsid w:val="005E4E8E"/>
    <w:pPr>
      <w:spacing w:after="120"/>
      <w:ind w:left="283"/>
    </w:pPr>
  </w:style>
  <w:style w:type="character" w:customStyle="1" w:styleId="RecuodecorpodetextoChar">
    <w:name w:val="Recuo de corpo de texto Char"/>
    <w:basedOn w:val="Fontepargpadro"/>
    <w:link w:val="Recuodecorpodetexto"/>
    <w:rsid w:val="005E4E8E"/>
    <w:rPr>
      <w:rFonts w:ascii="Times New Roman" w:eastAsia="Times New Roman" w:hAnsi="Times New Roman" w:cs="Times New Roman"/>
      <w:sz w:val="24"/>
      <w:szCs w:val="24"/>
      <w:lang w:eastAsia="pt-BR"/>
    </w:rPr>
  </w:style>
  <w:style w:type="paragraph" w:styleId="Cabealho">
    <w:name w:val="header"/>
    <w:basedOn w:val="Normal"/>
    <w:link w:val="CabealhoChar"/>
    <w:uiPriority w:val="99"/>
    <w:rsid w:val="005E4E8E"/>
    <w:pPr>
      <w:tabs>
        <w:tab w:val="center" w:pos="4419"/>
        <w:tab w:val="right" w:pos="8838"/>
      </w:tabs>
    </w:pPr>
    <w:rPr>
      <w:sz w:val="20"/>
      <w:szCs w:val="20"/>
    </w:rPr>
  </w:style>
  <w:style w:type="character" w:customStyle="1" w:styleId="CabealhoChar">
    <w:name w:val="Cabeçalho Char"/>
    <w:basedOn w:val="Fontepargpadro"/>
    <w:link w:val="Cabealho"/>
    <w:uiPriority w:val="99"/>
    <w:rsid w:val="005E4E8E"/>
    <w:rPr>
      <w:rFonts w:ascii="Times New Roman" w:eastAsia="Times New Roman" w:hAnsi="Times New Roman" w:cs="Times New Roman"/>
      <w:sz w:val="20"/>
      <w:szCs w:val="20"/>
      <w:lang w:eastAsia="pt-BR"/>
    </w:rPr>
  </w:style>
  <w:style w:type="paragraph" w:customStyle="1" w:styleId="ADMCorpodetexto">
    <w:name w:val="ADM Corpo de texto"/>
    <w:basedOn w:val="Normal"/>
    <w:link w:val="ADMCorpodetextoChar"/>
    <w:autoRedefine/>
    <w:rsid w:val="005E4E8E"/>
    <w:pPr>
      <w:jc w:val="center"/>
    </w:pPr>
    <w:rPr>
      <w:lang w:val="x-none" w:eastAsia="x-none"/>
    </w:rPr>
  </w:style>
  <w:style w:type="character" w:customStyle="1" w:styleId="ADMCorpodetextoChar">
    <w:name w:val="ADM Corpo de texto Char"/>
    <w:link w:val="ADMCorpodetexto"/>
    <w:rsid w:val="005E4E8E"/>
    <w:rPr>
      <w:rFonts w:ascii="Times New Roman" w:eastAsia="Times New Roman" w:hAnsi="Times New Roman" w:cs="Times New Roman"/>
      <w:sz w:val="24"/>
      <w:szCs w:val="24"/>
      <w:lang w:val="x-none" w:eastAsia="x-none"/>
    </w:rPr>
  </w:style>
  <w:style w:type="paragraph" w:styleId="Textodebalo">
    <w:name w:val="Balloon Text"/>
    <w:basedOn w:val="Normal"/>
    <w:link w:val="TextodebaloChar"/>
    <w:uiPriority w:val="99"/>
    <w:semiHidden/>
    <w:rsid w:val="005E4E8E"/>
    <w:rPr>
      <w:rFonts w:ascii="Tahoma" w:hAnsi="Tahoma" w:cs="Tahoma"/>
      <w:sz w:val="16"/>
      <w:szCs w:val="16"/>
    </w:rPr>
  </w:style>
  <w:style w:type="character" w:customStyle="1" w:styleId="TextodebaloChar">
    <w:name w:val="Texto de balão Char"/>
    <w:link w:val="Textodebalo"/>
    <w:uiPriority w:val="99"/>
    <w:semiHidden/>
    <w:rsid w:val="005E4E8E"/>
    <w:rPr>
      <w:rFonts w:ascii="Tahoma" w:eastAsia="Times New Roman" w:hAnsi="Tahoma" w:cs="Tahoma"/>
      <w:sz w:val="16"/>
      <w:szCs w:val="16"/>
      <w:lang w:eastAsia="pt-BR"/>
    </w:rPr>
  </w:style>
  <w:style w:type="paragraph" w:styleId="Recuodecorpodetexto3">
    <w:name w:val="Body Text Indent 3"/>
    <w:basedOn w:val="Normal"/>
    <w:link w:val="Recuodecorpodetexto3Char"/>
    <w:rsid w:val="005E4E8E"/>
    <w:pPr>
      <w:spacing w:before="120" w:after="120"/>
      <w:ind w:left="283"/>
      <w:jc w:val="both"/>
    </w:pPr>
    <w:rPr>
      <w:sz w:val="16"/>
      <w:szCs w:val="16"/>
    </w:rPr>
  </w:style>
  <w:style w:type="character" w:customStyle="1" w:styleId="Recuodecorpodetexto3Char">
    <w:name w:val="Recuo de corpo de texto 3 Char"/>
    <w:basedOn w:val="Fontepargpadro"/>
    <w:link w:val="Recuodecorpodetexto3"/>
    <w:rsid w:val="005E4E8E"/>
    <w:rPr>
      <w:rFonts w:ascii="Times New Roman" w:eastAsia="Times New Roman" w:hAnsi="Times New Roman" w:cs="Times New Roman"/>
      <w:sz w:val="16"/>
      <w:szCs w:val="16"/>
      <w:lang w:eastAsia="pt-BR"/>
    </w:rPr>
  </w:style>
  <w:style w:type="paragraph" w:customStyle="1" w:styleId="ADMTituloseo3">
    <w:name w:val="ADM Titulo seção 3ª"/>
    <w:basedOn w:val="Normal"/>
    <w:autoRedefine/>
    <w:rsid w:val="005E4E8E"/>
    <w:pPr>
      <w:spacing w:line="360" w:lineRule="auto"/>
    </w:pPr>
    <w:rPr>
      <w:b/>
    </w:rPr>
  </w:style>
  <w:style w:type="paragraph" w:customStyle="1" w:styleId="Estilo1">
    <w:name w:val="Estilo1"/>
    <w:basedOn w:val="Corpodetexto"/>
    <w:next w:val="Normal"/>
    <w:link w:val="Estilo1Char"/>
    <w:rsid w:val="00DD1AAC"/>
    <w:pPr>
      <w:numPr>
        <w:numId w:val="27"/>
      </w:numPr>
      <w:spacing w:line="240" w:lineRule="auto"/>
    </w:pPr>
    <w:rPr>
      <w:b/>
    </w:rPr>
  </w:style>
  <w:style w:type="paragraph" w:styleId="NormalWeb">
    <w:name w:val="Normal (Web)"/>
    <w:basedOn w:val="Normal"/>
    <w:uiPriority w:val="99"/>
    <w:rsid w:val="005E4E8E"/>
    <w:pPr>
      <w:spacing w:before="100" w:beforeAutospacing="1" w:after="100" w:afterAutospacing="1"/>
    </w:pPr>
    <w:rPr>
      <w:rFonts w:ascii="Verdana" w:hAnsi="Verdana"/>
      <w:color w:val="000000"/>
      <w:sz w:val="18"/>
      <w:szCs w:val="18"/>
    </w:rPr>
  </w:style>
  <w:style w:type="paragraph" w:customStyle="1" w:styleId="TextoNOVO">
    <w:name w:val="Texto NOVO"/>
    <w:basedOn w:val="Normal"/>
    <w:rsid w:val="005E4E8E"/>
    <w:pPr>
      <w:spacing w:line="360" w:lineRule="auto"/>
      <w:ind w:firstLine="913"/>
      <w:jc w:val="both"/>
    </w:pPr>
  </w:style>
  <w:style w:type="paragraph" w:customStyle="1" w:styleId="Default">
    <w:name w:val="Default"/>
    <w:rsid w:val="005E4E8E"/>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customStyle="1" w:styleId="ADMReferncia">
    <w:name w:val="ADM Referência"/>
    <w:basedOn w:val="Normal"/>
    <w:autoRedefine/>
    <w:rsid w:val="005E4E8E"/>
    <w:rPr>
      <w:rFonts w:ascii="Arial" w:hAnsi="Arial"/>
      <w:szCs w:val="20"/>
    </w:rPr>
  </w:style>
  <w:style w:type="character" w:styleId="Hyperlink">
    <w:name w:val="Hyperlink"/>
    <w:uiPriority w:val="99"/>
    <w:rsid w:val="005E4E8E"/>
    <w:rPr>
      <w:color w:val="0000FF"/>
      <w:u w:val="single"/>
    </w:rPr>
  </w:style>
  <w:style w:type="character" w:styleId="nfase">
    <w:name w:val="Emphasis"/>
    <w:uiPriority w:val="20"/>
    <w:qFormat/>
    <w:rsid w:val="005E4E8E"/>
    <w:rPr>
      <w:i/>
      <w:iCs/>
    </w:rPr>
  </w:style>
  <w:style w:type="character" w:styleId="HiperlinkVisitado">
    <w:name w:val="FollowedHyperlink"/>
    <w:uiPriority w:val="99"/>
    <w:rsid w:val="005E4E8E"/>
    <w:rPr>
      <w:color w:val="800080"/>
      <w:u w:val="single"/>
    </w:rPr>
  </w:style>
  <w:style w:type="paragraph" w:styleId="Sumrio1">
    <w:name w:val="toc 1"/>
    <w:basedOn w:val="Normal"/>
    <w:next w:val="Normal"/>
    <w:link w:val="Sumrio1Char"/>
    <w:autoRedefine/>
    <w:uiPriority w:val="39"/>
    <w:rsid w:val="005E4E8E"/>
    <w:pPr>
      <w:tabs>
        <w:tab w:val="right" w:leader="dot" w:pos="8494"/>
      </w:tabs>
    </w:pPr>
  </w:style>
  <w:style w:type="paragraph" w:styleId="Sumrio2">
    <w:name w:val="toc 2"/>
    <w:basedOn w:val="Normal"/>
    <w:next w:val="Normal"/>
    <w:link w:val="Sumrio2Char"/>
    <w:autoRedefine/>
    <w:uiPriority w:val="39"/>
    <w:rsid w:val="007157DA"/>
    <w:pPr>
      <w:tabs>
        <w:tab w:val="right" w:leader="dot" w:pos="8494"/>
      </w:tabs>
      <w:spacing w:line="360" w:lineRule="auto"/>
      <w:ind w:right="521"/>
      <w:jc w:val="both"/>
    </w:pPr>
  </w:style>
  <w:style w:type="paragraph" w:styleId="Ttulo">
    <w:name w:val="Title"/>
    <w:basedOn w:val="Normal"/>
    <w:link w:val="TtuloChar"/>
    <w:uiPriority w:val="10"/>
    <w:qFormat/>
    <w:rsid w:val="005E4E8E"/>
    <w:pPr>
      <w:spacing w:line="360" w:lineRule="auto"/>
      <w:jc w:val="center"/>
    </w:pPr>
    <w:rPr>
      <w:rFonts w:ascii="Arial" w:hAnsi="Arial"/>
      <w:b/>
      <w:lang w:val="x-none" w:eastAsia="x-none"/>
    </w:rPr>
  </w:style>
  <w:style w:type="character" w:customStyle="1" w:styleId="TtuloChar">
    <w:name w:val="Título Char"/>
    <w:link w:val="Ttulo"/>
    <w:uiPriority w:val="10"/>
    <w:rsid w:val="005E4E8E"/>
    <w:rPr>
      <w:rFonts w:ascii="Arial" w:eastAsia="Times New Roman" w:hAnsi="Arial" w:cs="Times New Roman"/>
      <w:b/>
      <w:sz w:val="24"/>
      <w:szCs w:val="24"/>
      <w:lang w:val="x-none" w:eastAsia="x-none"/>
    </w:rPr>
  </w:style>
  <w:style w:type="paragraph" w:styleId="PargrafodaLista">
    <w:name w:val="List Paragraph"/>
    <w:basedOn w:val="Normal"/>
    <w:link w:val="PargrafodaListaChar"/>
    <w:uiPriority w:val="34"/>
    <w:qFormat/>
    <w:rsid w:val="005E4E8E"/>
    <w:pPr>
      <w:spacing w:line="360" w:lineRule="auto"/>
      <w:ind w:left="709"/>
    </w:pPr>
  </w:style>
  <w:style w:type="paragraph" w:customStyle="1" w:styleId="ADMTtulodaFigura">
    <w:name w:val="ADM Título da Figura"/>
    <w:basedOn w:val="Normal"/>
    <w:autoRedefine/>
    <w:rsid w:val="005E4E8E"/>
    <w:pPr>
      <w:jc w:val="center"/>
    </w:pPr>
    <w:rPr>
      <w:b/>
      <w:bCs/>
      <w:sz w:val="20"/>
      <w:szCs w:val="20"/>
    </w:rPr>
  </w:style>
  <w:style w:type="paragraph" w:customStyle="1" w:styleId="ADMTituloeLegendaFigura">
    <w:name w:val="ADM Titulo e Legenda Figura"/>
    <w:basedOn w:val="Normal"/>
    <w:autoRedefine/>
    <w:rsid w:val="005E4E8E"/>
    <w:pPr>
      <w:jc w:val="center"/>
    </w:pPr>
    <w:rPr>
      <w:rFonts w:cs="Arial"/>
      <w:sz w:val="20"/>
      <w:szCs w:val="22"/>
      <w:lang w:val="fr-FR"/>
    </w:rPr>
  </w:style>
  <w:style w:type="paragraph" w:customStyle="1" w:styleId="ADMTituloseo2">
    <w:name w:val="ADM Titulo seção 2ª"/>
    <w:autoRedefine/>
    <w:rsid w:val="005E4E8E"/>
    <w:pPr>
      <w:spacing w:after="0" w:line="360" w:lineRule="auto"/>
    </w:pPr>
    <w:rPr>
      <w:rFonts w:ascii="Times New Roman" w:eastAsia="Times New Roman" w:hAnsi="Times New Roman" w:cs="Times New Roman"/>
      <w:caps/>
      <w:sz w:val="24"/>
      <w:szCs w:val="24"/>
      <w:lang w:eastAsia="pt-BR"/>
    </w:rPr>
  </w:style>
  <w:style w:type="paragraph" w:customStyle="1" w:styleId="Padro">
    <w:name w:val="Padrão"/>
    <w:rsid w:val="005E4E8E"/>
    <w:pPr>
      <w:widowControl w:val="0"/>
      <w:autoSpaceDE w:val="0"/>
      <w:autoSpaceDN w:val="0"/>
      <w:adjustRightInd w:val="0"/>
      <w:spacing w:after="0" w:line="360" w:lineRule="auto"/>
      <w:ind w:firstLine="851"/>
      <w:jc w:val="both"/>
    </w:pPr>
    <w:rPr>
      <w:rFonts w:ascii="Arial" w:eastAsia="Times New Roman" w:hAnsi="Arial" w:cs="Arial"/>
      <w:sz w:val="20"/>
      <w:szCs w:val="24"/>
      <w:lang w:eastAsia="pt-BR"/>
    </w:rPr>
  </w:style>
  <w:style w:type="character" w:customStyle="1" w:styleId="hps">
    <w:name w:val="hps"/>
    <w:basedOn w:val="Fontepargpadro"/>
    <w:rsid w:val="005E4E8E"/>
  </w:style>
  <w:style w:type="character" w:styleId="Refdecomentrio">
    <w:name w:val="annotation reference"/>
    <w:uiPriority w:val="99"/>
    <w:semiHidden/>
    <w:rsid w:val="005E4E8E"/>
    <w:rPr>
      <w:sz w:val="16"/>
      <w:szCs w:val="16"/>
    </w:rPr>
  </w:style>
  <w:style w:type="paragraph" w:styleId="Textodecomentrio">
    <w:name w:val="annotation text"/>
    <w:basedOn w:val="Normal"/>
    <w:link w:val="TextodecomentrioChar"/>
    <w:uiPriority w:val="99"/>
    <w:semiHidden/>
    <w:rsid w:val="005E4E8E"/>
    <w:rPr>
      <w:sz w:val="20"/>
      <w:szCs w:val="20"/>
    </w:rPr>
  </w:style>
  <w:style w:type="character" w:customStyle="1" w:styleId="TextodecomentrioChar">
    <w:name w:val="Texto de comentário Char"/>
    <w:link w:val="Textodecomentrio"/>
    <w:uiPriority w:val="99"/>
    <w:semiHidden/>
    <w:rsid w:val="005E4E8E"/>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rsid w:val="005E4E8E"/>
    <w:rPr>
      <w:b/>
      <w:bCs/>
    </w:rPr>
  </w:style>
  <w:style w:type="character" w:customStyle="1" w:styleId="AssuntodocomentrioChar">
    <w:name w:val="Assunto do comentário Char"/>
    <w:link w:val="Assuntodocomentrio"/>
    <w:uiPriority w:val="99"/>
    <w:semiHidden/>
    <w:rsid w:val="005E4E8E"/>
    <w:rPr>
      <w:rFonts w:ascii="Times New Roman" w:eastAsia="Times New Roman" w:hAnsi="Times New Roman" w:cs="Times New Roman"/>
      <w:b/>
      <w:bCs/>
      <w:sz w:val="20"/>
      <w:szCs w:val="20"/>
      <w:lang w:eastAsia="pt-BR"/>
    </w:rPr>
  </w:style>
  <w:style w:type="paragraph" w:styleId="Rodap">
    <w:name w:val="footer"/>
    <w:basedOn w:val="Normal"/>
    <w:link w:val="RodapChar"/>
    <w:uiPriority w:val="99"/>
    <w:rsid w:val="005E4E8E"/>
    <w:pPr>
      <w:tabs>
        <w:tab w:val="center" w:pos="4252"/>
        <w:tab w:val="right" w:pos="8504"/>
      </w:tabs>
    </w:pPr>
    <w:rPr>
      <w:lang w:val="x-none" w:eastAsia="x-none"/>
    </w:rPr>
  </w:style>
  <w:style w:type="character" w:customStyle="1" w:styleId="RodapChar">
    <w:name w:val="Rodapé Char"/>
    <w:link w:val="Rodap"/>
    <w:uiPriority w:val="99"/>
    <w:rsid w:val="005E4E8E"/>
    <w:rPr>
      <w:rFonts w:ascii="Times New Roman" w:eastAsia="Times New Roman" w:hAnsi="Times New Roman" w:cs="Times New Roman"/>
      <w:sz w:val="24"/>
      <w:szCs w:val="24"/>
      <w:lang w:val="x-none" w:eastAsia="x-none"/>
    </w:rPr>
  </w:style>
  <w:style w:type="character" w:customStyle="1" w:styleId="atn">
    <w:name w:val="atn"/>
    <w:basedOn w:val="Fontepargpadro"/>
    <w:rsid w:val="005E4E8E"/>
  </w:style>
  <w:style w:type="character" w:styleId="Nmerodepgina">
    <w:name w:val="page number"/>
    <w:basedOn w:val="Fontepargpadro"/>
    <w:rsid w:val="005E4E8E"/>
  </w:style>
  <w:style w:type="character" w:customStyle="1" w:styleId="apple-style-span">
    <w:name w:val="apple-style-span"/>
    <w:basedOn w:val="Fontepargpadro"/>
    <w:rsid w:val="005E4E8E"/>
  </w:style>
  <w:style w:type="character" w:customStyle="1" w:styleId="apple-converted-space">
    <w:name w:val="apple-converted-space"/>
    <w:basedOn w:val="Fontepargpadro"/>
    <w:rsid w:val="005E4E8E"/>
  </w:style>
  <w:style w:type="character" w:styleId="CitaoHTML">
    <w:name w:val="HTML Cite"/>
    <w:rsid w:val="005E4E8E"/>
    <w:rPr>
      <w:i/>
      <w:iCs/>
    </w:rPr>
  </w:style>
  <w:style w:type="character" w:customStyle="1" w:styleId="author">
    <w:name w:val="author"/>
    <w:basedOn w:val="Fontepargpadro"/>
    <w:rsid w:val="005E4E8E"/>
  </w:style>
  <w:style w:type="character" w:customStyle="1" w:styleId="pubyear">
    <w:name w:val="pubyear"/>
    <w:basedOn w:val="Fontepargpadro"/>
    <w:rsid w:val="005E4E8E"/>
  </w:style>
  <w:style w:type="character" w:customStyle="1" w:styleId="articletitle">
    <w:name w:val="articletitle"/>
    <w:basedOn w:val="Fontepargpadro"/>
    <w:rsid w:val="005E4E8E"/>
  </w:style>
  <w:style w:type="character" w:customStyle="1" w:styleId="journaltitle">
    <w:name w:val="journaltitle"/>
    <w:basedOn w:val="Fontepargpadro"/>
    <w:rsid w:val="005E4E8E"/>
  </w:style>
  <w:style w:type="character" w:customStyle="1" w:styleId="vol">
    <w:name w:val="vol"/>
    <w:basedOn w:val="Fontepargpadro"/>
    <w:rsid w:val="005E4E8E"/>
  </w:style>
  <w:style w:type="character" w:customStyle="1" w:styleId="pagefirst">
    <w:name w:val="pagefirst"/>
    <w:basedOn w:val="Fontepargpadro"/>
    <w:rsid w:val="005E4E8E"/>
  </w:style>
  <w:style w:type="character" w:customStyle="1" w:styleId="pagelast">
    <w:name w:val="pagelast"/>
    <w:basedOn w:val="Fontepargpadro"/>
    <w:rsid w:val="005E4E8E"/>
  </w:style>
  <w:style w:type="paragraph" w:styleId="ndicedeilustraes">
    <w:name w:val="table of figures"/>
    <w:basedOn w:val="SemEspaamento"/>
    <w:next w:val="SemEspaamento"/>
    <w:link w:val="ndicedeilustraesChar"/>
    <w:uiPriority w:val="99"/>
    <w:unhideWhenUsed/>
    <w:rsid w:val="005E4E8E"/>
    <w:rPr>
      <w:rFonts w:ascii="Times New Roman" w:eastAsia="Times New Roman" w:hAnsi="Times New Roman" w:cs="Calibri"/>
      <w:bCs/>
      <w:sz w:val="21"/>
      <w:szCs w:val="20"/>
      <w:lang w:eastAsia="pt-BR"/>
    </w:rPr>
  </w:style>
  <w:style w:type="table" w:styleId="Tabelacomgrade">
    <w:name w:val="Table Grid"/>
    <w:basedOn w:val="Tabelanormal"/>
    <w:uiPriority w:val="39"/>
    <w:rsid w:val="005E4E8E"/>
    <w:pPr>
      <w:spacing w:after="0" w:line="240" w:lineRule="auto"/>
      <w:jc w:val="both"/>
    </w:pPr>
    <w:rPr>
      <w:rFonts w:ascii="Cambria" w:eastAsia="Calibri" w:hAnsi="Cambria" w:cs="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egenda">
    <w:name w:val="caption"/>
    <w:basedOn w:val="Normal"/>
    <w:next w:val="Normal"/>
    <w:link w:val="LegendaChar"/>
    <w:uiPriority w:val="35"/>
    <w:unhideWhenUsed/>
    <w:qFormat/>
    <w:rsid w:val="005E4E8E"/>
    <w:pPr>
      <w:widowControl w:val="0"/>
      <w:adjustRightInd w:val="0"/>
      <w:ind w:firstLine="709"/>
      <w:jc w:val="both"/>
      <w:textAlignment w:val="baseline"/>
    </w:pPr>
    <w:rPr>
      <w:b/>
      <w:bCs/>
      <w:sz w:val="19"/>
      <w:szCs w:val="18"/>
    </w:rPr>
  </w:style>
  <w:style w:type="paragraph" w:styleId="MapadoDocumento">
    <w:name w:val="Document Map"/>
    <w:basedOn w:val="Normal"/>
    <w:link w:val="MapadoDocumentoChar"/>
    <w:uiPriority w:val="99"/>
    <w:semiHidden/>
    <w:unhideWhenUsed/>
    <w:rsid w:val="005E4E8E"/>
    <w:pPr>
      <w:widowControl w:val="0"/>
      <w:adjustRightInd w:val="0"/>
      <w:ind w:firstLine="709"/>
      <w:jc w:val="both"/>
      <w:textAlignment w:val="baseline"/>
    </w:pPr>
    <w:rPr>
      <w:rFonts w:ascii="Tahoma" w:hAnsi="Tahoma" w:cs="Tahoma"/>
      <w:sz w:val="16"/>
      <w:szCs w:val="16"/>
    </w:rPr>
  </w:style>
  <w:style w:type="character" w:customStyle="1" w:styleId="MapadoDocumentoChar">
    <w:name w:val="Mapa do Documento Char"/>
    <w:link w:val="MapadoDocumento"/>
    <w:uiPriority w:val="99"/>
    <w:semiHidden/>
    <w:rsid w:val="005E4E8E"/>
    <w:rPr>
      <w:rFonts w:ascii="Tahoma" w:eastAsia="Times New Roman" w:hAnsi="Tahoma" w:cs="Tahoma"/>
      <w:sz w:val="16"/>
      <w:szCs w:val="16"/>
      <w:lang w:eastAsia="pt-BR"/>
    </w:rPr>
  </w:style>
  <w:style w:type="paragraph" w:styleId="Textodenotaderodap">
    <w:name w:val="footnote text"/>
    <w:basedOn w:val="Normal"/>
    <w:link w:val="TextodenotaderodapChar"/>
    <w:uiPriority w:val="99"/>
    <w:semiHidden/>
    <w:unhideWhenUsed/>
    <w:rsid w:val="005E4E8E"/>
    <w:pPr>
      <w:widowControl w:val="0"/>
      <w:adjustRightInd w:val="0"/>
      <w:ind w:firstLine="709"/>
      <w:jc w:val="both"/>
      <w:textAlignment w:val="baseline"/>
    </w:pPr>
    <w:rPr>
      <w:sz w:val="21"/>
      <w:szCs w:val="20"/>
    </w:rPr>
  </w:style>
  <w:style w:type="character" w:customStyle="1" w:styleId="TextodenotaderodapChar">
    <w:name w:val="Texto de nota de rodapé Char"/>
    <w:link w:val="Textodenotaderodap"/>
    <w:uiPriority w:val="99"/>
    <w:semiHidden/>
    <w:rsid w:val="005E4E8E"/>
    <w:rPr>
      <w:rFonts w:ascii="Times New Roman" w:eastAsia="Times New Roman" w:hAnsi="Times New Roman" w:cs="Times New Roman"/>
      <w:sz w:val="21"/>
      <w:szCs w:val="20"/>
      <w:lang w:eastAsia="pt-BR"/>
    </w:rPr>
  </w:style>
  <w:style w:type="character" w:styleId="Refdenotaderodap">
    <w:name w:val="footnote reference"/>
    <w:uiPriority w:val="99"/>
    <w:semiHidden/>
    <w:unhideWhenUsed/>
    <w:rsid w:val="005E4E8E"/>
    <w:rPr>
      <w:vertAlign w:val="superscript"/>
    </w:rPr>
  </w:style>
  <w:style w:type="paragraph" w:styleId="CabealhodoSumrio">
    <w:name w:val="TOC Heading"/>
    <w:basedOn w:val="Ttulo1"/>
    <w:next w:val="Normal"/>
    <w:uiPriority w:val="39"/>
    <w:unhideWhenUsed/>
    <w:qFormat/>
    <w:rsid w:val="005E4E8E"/>
    <w:pPr>
      <w:keepNext w:val="0"/>
      <w:widowControl w:val="0"/>
      <w:adjustRightInd w:val="0"/>
      <w:spacing w:line="276" w:lineRule="auto"/>
      <w:ind w:left="432" w:hanging="432"/>
      <w:textAlignment w:val="baseline"/>
      <w:outlineLvl w:val="9"/>
    </w:pPr>
    <w:rPr>
      <w:b w:val="0"/>
      <w:caps/>
    </w:rPr>
  </w:style>
  <w:style w:type="paragraph" w:styleId="Sumrio3">
    <w:name w:val="toc 3"/>
    <w:basedOn w:val="Normal"/>
    <w:next w:val="Normal"/>
    <w:link w:val="Sumrio3Char"/>
    <w:autoRedefine/>
    <w:uiPriority w:val="39"/>
    <w:unhideWhenUsed/>
    <w:rsid w:val="005E4E8E"/>
    <w:pPr>
      <w:widowControl w:val="0"/>
      <w:tabs>
        <w:tab w:val="left" w:pos="567"/>
        <w:tab w:val="left" w:pos="924"/>
        <w:tab w:val="left" w:pos="1603"/>
        <w:tab w:val="right" w:leader="dot" w:pos="8505"/>
      </w:tabs>
      <w:adjustRightInd w:val="0"/>
      <w:textAlignment w:val="baseline"/>
    </w:pPr>
    <w:rPr>
      <w:b/>
      <w:noProof/>
      <w:szCs w:val="21"/>
    </w:rPr>
  </w:style>
  <w:style w:type="table" w:styleId="SombreamentoClaro-nfase3">
    <w:name w:val="Light Shading Accent 3"/>
    <w:basedOn w:val="Tabelanormal"/>
    <w:uiPriority w:val="60"/>
    <w:rsid w:val="005E4E8E"/>
    <w:pPr>
      <w:spacing w:after="0" w:line="240" w:lineRule="auto"/>
      <w:jc w:val="both"/>
    </w:pPr>
    <w:rPr>
      <w:rFonts w:ascii="Cambria" w:eastAsia="Calibri" w:hAnsi="Cambria" w:cs="Times New Roman"/>
      <w:color w:val="76923C"/>
      <w:sz w:val="24"/>
      <w:szCs w:val="24"/>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GradeClara-nfase3">
    <w:name w:val="Light Grid Accent 3"/>
    <w:basedOn w:val="Tabelanormal"/>
    <w:uiPriority w:val="62"/>
    <w:rsid w:val="005E4E8E"/>
    <w:pPr>
      <w:spacing w:after="0" w:line="240" w:lineRule="auto"/>
      <w:jc w:val="both"/>
    </w:pPr>
    <w:rPr>
      <w:rFonts w:ascii="Cambria" w:eastAsia="Calibri" w:hAnsi="Cambria" w:cs="Times New Roman"/>
      <w:sz w:val="24"/>
      <w:szCs w:val="24"/>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SombreamentoMdio1-nfase3">
    <w:name w:val="Medium Shading 1 Accent 3"/>
    <w:basedOn w:val="Tabelanormal"/>
    <w:uiPriority w:val="63"/>
    <w:rsid w:val="005E4E8E"/>
    <w:pPr>
      <w:spacing w:after="0" w:line="240" w:lineRule="auto"/>
      <w:jc w:val="both"/>
    </w:pPr>
    <w:rPr>
      <w:rFonts w:ascii="Cambria" w:eastAsia="Calibri" w:hAnsi="Cambria" w:cs="Times New Roman"/>
      <w:sz w:val="24"/>
      <w:szCs w:val="24"/>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Semlista1">
    <w:name w:val="Sem lista1"/>
    <w:next w:val="Semlista"/>
    <w:uiPriority w:val="99"/>
    <w:semiHidden/>
    <w:unhideWhenUsed/>
    <w:rsid w:val="005E4E8E"/>
  </w:style>
  <w:style w:type="table" w:customStyle="1" w:styleId="Tabelacomgrade1">
    <w:name w:val="Tabela com grade1"/>
    <w:basedOn w:val="Tabelanormal"/>
    <w:next w:val="Tabelacomgrade"/>
    <w:uiPriority w:val="59"/>
    <w:rsid w:val="005E4E8E"/>
    <w:pPr>
      <w:spacing w:after="0" w:line="240" w:lineRule="auto"/>
    </w:pPr>
    <w:rPr>
      <w:rFonts w:ascii="Calibri" w:eastAsia="Calibri" w:hAnsi="Calibri"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adeClara-nfase31">
    <w:name w:val="Grade Clara - Ênfase 31"/>
    <w:basedOn w:val="Tabelanormal"/>
    <w:next w:val="GradeClara-nfase3"/>
    <w:uiPriority w:val="62"/>
    <w:rsid w:val="005E4E8E"/>
    <w:pPr>
      <w:spacing w:after="0" w:line="240" w:lineRule="auto"/>
      <w:jc w:val="both"/>
    </w:pPr>
    <w:rPr>
      <w:rFonts w:ascii="Cambria" w:eastAsia="Calibri" w:hAnsi="Cambria" w:cs="Times New Roman"/>
      <w:sz w:val="24"/>
      <w:szCs w:val="24"/>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Textodenotadefim">
    <w:name w:val="endnote text"/>
    <w:basedOn w:val="Normal"/>
    <w:link w:val="TextodenotadefimChar"/>
    <w:uiPriority w:val="99"/>
    <w:semiHidden/>
    <w:unhideWhenUsed/>
    <w:rsid w:val="005E4E8E"/>
    <w:pPr>
      <w:widowControl w:val="0"/>
      <w:adjustRightInd w:val="0"/>
      <w:ind w:firstLine="709"/>
      <w:jc w:val="both"/>
      <w:textAlignment w:val="baseline"/>
    </w:pPr>
    <w:rPr>
      <w:sz w:val="21"/>
      <w:szCs w:val="20"/>
    </w:rPr>
  </w:style>
  <w:style w:type="character" w:customStyle="1" w:styleId="TextodenotadefimChar">
    <w:name w:val="Texto de nota de fim Char"/>
    <w:link w:val="Textodenotadefim"/>
    <w:uiPriority w:val="99"/>
    <w:semiHidden/>
    <w:rsid w:val="005E4E8E"/>
    <w:rPr>
      <w:rFonts w:ascii="Times New Roman" w:eastAsia="Times New Roman" w:hAnsi="Times New Roman" w:cs="Times New Roman"/>
      <w:sz w:val="21"/>
      <w:szCs w:val="20"/>
      <w:lang w:eastAsia="pt-BR"/>
    </w:rPr>
  </w:style>
  <w:style w:type="character" w:styleId="Refdenotadefim">
    <w:name w:val="endnote reference"/>
    <w:uiPriority w:val="99"/>
    <w:semiHidden/>
    <w:unhideWhenUsed/>
    <w:rsid w:val="005E4E8E"/>
    <w:rPr>
      <w:vertAlign w:val="superscript"/>
    </w:rPr>
  </w:style>
  <w:style w:type="character" w:customStyle="1" w:styleId="SemEspaamentoChar">
    <w:name w:val="Sem Espaçamento Char"/>
    <w:link w:val="SemEspaamento"/>
    <w:uiPriority w:val="1"/>
    <w:rsid w:val="005E4E8E"/>
  </w:style>
  <w:style w:type="paragraph" w:styleId="SemEspaamento">
    <w:name w:val="No Spacing"/>
    <w:link w:val="SemEspaamentoChar"/>
    <w:uiPriority w:val="1"/>
    <w:qFormat/>
    <w:rsid w:val="005E4E8E"/>
    <w:pPr>
      <w:widowControl w:val="0"/>
      <w:adjustRightInd w:val="0"/>
      <w:spacing w:after="0" w:line="240" w:lineRule="auto"/>
      <w:jc w:val="both"/>
      <w:textAlignment w:val="baseline"/>
    </w:pPr>
  </w:style>
  <w:style w:type="character" w:customStyle="1" w:styleId="ndicedeilustraesChar">
    <w:name w:val="Índice de ilustrações Char"/>
    <w:link w:val="ndicedeilustraes"/>
    <w:uiPriority w:val="99"/>
    <w:rsid w:val="005E4E8E"/>
    <w:rPr>
      <w:rFonts w:ascii="Times New Roman" w:eastAsia="Times New Roman" w:hAnsi="Times New Roman" w:cs="Calibri"/>
      <w:bCs/>
      <w:sz w:val="21"/>
      <w:szCs w:val="20"/>
      <w:lang w:eastAsia="pt-BR"/>
    </w:rPr>
  </w:style>
  <w:style w:type="paragraph" w:styleId="Sumrio4">
    <w:name w:val="toc 4"/>
    <w:basedOn w:val="Normal"/>
    <w:next w:val="Normal"/>
    <w:autoRedefine/>
    <w:uiPriority w:val="39"/>
    <w:unhideWhenUsed/>
    <w:rsid w:val="007157DA"/>
    <w:pPr>
      <w:widowControl w:val="0"/>
      <w:tabs>
        <w:tab w:val="left" w:pos="567"/>
        <w:tab w:val="left" w:pos="924"/>
        <w:tab w:val="left" w:pos="1956"/>
        <w:tab w:val="right" w:leader="dot" w:pos="8505"/>
      </w:tabs>
      <w:adjustRightInd w:val="0"/>
      <w:spacing w:line="360" w:lineRule="auto"/>
      <w:ind w:right="521"/>
      <w:jc w:val="both"/>
      <w:textAlignment w:val="baseline"/>
    </w:pPr>
    <w:rPr>
      <w:rFonts w:cs="Calibri"/>
      <w:szCs w:val="20"/>
    </w:rPr>
  </w:style>
  <w:style w:type="paragraph" w:styleId="Sumrio5">
    <w:name w:val="toc 5"/>
    <w:basedOn w:val="Normal"/>
    <w:next w:val="Normal"/>
    <w:autoRedefine/>
    <w:uiPriority w:val="39"/>
    <w:unhideWhenUsed/>
    <w:rsid w:val="005E4E8E"/>
    <w:pPr>
      <w:widowControl w:val="0"/>
      <w:adjustRightInd w:val="0"/>
      <w:ind w:left="630" w:firstLine="709"/>
      <w:textAlignment w:val="baseline"/>
    </w:pPr>
    <w:rPr>
      <w:rFonts w:ascii="Calibri" w:hAnsi="Calibri" w:cs="Calibri"/>
      <w:sz w:val="20"/>
      <w:szCs w:val="20"/>
    </w:rPr>
  </w:style>
  <w:style w:type="paragraph" w:styleId="Sumrio6">
    <w:name w:val="toc 6"/>
    <w:basedOn w:val="Normal"/>
    <w:next w:val="Normal"/>
    <w:autoRedefine/>
    <w:uiPriority w:val="39"/>
    <w:unhideWhenUsed/>
    <w:rsid w:val="005E4E8E"/>
    <w:pPr>
      <w:widowControl w:val="0"/>
      <w:adjustRightInd w:val="0"/>
      <w:ind w:left="840" w:firstLine="709"/>
      <w:textAlignment w:val="baseline"/>
    </w:pPr>
    <w:rPr>
      <w:rFonts w:ascii="Calibri" w:hAnsi="Calibri" w:cs="Calibri"/>
      <w:sz w:val="20"/>
      <w:szCs w:val="20"/>
    </w:rPr>
  </w:style>
  <w:style w:type="paragraph" w:styleId="Sumrio7">
    <w:name w:val="toc 7"/>
    <w:basedOn w:val="Normal"/>
    <w:next w:val="Normal"/>
    <w:autoRedefine/>
    <w:uiPriority w:val="39"/>
    <w:unhideWhenUsed/>
    <w:rsid w:val="005E4E8E"/>
    <w:pPr>
      <w:widowControl w:val="0"/>
      <w:adjustRightInd w:val="0"/>
      <w:ind w:left="1050" w:firstLine="709"/>
      <w:textAlignment w:val="baseline"/>
    </w:pPr>
    <w:rPr>
      <w:rFonts w:ascii="Calibri" w:hAnsi="Calibri" w:cs="Calibri"/>
      <w:sz w:val="20"/>
      <w:szCs w:val="20"/>
    </w:rPr>
  </w:style>
  <w:style w:type="paragraph" w:styleId="Sumrio8">
    <w:name w:val="toc 8"/>
    <w:basedOn w:val="Normal"/>
    <w:next w:val="Normal"/>
    <w:autoRedefine/>
    <w:uiPriority w:val="39"/>
    <w:unhideWhenUsed/>
    <w:rsid w:val="005E4E8E"/>
    <w:pPr>
      <w:widowControl w:val="0"/>
      <w:adjustRightInd w:val="0"/>
      <w:ind w:left="1260" w:firstLine="709"/>
      <w:textAlignment w:val="baseline"/>
    </w:pPr>
    <w:rPr>
      <w:rFonts w:ascii="Calibri" w:hAnsi="Calibri" w:cs="Calibri"/>
      <w:sz w:val="20"/>
      <w:szCs w:val="20"/>
    </w:rPr>
  </w:style>
  <w:style w:type="paragraph" w:styleId="Sumrio9">
    <w:name w:val="toc 9"/>
    <w:basedOn w:val="Normal"/>
    <w:next w:val="Normal"/>
    <w:autoRedefine/>
    <w:uiPriority w:val="39"/>
    <w:unhideWhenUsed/>
    <w:rsid w:val="005E4E8E"/>
    <w:pPr>
      <w:widowControl w:val="0"/>
      <w:adjustRightInd w:val="0"/>
      <w:ind w:left="1470" w:firstLine="709"/>
      <w:textAlignment w:val="baseline"/>
    </w:pPr>
    <w:rPr>
      <w:rFonts w:ascii="Calibri" w:hAnsi="Calibri" w:cs="Calibri"/>
      <w:sz w:val="20"/>
      <w:szCs w:val="20"/>
    </w:rPr>
  </w:style>
  <w:style w:type="table" w:customStyle="1" w:styleId="Tabelacomgrade2">
    <w:name w:val="Tabela com grade2"/>
    <w:basedOn w:val="Tabelanormal"/>
    <w:next w:val="Tabelacomgrade"/>
    <w:uiPriority w:val="59"/>
    <w:rsid w:val="005E4E8E"/>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inha">
    <w:name w:val="line number"/>
    <w:uiPriority w:val="99"/>
    <w:semiHidden/>
    <w:unhideWhenUsed/>
    <w:rsid w:val="005E4E8E"/>
  </w:style>
  <w:style w:type="paragraph" w:customStyle="1" w:styleId="PargrafoABNT">
    <w:name w:val="Parágrafo ABNT"/>
    <w:basedOn w:val="Normal"/>
    <w:link w:val="PargrafoABNTChar"/>
    <w:qFormat/>
    <w:rsid w:val="005E4E8E"/>
    <w:pPr>
      <w:spacing w:line="360" w:lineRule="auto"/>
      <w:ind w:firstLine="709"/>
      <w:jc w:val="both"/>
    </w:pPr>
    <w:rPr>
      <w:rFonts w:eastAsia="Calibri"/>
      <w:lang w:eastAsia="en-US"/>
    </w:rPr>
  </w:style>
  <w:style w:type="character" w:customStyle="1" w:styleId="PargrafoABNTChar">
    <w:name w:val="Parágrafo ABNT Char"/>
    <w:link w:val="PargrafoABNT"/>
    <w:rsid w:val="005E4E8E"/>
    <w:rPr>
      <w:rFonts w:ascii="Times New Roman" w:eastAsia="Calibri" w:hAnsi="Times New Roman" w:cs="Times New Roman"/>
      <w:sz w:val="24"/>
      <w:szCs w:val="24"/>
    </w:rPr>
  </w:style>
  <w:style w:type="paragraph" w:customStyle="1" w:styleId="EndNoteBibliographyTitle">
    <w:name w:val="EndNote Bibliography Title"/>
    <w:basedOn w:val="Normal"/>
    <w:link w:val="EndNoteBibliographyTitleChar"/>
    <w:rsid w:val="005E4E8E"/>
    <w:pPr>
      <w:widowControl w:val="0"/>
      <w:adjustRightInd w:val="0"/>
      <w:ind w:firstLine="709"/>
      <w:jc w:val="center"/>
      <w:textAlignment w:val="baseline"/>
    </w:pPr>
    <w:rPr>
      <w:noProof/>
      <w:szCs w:val="20"/>
    </w:rPr>
  </w:style>
  <w:style w:type="character" w:customStyle="1" w:styleId="PargrafodaListaChar">
    <w:name w:val="Parágrafo da Lista Char"/>
    <w:link w:val="PargrafodaLista"/>
    <w:uiPriority w:val="34"/>
    <w:rsid w:val="005E4E8E"/>
    <w:rPr>
      <w:rFonts w:ascii="Times New Roman" w:eastAsia="Times New Roman" w:hAnsi="Times New Roman" w:cs="Times New Roman"/>
      <w:sz w:val="24"/>
      <w:szCs w:val="24"/>
      <w:lang w:eastAsia="pt-BR"/>
    </w:rPr>
  </w:style>
  <w:style w:type="character" w:customStyle="1" w:styleId="EndNoteBibliographyTitleChar">
    <w:name w:val="EndNote Bibliography Title Char"/>
    <w:link w:val="EndNoteBibliographyTitle"/>
    <w:rsid w:val="005E4E8E"/>
    <w:rPr>
      <w:rFonts w:ascii="Times New Roman" w:eastAsia="Times New Roman" w:hAnsi="Times New Roman" w:cs="Times New Roman"/>
      <w:noProof/>
      <w:sz w:val="24"/>
      <w:szCs w:val="20"/>
      <w:lang w:eastAsia="pt-BR"/>
    </w:rPr>
  </w:style>
  <w:style w:type="paragraph" w:customStyle="1" w:styleId="EndNoteBibliography">
    <w:name w:val="EndNote Bibliography"/>
    <w:basedOn w:val="Normal"/>
    <w:link w:val="EndNoteBibliographyChar"/>
    <w:rsid w:val="005E4E8E"/>
    <w:pPr>
      <w:widowControl w:val="0"/>
      <w:adjustRightInd w:val="0"/>
      <w:ind w:firstLine="709"/>
      <w:jc w:val="both"/>
      <w:textAlignment w:val="baseline"/>
    </w:pPr>
    <w:rPr>
      <w:noProof/>
      <w:szCs w:val="20"/>
    </w:rPr>
  </w:style>
  <w:style w:type="character" w:customStyle="1" w:styleId="EndNoteBibliographyChar">
    <w:name w:val="EndNote Bibliography Char"/>
    <w:link w:val="EndNoteBibliography"/>
    <w:rsid w:val="005E4E8E"/>
    <w:rPr>
      <w:rFonts w:ascii="Times New Roman" w:eastAsia="Times New Roman" w:hAnsi="Times New Roman" w:cs="Times New Roman"/>
      <w:noProof/>
      <w:sz w:val="24"/>
      <w:szCs w:val="20"/>
      <w:lang w:eastAsia="pt-BR"/>
    </w:rPr>
  </w:style>
  <w:style w:type="character" w:styleId="Forte">
    <w:name w:val="Strong"/>
    <w:uiPriority w:val="22"/>
    <w:qFormat/>
    <w:rsid w:val="005E4E8E"/>
    <w:rPr>
      <w:b/>
      <w:bCs/>
    </w:rPr>
  </w:style>
  <w:style w:type="character" w:customStyle="1" w:styleId="textonormal">
    <w:name w:val="texto_normal"/>
    <w:rsid w:val="005E4E8E"/>
  </w:style>
  <w:style w:type="paragraph" w:customStyle="1" w:styleId="61capaautoriaettulo">
    <w:name w:val="61 capa [autoria e título]"/>
    <w:basedOn w:val="Normal"/>
    <w:rsid w:val="005E4E8E"/>
    <w:pPr>
      <w:spacing w:line="360" w:lineRule="auto"/>
      <w:jc w:val="center"/>
    </w:pPr>
    <w:rPr>
      <w:b/>
      <w:caps/>
      <w:szCs w:val="20"/>
    </w:rPr>
  </w:style>
  <w:style w:type="paragraph" w:customStyle="1" w:styleId="TtuloABNT">
    <w:name w:val="Título ABNT"/>
    <w:basedOn w:val="Ttulo1"/>
    <w:link w:val="TtuloABNTChar"/>
    <w:qFormat/>
    <w:rsid w:val="005E4E8E"/>
    <w:pPr>
      <w:keepNext w:val="0"/>
    </w:pPr>
    <w:rPr>
      <w:b w:val="0"/>
      <w:bCs/>
      <w:caps/>
      <w:color w:val="000000"/>
      <w:szCs w:val="32"/>
    </w:rPr>
  </w:style>
  <w:style w:type="paragraph" w:customStyle="1" w:styleId="SubtituloABNT">
    <w:name w:val="Subtitulo ABNT"/>
    <w:basedOn w:val="TtuloABNT"/>
    <w:link w:val="SubtituloABNTChar"/>
    <w:qFormat/>
    <w:rsid w:val="005E4E8E"/>
    <w:pPr>
      <w:numPr>
        <w:numId w:val="0"/>
      </w:numPr>
      <w:ind w:left="357" w:hanging="357"/>
    </w:pPr>
  </w:style>
  <w:style w:type="character" w:customStyle="1" w:styleId="SubtituloABNTChar">
    <w:name w:val="Subtitulo ABNT Char"/>
    <w:link w:val="SubtituloABNT"/>
    <w:rsid w:val="005E4E8E"/>
    <w:rPr>
      <w:rFonts w:ascii="Times New Roman" w:eastAsia="Times New Roman" w:hAnsi="Times New Roman" w:cs="Times New Roman"/>
      <w:bCs/>
      <w:caps/>
      <w:color w:val="000000"/>
      <w:sz w:val="24"/>
      <w:szCs w:val="32"/>
      <w:lang w:eastAsia="pt-BR"/>
    </w:rPr>
  </w:style>
  <w:style w:type="character" w:customStyle="1" w:styleId="TtuloABNTChar">
    <w:name w:val="Título ABNT Char"/>
    <w:link w:val="TtuloABNT"/>
    <w:rsid w:val="005E4E8E"/>
    <w:rPr>
      <w:rFonts w:ascii="Times New Roman" w:eastAsia="Times New Roman" w:hAnsi="Times New Roman" w:cs="Times New Roman"/>
      <w:b/>
      <w:bCs/>
      <w:caps/>
      <w:color w:val="000000"/>
      <w:sz w:val="24"/>
      <w:szCs w:val="32"/>
      <w:lang w:eastAsia="pt-BR"/>
    </w:rPr>
  </w:style>
  <w:style w:type="paragraph" w:customStyle="1" w:styleId="Estilo2">
    <w:name w:val="Estilo2"/>
    <w:basedOn w:val="Ttulo2"/>
    <w:link w:val="Estilo2Char"/>
    <w:rsid w:val="005E4E8E"/>
    <w:pPr>
      <w:keepLines/>
      <w:widowControl w:val="0"/>
      <w:adjustRightInd w:val="0"/>
      <w:spacing w:before="100" w:beforeAutospacing="1" w:line="360" w:lineRule="auto"/>
      <w:textAlignment w:val="baseline"/>
    </w:pPr>
    <w:rPr>
      <w:b w:val="0"/>
      <w:iCs w:val="0"/>
      <w:noProof/>
      <w:color w:val="000000"/>
      <w:szCs w:val="21"/>
    </w:rPr>
  </w:style>
  <w:style w:type="character" w:customStyle="1" w:styleId="Sumrio1Char">
    <w:name w:val="Sumário 1 Char"/>
    <w:link w:val="Sumrio1"/>
    <w:uiPriority w:val="39"/>
    <w:rsid w:val="005E4E8E"/>
    <w:rPr>
      <w:rFonts w:ascii="Times New Roman" w:eastAsia="Times New Roman" w:hAnsi="Times New Roman" w:cs="Times New Roman"/>
      <w:sz w:val="24"/>
      <w:szCs w:val="24"/>
      <w:lang w:eastAsia="pt-BR"/>
    </w:rPr>
  </w:style>
  <w:style w:type="character" w:customStyle="1" w:styleId="Estilo1Char">
    <w:name w:val="Estilo1 Char"/>
    <w:link w:val="Estilo1"/>
    <w:rsid w:val="00DD1AAC"/>
    <w:rPr>
      <w:rFonts w:ascii="Times New Roman" w:eastAsia="Times New Roman" w:hAnsi="Times New Roman" w:cs="Times New Roman"/>
      <w:b/>
      <w:sz w:val="24"/>
      <w:szCs w:val="20"/>
      <w:lang w:eastAsia="pt-BR"/>
    </w:rPr>
  </w:style>
  <w:style w:type="paragraph" w:customStyle="1" w:styleId="Estilo3">
    <w:name w:val="Estilo3"/>
    <w:basedOn w:val="Ttulo3"/>
    <w:link w:val="Estilo3Char"/>
    <w:rsid w:val="005E4E8E"/>
    <w:pPr>
      <w:keepLines/>
      <w:widowControl w:val="0"/>
      <w:adjustRightInd w:val="0"/>
      <w:spacing w:before="100" w:beforeAutospacing="1"/>
      <w:textAlignment w:val="baseline"/>
    </w:pPr>
    <w:rPr>
      <w:noProof/>
      <w:szCs w:val="21"/>
    </w:rPr>
  </w:style>
  <w:style w:type="character" w:customStyle="1" w:styleId="Sumrio2Char">
    <w:name w:val="Sumário 2 Char"/>
    <w:link w:val="Sumrio2"/>
    <w:uiPriority w:val="39"/>
    <w:rsid w:val="007157DA"/>
    <w:rPr>
      <w:rFonts w:ascii="Times New Roman" w:eastAsia="Times New Roman" w:hAnsi="Times New Roman" w:cs="Times New Roman"/>
      <w:sz w:val="24"/>
      <w:szCs w:val="24"/>
      <w:lang w:eastAsia="pt-BR"/>
    </w:rPr>
  </w:style>
  <w:style w:type="character" w:customStyle="1" w:styleId="Estilo2Char">
    <w:name w:val="Estilo2 Char"/>
    <w:link w:val="Estilo2"/>
    <w:rsid w:val="005E4E8E"/>
    <w:rPr>
      <w:rFonts w:ascii="Times New Roman" w:eastAsia="Times New Roman" w:hAnsi="Times New Roman" w:cs="Times New Roman"/>
      <w:bCs/>
      <w:noProof/>
      <w:color w:val="000000"/>
      <w:sz w:val="24"/>
      <w:szCs w:val="21"/>
      <w:lang w:eastAsia="pt-BR"/>
    </w:rPr>
  </w:style>
  <w:style w:type="paragraph" w:customStyle="1" w:styleId="Estilo4">
    <w:name w:val="Estilo4"/>
    <w:basedOn w:val="Ttulo4"/>
    <w:link w:val="Estilo4Char"/>
    <w:autoRedefine/>
    <w:qFormat/>
    <w:rsid w:val="009F0313"/>
    <w:pPr>
      <w:numPr>
        <w:ilvl w:val="3"/>
      </w:numPr>
      <w:spacing w:line="360" w:lineRule="auto"/>
      <w:ind w:left="864" w:hanging="864"/>
      <w:jc w:val="both"/>
      <w:outlineLvl w:val="9"/>
    </w:pPr>
  </w:style>
  <w:style w:type="character" w:customStyle="1" w:styleId="Sumrio3Char">
    <w:name w:val="Sumário 3 Char"/>
    <w:link w:val="Sumrio3"/>
    <w:uiPriority w:val="39"/>
    <w:rsid w:val="005E4E8E"/>
    <w:rPr>
      <w:rFonts w:ascii="Times New Roman" w:eastAsia="Times New Roman" w:hAnsi="Times New Roman" w:cs="Times New Roman"/>
      <w:b/>
      <w:noProof/>
      <w:sz w:val="24"/>
      <w:szCs w:val="21"/>
      <w:lang w:eastAsia="pt-BR"/>
    </w:rPr>
  </w:style>
  <w:style w:type="character" w:customStyle="1" w:styleId="Estilo3Char">
    <w:name w:val="Estilo3 Char"/>
    <w:link w:val="Estilo3"/>
    <w:rsid w:val="005E4E8E"/>
    <w:rPr>
      <w:rFonts w:ascii="Times New Roman" w:eastAsia="Times New Roman" w:hAnsi="Times New Roman" w:cs="Times New Roman"/>
      <w:b/>
      <w:bCs/>
      <w:noProof/>
      <w:sz w:val="24"/>
      <w:szCs w:val="21"/>
      <w:lang w:eastAsia="pt-BR"/>
    </w:rPr>
  </w:style>
  <w:style w:type="character" w:customStyle="1" w:styleId="Estilo4Char">
    <w:name w:val="Estilo4 Char"/>
    <w:link w:val="Estilo4"/>
    <w:rsid w:val="009F0313"/>
    <w:rPr>
      <w:rFonts w:ascii="Times New Roman" w:eastAsia="Times New Roman" w:hAnsi="Times New Roman" w:cs="Times New Roman"/>
      <w:iCs/>
      <w:sz w:val="24"/>
      <w:szCs w:val="20"/>
      <w:lang w:eastAsia="pt-BR"/>
    </w:rPr>
  </w:style>
  <w:style w:type="paragraph" w:customStyle="1" w:styleId="Estilo5">
    <w:name w:val="Estilo5"/>
    <w:basedOn w:val="Legenda"/>
    <w:link w:val="Estilo5Char"/>
    <w:qFormat/>
    <w:rsid w:val="005E4E8E"/>
    <w:pPr>
      <w:keepNext/>
      <w:spacing w:line="360" w:lineRule="auto"/>
      <w:ind w:firstLine="0"/>
    </w:pPr>
    <w:rPr>
      <w:b w:val="0"/>
    </w:rPr>
  </w:style>
  <w:style w:type="character" w:customStyle="1" w:styleId="LegendaChar">
    <w:name w:val="Legenda Char"/>
    <w:link w:val="Legenda"/>
    <w:uiPriority w:val="35"/>
    <w:rsid w:val="005E4E8E"/>
    <w:rPr>
      <w:rFonts w:ascii="Times New Roman" w:eastAsia="Times New Roman" w:hAnsi="Times New Roman" w:cs="Times New Roman"/>
      <w:b/>
      <w:bCs/>
      <w:sz w:val="19"/>
      <w:szCs w:val="18"/>
      <w:lang w:eastAsia="pt-BR"/>
    </w:rPr>
  </w:style>
  <w:style w:type="character" w:customStyle="1" w:styleId="Estilo5Char">
    <w:name w:val="Estilo5 Char"/>
    <w:link w:val="Estilo5"/>
    <w:rsid w:val="005E4E8E"/>
    <w:rPr>
      <w:rFonts w:ascii="Times New Roman" w:eastAsia="Times New Roman" w:hAnsi="Times New Roman" w:cs="Times New Roman"/>
      <w:bCs/>
      <w:sz w:val="19"/>
      <w:szCs w:val="18"/>
      <w:lang w:eastAsia="pt-BR"/>
    </w:rPr>
  </w:style>
  <w:style w:type="paragraph" w:customStyle="1" w:styleId="Figura1">
    <w:name w:val="Figura1"/>
    <w:basedOn w:val="Legenda"/>
    <w:link w:val="Figura1Char"/>
    <w:qFormat/>
    <w:rsid w:val="005E4E8E"/>
    <w:pPr>
      <w:keepNext/>
      <w:ind w:firstLine="0"/>
    </w:pPr>
    <w:rPr>
      <w:bCs w:val="0"/>
      <w:color w:val="000000"/>
      <w:sz w:val="20"/>
      <w:szCs w:val="24"/>
    </w:rPr>
  </w:style>
  <w:style w:type="character" w:customStyle="1" w:styleId="Figura1Char">
    <w:name w:val="Figura1 Char"/>
    <w:link w:val="Figura1"/>
    <w:rsid w:val="005E4E8E"/>
    <w:rPr>
      <w:rFonts w:ascii="Times New Roman" w:eastAsia="Times New Roman" w:hAnsi="Times New Roman" w:cs="Times New Roman"/>
      <w:b/>
      <w:color w:val="000000"/>
      <w:sz w:val="20"/>
      <w:szCs w:val="24"/>
      <w:lang w:eastAsia="pt-BR"/>
    </w:rPr>
  </w:style>
  <w:style w:type="character" w:customStyle="1" w:styleId="A6">
    <w:name w:val="A6"/>
    <w:uiPriority w:val="99"/>
    <w:rsid w:val="005E4E8E"/>
    <w:rPr>
      <w:rFonts w:cs="Calibri"/>
      <w:color w:val="000000"/>
      <w:sz w:val="20"/>
      <w:szCs w:val="20"/>
    </w:rPr>
  </w:style>
  <w:style w:type="character" w:customStyle="1" w:styleId="notranslate">
    <w:name w:val="notranslate"/>
    <w:rsid w:val="005E4E8E"/>
  </w:style>
  <w:style w:type="character" w:customStyle="1" w:styleId="A4">
    <w:name w:val="A4"/>
    <w:uiPriority w:val="99"/>
    <w:rsid w:val="005E4E8E"/>
    <w:rPr>
      <w:rFonts w:cs="Minion"/>
      <w:i/>
      <w:iCs/>
      <w:color w:val="000000"/>
      <w:sz w:val="19"/>
      <w:szCs w:val="19"/>
    </w:rPr>
  </w:style>
  <w:style w:type="character" w:customStyle="1" w:styleId="given-names">
    <w:name w:val="given-names"/>
    <w:basedOn w:val="Fontepargpadro"/>
    <w:rsid w:val="005E4E8E"/>
  </w:style>
  <w:style w:type="character" w:customStyle="1" w:styleId="surname">
    <w:name w:val="surname"/>
    <w:basedOn w:val="Fontepargpadro"/>
    <w:rsid w:val="005E4E8E"/>
  </w:style>
  <w:style w:type="character" w:customStyle="1" w:styleId="text">
    <w:name w:val="text"/>
    <w:basedOn w:val="Fontepargpadro"/>
    <w:rsid w:val="005E4E8E"/>
  </w:style>
  <w:style w:type="paragraph" w:styleId="Partesuperior-zdoformulrio">
    <w:name w:val="HTML Top of Form"/>
    <w:basedOn w:val="Normal"/>
    <w:next w:val="Normal"/>
    <w:link w:val="Partesuperior-zdoformulrioChar"/>
    <w:hidden/>
    <w:uiPriority w:val="99"/>
    <w:semiHidden/>
    <w:unhideWhenUsed/>
    <w:rsid w:val="00890389"/>
    <w:pPr>
      <w:pBdr>
        <w:bottom w:val="single" w:sz="6" w:space="1" w:color="auto"/>
      </w:pBdr>
      <w:jc w:val="center"/>
    </w:pPr>
    <w:rPr>
      <w:rFonts w:ascii="Arial" w:hAnsi="Arial" w:cs="Arial"/>
      <w:vanish/>
      <w:sz w:val="16"/>
      <w:szCs w:val="16"/>
    </w:rPr>
  </w:style>
  <w:style w:type="character" w:customStyle="1" w:styleId="Partesuperior-zdoformulrioChar">
    <w:name w:val="Parte superior-z do formulário Char"/>
    <w:basedOn w:val="Fontepargpadro"/>
    <w:link w:val="Partesuperior-zdoformulrio"/>
    <w:uiPriority w:val="99"/>
    <w:semiHidden/>
    <w:rsid w:val="00890389"/>
    <w:rPr>
      <w:rFonts w:ascii="Arial" w:eastAsia="Times New Roman" w:hAnsi="Arial" w:cs="Arial"/>
      <w:vanish/>
      <w:sz w:val="16"/>
      <w:szCs w:val="16"/>
      <w:lang w:eastAsia="pt-BR"/>
    </w:rPr>
  </w:style>
  <w:style w:type="paragraph" w:customStyle="1" w:styleId="L1">
    <w:name w:val="L1"/>
    <w:basedOn w:val="Legenda"/>
    <w:link w:val="L1Char"/>
    <w:qFormat/>
    <w:rsid w:val="00F5553A"/>
    <w:rPr>
      <w:b w:val="0"/>
      <w:bCs w:val="0"/>
      <w:sz w:val="24"/>
      <w:szCs w:val="24"/>
    </w:rPr>
  </w:style>
  <w:style w:type="paragraph" w:customStyle="1" w:styleId="L2">
    <w:name w:val="L2"/>
    <w:basedOn w:val="PargrafoABNT"/>
    <w:link w:val="L2Char"/>
    <w:qFormat/>
    <w:rsid w:val="00F5553A"/>
    <w:pPr>
      <w:spacing w:line="240" w:lineRule="auto"/>
      <w:ind w:firstLine="0"/>
    </w:pPr>
    <w:rPr>
      <w:sz w:val="20"/>
      <w:szCs w:val="20"/>
    </w:rPr>
  </w:style>
  <w:style w:type="character" w:customStyle="1" w:styleId="L1Char">
    <w:name w:val="L1 Char"/>
    <w:basedOn w:val="LegendaChar"/>
    <w:link w:val="L1"/>
    <w:rsid w:val="00F5553A"/>
    <w:rPr>
      <w:rFonts w:ascii="Times New Roman" w:eastAsia="Times New Roman" w:hAnsi="Times New Roman" w:cs="Times New Roman"/>
      <w:b w:val="0"/>
      <w:bCs w:val="0"/>
      <w:sz w:val="24"/>
      <w:szCs w:val="24"/>
      <w:lang w:eastAsia="pt-BR"/>
    </w:rPr>
  </w:style>
  <w:style w:type="paragraph" w:customStyle="1" w:styleId="Ilustr1">
    <w:name w:val="Ilustr.1"/>
    <w:basedOn w:val="PargrafoABNT"/>
    <w:link w:val="Ilustr1Char"/>
    <w:qFormat/>
    <w:rsid w:val="00F5553A"/>
    <w:pPr>
      <w:spacing w:line="240" w:lineRule="auto"/>
      <w:ind w:firstLine="0"/>
      <w:jc w:val="center"/>
    </w:pPr>
    <w:rPr>
      <w:rFonts w:eastAsia="Z@R5D89.tmp"/>
      <w:noProof/>
    </w:rPr>
  </w:style>
  <w:style w:type="character" w:customStyle="1" w:styleId="L2Char">
    <w:name w:val="L2 Char"/>
    <w:basedOn w:val="PargrafoABNTChar"/>
    <w:link w:val="L2"/>
    <w:rsid w:val="00F5553A"/>
    <w:rPr>
      <w:rFonts w:ascii="Times New Roman" w:eastAsia="Calibri" w:hAnsi="Times New Roman" w:cs="Times New Roman"/>
      <w:sz w:val="20"/>
      <w:szCs w:val="20"/>
    </w:rPr>
  </w:style>
  <w:style w:type="character" w:customStyle="1" w:styleId="Ilustr1Char">
    <w:name w:val="Ilustr.1 Char"/>
    <w:basedOn w:val="PargrafoABNTChar"/>
    <w:link w:val="Ilustr1"/>
    <w:rsid w:val="00F5553A"/>
    <w:rPr>
      <w:rFonts w:ascii="Times New Roman" w:eastAsia="Z@R5D89.tmp"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1295933">
      <w:bodyDiv w:val="1"/>
      <w:marLeft w:val="0"/>
      <w:marRight w:val="0"/>
      <w:marTop w:val="0"/>
      <w:marBottom w:val="0"/>
      <w:divBdr>
        <w:top w:val="none" w:sz="0" w:space="0" w:color="auto"/>
        <w:left w:val="none" w:sz="0" w:space="0" w:color="auto"/>
        <w:bottom w:val="none" w:sz="0" w:space="0" w:color="auto"/>
        <w:right w:val="none" w:sz="0" w:space="0" w:color="auto"/>
      </w:divBdr>
      <w:divsChild>
        <w:div w:id="444538614">
          <w:marLeft w:val="0"/>
          <w:marRight w:val="0"/>
          <w:marTop w:val="0"/>
          <w:marBottom w:val="0"/>
          <w:divBdr>
            <w:top w:val="none" w:sz="0" w:space="0" w:color="auto"/>
            <w:left w:val="none" w:sz="0" w:space="0" w:color="auto"/>
            <w:bottom w:val="none" w:sz="0" w:space="0" w:color="auto"/>
            <w:right w:val="none" w:sz="0" w:space="0" w:color="auto"/>
          </w:divBdr>
        </w:div>
      </w:divsChild>
    </w:div>
    <w:div w:id="1882204918">
      <w:bodyDiv w:val="1"/>
      <w:marLeft w:val="0"/>
      <w:marRight w:val="0"/>
      <w:marTop w:val="0"/>
      <w:marBottom w:val="0"/>
      <w:divBdr>
        <w:top w:val="none" w:sz="0" w:space="0" w:color="auto"/>
        <w:left w:val="none" w:sz="0" w:space="0" w:color="auto"/>
        <w:bottom w:val="none" w:sz="0" w:space="0" w:color="auto"/>
        <w:right w:val="none" w:sz="0" w:space="0" w:color="auto"/>
      </w:divBdr>
    </w:div>
    <w:div w:id="1911303336">
      <w:bodyDiv w:val="1"/>
      <w:marLeft w:val="0"/>
      <w:marRight w:val="0"/>
      <w:marTop w:val="0"/>
      <w:marBottom w:val="0"/>
      <w:divBdr>
        <w:top w:val="none" w:sz="0" w:space="0" w:color="auto"/>
        <w:left w:val="none" w:sz="0" w:space="0" w:color="auto"/>
        <w:bottom w:val="none" w:sz="0" w:space="0" w:color="auto"/>
        <w:right w:val="none" w:sz="0" w:space="0" w:color="auto"/>
      </w:divBdr>
      <w:divsChild>
        <w:div w:id="548952658">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sciencedirect.com/topics/earth-and-planetary-sciences/environmental-impact-assessment" TargetMode="External"/><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34C37-D2AC-485B-A27A-35B7B79F3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10739</Words>
  <Characters>57993</Characters>
  <Application>Microsoft Office Word</Application>
  <DocSecurity>0</DocSecurity>
  <Lines>483</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2022-08-10T14:43:00Z</dcterms:created>
  <dcterms:modified xsi:type="dcterms:W3CDTF">2022-08-10T18:49:00Z</dcterms:modified>
</cp:coreProperties>
</file>