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467FC" w14:textId="77777777" w:rsidR="00BA0726" w:rsidRPr="002A217B" w:rsidRDefault="009F1BE4" w:rsidP="00BA0726">
      <w:pPr>
        <w:pStyle w:val="Subttulo"/>
        <w:spacing w:before="0" w:line="240" w:lineRule="auto"/>
        <w:jc w:val="center"/>
        <w:outlineLvl w:val="9"/>
        <w:rPr>
          <w:rFonts w:ascii="Times New Roman" w:hAnsi="Times New Roman" w:cs="Times New Roman"/>
          <w:b/>
          <w:bCs/>
          <w:noProof w:val="0"/>
          <w:sz w:val="28"/>
          <w:szCs w:val="28"/>
        </w:rPr>
      </w:pPr>
      <w:bookmarkStart w:id="0" w:name="_Hlk85362409"/>
      <w:r w:rsidRPr="002A217B">
        <w:rPr>
          <w:rFonts w:ascii="Times New Roman" w:hAnsi="Times New Roman" w:cs="Times New Roman"/>
          <w:b/>
          <w:bCs/>
          <w:noProof w:val="0"/>
          <w:sz w:val="28"/>
          <w:szCs w:val="28"/>
        </w:rPr>
        <w:t xml:space="preserve">Migração de Cérebros no Oeste do Paraná: Uma análise dos fluxos </w:t>
      </w:r>
      <w:proofErr w:type="spellStart"/>
      <w:r w:rsidRPr="002A217B">
        <w:rPr>
          <w:rFonts w:ascii="Times New Roman" w:hAnsi="Times New Roman" w:cs="Times New Roman"/>
          <w:b/>
          <w:bCs/>
          <w:noProof w:val="0"/>
          <w:sz w:val="28"/>
          <w:szCs w:val="28"/>
        </w:rPr>
        <w:t>intraestaduais</w:t>
      </w:r>
      <w:proofErr w:type="spellEnd"/>
      <w:r w:rsidRPr="002A217B">
        <w:rPr>
          <w:rFonts w:ascii="Times New Roman" w:hAnsi="Times New Roman" w:cs="Times New Roman"/>
          <w:b/>
          <w:bCs/>
          <w:noProof w:val="0"/>
          <w:sz w:val="28"/>
          <w:szCs w:val="28"/>
        </w:rPr>
        <w:t xml:space="preserve"> até 2010</w:t>
      </w:r>
    </w:p>
    <w:p w14:paraId="45B5FB33" w14:textId="4F95F5C9" w:rsidR="00E204D9" w:rsidRPr="002A217B" w:rsidRDefault="00E204D9" w:rsidP="00D77640">
      <w:pPr>
        <w:pStyle w:val="Subttulo"/>
        <w:spacing w:before="0" w:line="240" w:lineRule="auto"/>
        <w:jc w:val="center"/>
        <w:outlineLvl w:val="9"/>
        <w:rPr>
          <w:rFonts w:ascii="Times New Roman" w:hAnsi="Times New Roman" w:cs="Times New Roman"/>
          <w:b/>
          <w:bCs/>
          <w:noProof w:val="0"/>
          <w:sz w:val="28"/>
          <w:szCs w:val="28"/>
        </w:rPr>
      </w:pPr>
      <w:proofErr w:type="spellStart"/>
      <w:r w:rsidRPr="002A217B">
        <w:rPr>
          <w:rFonts w:ascii="Times New Roman" w:hAnsi="Times New Roman" w:cs="Times New Roman"/>
          <w:b/>
          <w:bCs/>
          <w:noProof w:val="0"/>
          <w:sz w:val="28"/>
          <w:szCs w:val="28"/>
        </w:rPr>
        <w:t>Brain</w:t>
      </w:r>
      <w:proofErr w:type="spellEnd"/>
      <w:r w:rsidRPr="002A217B">
        <w:rPr>
          <w:rFonts w:ascii="Times New Roman" w:hAnsi="Times New Roman" w:cs="Times New Roman"/>
          <w:b/>
          <w:bCs/>
          <w:noProof w:val="0"/>
          <w:sz w:val="28"/>
          <w:szCs w:val="28"/>
        </w:rPr>
        <w:t xml:space="preserve"> </w:t>
      </w:r>
      <w:proofErr w:type="spellStart"/>
      <w:r w:rsidRPr="002A217B">
        <w:rPr>
          <w:rFonts w:ascii="Times New Roman" w:hAnsi="Times New Roman" w:cs="Times New Roman"/>
          <w:b/>
          <w:bCs/>
          <w:noProof w:val="0"/>
          <w:sz w:val="28"/>
          <w:szCs w:val="28"/>
        </w:rPr>
        <w:t>Migration</w:t>
      </w:r>
      <w:proofErr w:type="spellEnd"/>
      <w:r w:rsidRPr="002A217B">
        <w:rPr>
          <w:rFonts w:ascii="Times New Roman" w:hAnsi="Times New Roman" w:cs="Times New Roman"/>
          <w:b/>
          <w:bCs/>
          <w:noProof w:val="0"/>
          <w:sz w:val="28"/>
          <w:szCs w:val="28"/>
        </w:rPr>
        <w:t xml:space="preserve"> in Western Paraná: </w:t>
      </w:r>
      <w:proofErr w:type="spellStart"/>
      <w:r w:rsidRPr="002A217B">
        <w:rPr>
          <w:rFonts w:ascii="Times New Roman" w:hAnsi="Times New Roman" w:cs="Times New Roman"/>
          <w:b/>
          <w:bCs/>
          <w:noProof w:val="0"/>
          <w:sz w:val="28"/>
          <w:szCs w:val="28"/>
        </w:rPr>
        <w:t>An</w:t>
      </w:r>
      <w:proofErr w:type="spellEnd"/>
      <w:r w:rsidRPr="002A217B">
        <w:rPr>
          <w:rFonts w:ascii="Times New Roman" w:hAnsi="Times New Roman" w:cs="Times New Roman"/>
          <w:b/>
          <w:bCs/>
          <w:noProof w:val="0"/>
          <w:sz w:val="28"/>
          <w:szCs w:val="28"/>
        </w:rPr>
        <w:t xml:space="preserve"> </w:t>
      </w:r>
      <w:proofErr w:type="spellStart"/>
      <w:r w:rsidRPr="002A217B">
        <w:rPr>
          <w:rFonts w:ascii="Times New Roman" w:hAnsi="Times New Roman" w:cs="Times New Roman"/>
          <w:b/>
          <w:bCs/>
          <w:noProof w:val="0"/>
          <w:sz w:val="28"/>
          <w:szCs w:val="28"/>
        </w:rPr>
        <w:t>analysis</w:t>
      </w:r>
      <w:proofErr w:type="spellEnd"/>
      <w:r w:rsidRPr="002A217B">
        <w:rPr>
          <w:rFonts w:ascii="Times New Roman" w:hAnsi="Times New Roman" w:cs="Times New Roman"/>
          <w:b/>
          <w:bCs/>
          <w:noProof w:val="0"/>
          <w:sz w:val="28"/>
          <w:szCs w:val="28"/>
        </w:rPr>
        <w:t xml:space="preserve"> </w:t>
      </w:r>
      <w:proofErr w:type="spellStart"/>
      <w:r w:rsidRPr="002A217B">
        <w:rPr>
          <w:rFonts w:ascii="Times New Roman" w:hAnsi="Times New Roman" w:cs="Times New Roman"/>
          <w:b/>
          <w:bCs/>
          <w:noProof w:val="0"/>
          <w:sz w:val="28"/>
          <w:szCs w:val="28"/>
        </w:rPr>
        <w:t>of</w:t>
      </w:r>
      <w:proofErr w:type="spellEnd"/>
      <w:r w:rsidRPr="002A217B">
        <w:rPr>
          <w:rFonts w:ascii="Times New Roman" w:hAnsi="Times New Roman" w:cs="Times New Roman"/>
          <w:b/>
          <w:bCs/>
          <w:noProof w:val="0"/>
          <w:sz w:val="28"/>
          <w:szCs w:val="28"/>
        </w:rPr>
        <w:t xml:space="preserve"> </w:t>
      </w:r>
      <w:proofErr w:type="spellStart"/>
      <w:r w:rsidRPr="002A217B">
        <w:rPr>
          <w:rFonts w:ascii="Times New Roman" w:hAnsi="Times New Roman" w:cs="Times New Roman"/>
          <w:b/>
          <w:bCs/>
          <w:noProof w:val="0"/>
          <w:sz w:val="28"/>
          <w:szCs w:val="28"/>
        </w:rPr>
        <w:t>intrastate</w:t>
      </w:r>
      <w:proofErr w:type="spellEnd"/>
      <w:r w:rsidRPr="002A217B">
        <w:rPr>
          <w:rFonts w:ascii="Times New Roman" w:hAnsi="Times New Roman" w:cs="Times New Roman"/>
          <w:b/>
          <w:bCs/>
          <w:noProof w:val="0"/>
          <w:sz w:val="28"/>
          <w:szCs w:val="28"/>
        </w:rPr>
        <w:t xml:space="preserve"> </w:t>
      </w:r>
      <w:proofErr w:type="spellStart"/>
      <w:r w:rsidRPr="002A217B">
        <w:rPr>
          <w:rFonts w:ascii="Times New Roman" w:hAnsi="Times New Roman" w:cs="Times New Roman"/>
          <w:b/>
          <w:bCs/>
          <w:noProof w:val="0"/>
          <w:sz w:val="28"/>
          <w:szCs w:val="28"/>
        </w:rPr>
        <w:t>flows</w:t>
      </w:r>
      <w:proofErr w:type="spellEnd"/>
      <w:r w:rsidRPr="002A217B">
        <w:rPr>
          <w:rFonts w:ascii="Times New Roman" w:hAnsi="Times New Roman" w:cs="Times New Roman"/>
          <w:b/>
          <w:bCs/>
          <w:noProof w:val="0"/>
          <w:sz w:val="28"/>
          <w:szCs w:val="28"/>
        </w:rPr>
        <w:t xml:space="preserve"> </w:t>
      </w:r>
      <w:proofErr w:type="spellStart"/>
      <w:r w:rsidRPr="002A217B">
        <w:rPr>
          <w:rFonts w:ascii="Times New Roman" w:hAnsi="Times New Roman" w:cs="Times New Roman"/>
          <w:b/>
          <w:bCs/>
          <w:noProof w:val="0"/>
          <w:sz w:val="28"/>
          <w:szCs w:val="28"/>
        </w:rPr>
        <w:t>until</w:t>
      </w:r>
      <w:proofErr w:type="spellEnd"/>
      <w:r w:rsidRPr="002A217B">
        <w:rPr>
          <w:rFonts w:ascii="Times New Roman" w:hAnsi="Times New Roman" w:cs="Times New Roman"/>
          <w:b/>
          <w:bCs/>
          <w:noProof w:val="0"/>
          <w:sz w:val="28"/>
          <w:szCs w:val="28"/>
        </w:rPr>
        <w:t xml:space="preserve"> 2010</w:t>
      </w:r>
    </w:p>
    <w:p w14:paraId="5E7C8CAF" w14:textId="6B2E0A89" w:rsidR="00352318" w:rsidRDefault="00352318" w:rsidP="00367263">
      <w:pPr>
        <w:pStyle w:val="Subttulo"/>
        <w:spacing w:line="240" w:lineRule="auto"/>
        <w:outlineLvl w:val="9"/>
        <w:rPr>
          <w:rFonts w:ascii="Times New Roman" w:hAnsi="Times New Roman" w:cs="Times New Roman"/>
          <w:b/>
          <w:bCs/>
          <w:noProof w:val="0"/>
        </w:rPr>
      </w:pPr>
    </w:p>
    <w:p w14:paraId="6057185D" w14:textId="084E8586" w:rsidR="00352318" w:rsidRDefault="00352318" w:rsidP="00367263">
      <w:pPr>
        <w:pStyle w:val="Subttulo"/>
        <w:spacing w:line="240" w:lineRule="auto"/>
        <w:outlineLvl w:val="9"/>
        <w:rPr>
          <w:rFonts w:ascii="Times New Roman" w:hAnsi="Times New Roman" w:cs="Times New Roman"/>
          <w:b/>
          <w:bCs/>
          <w:noProof w:val="0"/>
        </w:rPr>
      </w:pPr>
    </w:p>
    <w:p w14:paraId="47652212" w14:textId="77777777" w:rsidR="00352318" w:rsidRDefault="00352318" w:rsidP="00367263">
      <w:pPr>
        <w:pStyle w:val="Subttulo"/>
        <w:spacing w:line="240" w:lineRule="auto"/>
        <w:outlineLvl w:val="9"/>
        <w:rPr>
          <w:rFonts w:ascii="Times New Roman" w:hAnsi="Times New Roman" w:cs="Times New Roman"/>
          <w:b/>
          <w:bCs/>
          <w:noProof w:val="0"/>
        </w:rPr>
      </w:pPr>
    </w:p>
    <w:p w14:paraId="56666CD9" w14:textId="614CE866" w:rsidR="00150BFC" w:rsidRPr="002A217B" w:rsidRDefault="00D34934" w:rsidP="00367263">
      <w:pPr>
        <w:pStyle w:val="Subttulo"/>
        <w:spacing w:line="240" w:lineRule="auto"/>
        <w:outlineLvl w:val="9"/>
        <w:rPr>
          <w:rFonts w:ascii="Times New Roman" w:hAnsi="Times New Roman" w:cs="Times New Roman"/>
          <w:b/>
          <w:bCs/>
          <w:smallCaps/>
          <w:noProof w:val="0"/>
          <w:szCs w:val="24"/>
        </w:rPr>
      </w:pPr>
      <w:r w:rsidRPr="002A217B">
        <w:rPr>
          <w:rFonts w:ascii="Times New Roman" w:hAnsi="Times New Roman" w:cs="Times New Roman"/>
          <w:b/>
          <w:bCs/>
          <w:noProof w:val="0"/>
        </w:rPr>
        <w:t>RESUMO</w:t>
      </w:r>
      <w:r w:rsidR="00385045" w:rsidRPr="002A217B">
        <w:rPr>
          <w:rFonts w:ascii="Times New Roman" w:hAnsi="Times New Roman" w:cs="Times New Roman"/>
          <w:b/>
          <w:bCs/>
          <w:noProof w:val="0"/>
        </w:rPr>
        <w:t xml:space="preserve">       </w:t>
      </w:r>
    </w:p>
    <w:p w14:paraId="326A99EC" w14:textId="69E5C725" w:rsidR="007C4812" w:rsidRPr="002A217B" w:rsidRDefault="003D31F1" w:rsidP="00815996">
      <w:pPr>
        <w:contextualSpacing/>
        <w:jc w:val="both"/>
        <w:rPr>
          <w:rFonts w:ascii="Times New Roman" w:hAnsi="Times New Roman"/>
          <w:noProof w:val="0"/>
          <w:lang w:eastAsia="pt-BR"/>
        </w:rPr>
      </w:pPr>
      <w:r w:rsidRPr="002A217B">
        <w:rPr>
          <w:rFonts w:ascii="Times New Roman" w:hAnsi="Times New Roman"/>
          <w:noProof w:val="0"/>
        </w:rPr>
        <w:t xml:space="preserve">O </w:t>
      </w:r>
      <w:r w:rsidR="002B14A2" w:rsidRPr="002A217B">
        <w:rPr>
          <w:rFonts w:ascii="Times New Roman" w:hAnsi="Times New Roman"/>
          <w:noProof w:val="0"/>
        </w:rPr>
        <w:t xml:space="preserve">objetivo deste trabalho é mensurar e analisar os fluxos migratórios de profissionais qualificados </w:t>
      </w:r>
      <w:r w:rsidR="0042235A" w:rsidRPr="002A217B">
        <w:rPr>
          <w:rFonts w:ascii="Times New Roman" w:hAnsi="Times New Roman"/>
          <w:noProof w:val="0"/>
        </w:rPr>
        <w:t>nos</w:t>
      </w:r>
      <w:r w:rsidR="002B14A2" w:rsidRPr="002A217B">
        <w:rPr>
          <w:rFonts w:ascii="Times New Roman" w:hAnsi="Times New Roman"/>
          <w:noProof w:val="0"/>
        </w:rPr>
        <w:t xml:space="preserve"> municípios da Mesorregião Geográfica Oeste do Paraná, que </w:t>
      </w:r>
      <w:r w:rsidR="00EF36FB" w:rsidRPr="002A217B">
        <w:rPr>
          <w:rFonts w:ascii="Times New Roman" w:hAnsi="Times New Roman"/>
          <w:noProof w:val="0"/>
        </w:rPr>
        <w:t>se realocaram</w:t>
      </w:r>
      <w:r w:rsidR="002B14A2" w:rsidRPr="002A217B">
        <w:rPr>
          <w:rFonts w:ascii="Times New Roman" w:hAnsi="Times New Roman"/>
          <w:noProof w:val="0"/>
        </w:rPr>
        <w:t xml:space="preserve"> espacialmente para outro município paranaense</w:t>
      </w:r>
      <w:r w:rsidR="00C51216" w:rsidRPr="002A217B">
        <w:rPr>
          <w:rFonts w:ascii="Times New Roman" w:hAnsi="Times New Roman"/>
          <w:noProof w:val="0"/>
        </w:rPr>
        <w:t>, até 2010</w:t>
      </w:r>
      <w:r w:rsidR="002B14A2" w:rsidRPr="002A217B">
        <w:rPr>
          <w:rFonts w:ascii="Times New Roman" w:hAnsi="Times New Roman"/>
          <w:noProof w:val="0"/>
        </w:rPr>
        <w:t xml:space="preserve">. </w:t>
      </w:r>
      <w:r w:rsidR="00634528" w:rsidRPr="002A217B">
        <w:rPr>
          <w:rFonts w:ascii="Times New Roman" w:hAnsi="Times New Roman"/>
          <w:noProof w:val="0"/>
        </w:rPr>
        <w:t>Para tanto</w:t>
      </w:r>
      <w:r w:rsidR="00044BF1" w:rsidRPr="002A217B">
        <w:rPr>
          <w:rFonts w:ascii="Times New Roman" w:hAnsi="Times New Roman"/>
          <w:noProof w:val="0"/>
        </w:rPr>
        <w:t>,</w:t>
      </w:r>
      <w:r w:rsidR="0044037B" w:rsidRPr="002A217B">
        <w:rPr>
          <w:rFonts w:ascii="Times New Roman" w:hAnsi="Times New Roman"/>
          <w:noProof w:val="0"/>
        </w:rPr>
        <w:t xml:space="preserve"> além da análise desses fluxos,</w:t>
      </w:r>
      <w:r w:rsidR="00634528" w:rsidRPr="002A217B">
        <w:rPr>
          <w:rFonts w:ascii="Times New Roman" w:hAnsi="Times New Roman"/>
          <w:noProof w:val="0"/>
        </w:rPr>
        <w:t xml:space="preserve"> faz-se </w:t>
      </w:r>
      <w:r w:rsidR="00044BF1" w:rsidRPr="002A217B">
        <w:rPr>
          <w:rFonts w:ascii="Times New Roman" w:hAnsi="Times New Roman"/>
          <w:noProof w:val="0"/>
        </w:rPr>
        <w:t xml:space="preserve">o </w:t>
      </w:r>
      <w:r w:rsidR="00634528" w:rsidRPr="002A217B">
        <w:rPr>
          <w:rFonts w:ascii="Times New Roman" w:hAnsi="Times New Roman"/>
          <w:noProof w:val="0"/>
        </w:rPr>
        <w:t>uso</w:t>
      </w:r>
      <w:r w:rsidR="0058460B" w:rsidRPr="002A217B">
        <w:rPr>
          <w:rFonts w:ascii="Times New Roman" w:hAnsi="Times New Roman"/>
          <w:noProof w:val="0"/>
        </w:rPr>
        <w:t xml:space="preserve"> </w:t>
      </w:r>
      <w:r w:rsidR="00E039A6" w:rsidRPr="002A217B">
        <w:rPr>
          <w:rFonts w:ascii="Times New Roman" w:hAnsi="Times New Roman"/>
          <w:noProof w:val="0"/>
        </w:rPr>
        <w:t xml:space="preserve">da composição de um </w:t>
      </w:r>
      <w:r w:rsidR="002B14A2" w:rsidRPr="002A217B">
        <w:rPr>
          <w:rFonts w:ascii="Times New Roman" w:hAnsi="Times New Roman"/>
          <w:noProof w:val="0"/>
        </w:rPr>
        <w:t xml:space="preserve">Índice de Eficácia Migratória (IEM) entre os municípios do Oeste. </w:t>
      </w:r>
      <w:r w:rsidR="002C36D9" w:rsidRPr="002A217B">
        <w:rPr>
          <w:rFonts w:ascii="Times New Roman" w:hAnsi="Times New Roman"/>
          <w:noProof w:val="0"/>
          <w:lang w:eastAsia="pt-BR"/>
        </w:rPr>
        <w:t>Ademais, verificou-se</w:t>
      </w:r>
      <w:r w:rsidR="009F12EB" w:rsidRPr="002A217B">
        <w:rPr>
          <w:rFonts w:ascii="Times New Roman" w:hAnsi="Times New Roman"/>
          <w:noProof w:val="0"/>
        </w:rPr>
        <w:t xml:space="preserve"> </w:t>
      </w:r>
      <w:r w:rsidR="007C4812" w:rsidRPr="002A217B">
        <w:rPr>
          <w:rFonts w:ascii="Times New Roman" w:hAnsi="Times New Roman"/>
          <w:noProof w:val="0"/>
        </w:rPr>
        <w:t>que</w:t>
      </w:r>
      <w:r w:rsidR="007C4812" w:rsidRPr="002A217B">
        <w:rPr>
          <w:rFonts w:ascii="Times New Roman" w:hAnsi="Times New Roman"/>
          <w:noProof w:val="0"/>
          <w:lang w:eastAsia="pt-BR"/>
        </w:rPr>
        <w:t xml:space="preserve"> a circulação de cérebros no Oeste do Paraná foi marcada, até 2010, por movimentos migratórios de curta distância. No entanto, nas entradas </w:t>
      </w:r>
      <w:r w:rsidR="001E7F48" w:rsidRPr="002A217B">
        <w:rPr>
          <w:rFonts w:ascii="Times New Roman" w:hAnsi="Times New Roman"/>
          <w:noProof w:val="0"/>
          <w:lang w:eastAsia="pt-BR"/>
        </w:rPr>
        <w:t>desse</w:t>
      </w:r>
      <w:r w:rsidR="00A863DA" w:rsidRPr="002A217B">
        <w:rPr>
          <w:rFonts w:ascii="Times New Roman" w:hAnsi="Times New Roman"/>
          <w:noProof w:val="0"/>
          <w:lang w:eastAsia="pt-BR"/>
        </w:rPr>
        <w:t xml:space="preserve"> </w:t>
      </w:r>
      <w:r w:rsidR="007C4812" w:rsidRPr="002A217B">
        <w:rPr>
          <w:rFonts w:ascii="Times New Roman" w:hAnsi="Times New Roman"/>
          <w:noProof w:val="0"/>
          <w:lang w:eastAsia="pt-BR"/>
        </w:rPr>
        <w:t xml:space="preserve">capital humano oriundas do estado, foi possível identificar </w:t>
      </w:r>
      <w:r w:rsidR="007C4812" w:rsidRPr="002A217B">
        <w:rPr>
          <w:rFonts w:ascii="Times New Roman" w:hAnsi="Times New Roman"/>
          <w:noProof w:val="0"/>
        </w:rPr>
        <w:t xml:space="preserve">que o incremento de capital que houve </w:t>
      </w:r>
      <w:r w:rsidR="002C36D9" w:rsidRPr="002A217B">
        <w:rPr>
          <w:rFonts w:ascii="Times New Roman" w:hAnsi="Times New Roman"/>
          <w:noProof w:val="0"/>
        </w:rPr>
        <w:t>n</w:t>
      </w:r>
      <w:r w:rsidR="007C4812" w:rsidRPr="002A217B">
        <w:rPr>
          <w:rFonts w:ascii="Times New Roman" w:hAnsi="Times New Roman"/>
          <w:noProof w:val="0"/>
        </w:rPr>
        <w:t>o Oeste até 2010, não foi majoritariamente</w:t>
      </w:r>
      <w:r w:rsidR="002C36D9" w:rsidRPr="002A217B">
        <w:rPr>
          <w:rFonts w:ascii="Times New Roman" w:hAnsi="Times New Roman"/>
          <w:noProof w:val="0"/>
        </w:rPr>
        <w:t xml:space="preserve"> </w:t>
      </w:r>
      <w:r w:rsidR="007C4812" w:rsidRPr="002A217B">
        <w:rPr>
          <w:rFonts w:ascii="Times New Roman" w:hAnsi="Times New Roman"/>
          <w:noProof w:val="0"/>
        </w:rPr>
        <w:t xml:space="preserve">formado </w:t>
      </w:r>
      <w:r w:rsidR="001E7F48" w:rsidRPr="002A217B">
        <w:rPr>
          <w:rFonts w:ascii="Times New Roman" w:hAnsi="Times New Roman"/>
          <w:noProof w:val="0"/>
        </w:rPr>
        <w:t xml:space="preserve">na </w:t>
      </w:r>
      <w:r w:rsidR="007C4812" w:rsidRPr="002A217B">
        <w:rPr>
          <w:rFonts w:ascii="Times New Roman" w:hAnsi="Times New Roman"/>
          <w:noProof w:val="0"/>
        </w:rPr>
        <w:t>mesorregião.</w:t>
      </w:r>
    </w:p>
    <w:p w14:paraId="3E9FCB73" w14:textId="2C7E5F97" w:rsidR="003F5E1C" w:rsidRPr="002A217B" w:rsidRDefault="003F5E1C" w:rsidP="00815996">
      <w:pPr>
        <w:pStyle w:val="Resumo"/>
        <w:rPr>
          <w:rFonts w:ascii="Times New Roman" w:hAnsi="Times New Roman"/>
          <w:noProof w:val="0"/>
        </w:rPr>
      </w:pPr>
      <w:r w:rsidRPr="002A217B">
        <w:rPr>
          <w:rFonts w:ascii="Times New Roman" w:hAnsi="Times New Roman"/>
          <w:b/>
          <w:bCs/>
          <w:noProof w:val="0"/>
        </w:rPr>
        <w:t>Palavras-chave:</w:t>
      </w:r>
      <w:r w:rsidRPr="002A217B">
        <w:rPr>
          <w:rFonts w:ascii="Times New Roman" w:hAnsi="Times New Roman"/>
          <w:noProof w:val="0"/>
        </w:rPr>
        <w:t xml:space="preserve"> </w:t>
      </w:r>
      <w:r w:rsidR="00DA5916" w:rsidRPr="002A217B">
        <w:rPr>
          <w:rFonts w:ascii="Times New Roman" w:hAnsi="Times New Roman"/>
          <w:iCs/>
          <w:noProof w:val="0"/>
        </w:rPr>
        <w:t>Fuga de cérebros</w:t>
      </w:r>
      <w:r w:rsidR="00E64E43" w:rsidRPr="002A217B">
        <w:rPr>
          <w:rFonts w:ascii="Times New Roman" w:hAnsi="Times New Roman"/>
          <w:noProof w:val="0"/>
        </w:rPr>
        <w:t>.</w:t>
      </w:r>
      <w:r w:rsidR="00381C95" w:rsidRPr="002A217B">
        <w:rPr>
          <w:rFonts w:ascii="Times New Roman" w:hAnsi="Times New Roman"/>
          <w:noProof w:val="0"/>
        </w:rPr>
        <w:t xml:space="preserve"> </w:t>
      </w:r>
      <w:r w:rsidR="00E64E43" w:rsidRPr="002A217B">
        <w:rPr>
          <w:rFonts w:ascii="Times New Roman" w:hAnsi="Times New Roman"/>
          <w:noProof w:val="0"/>
        </w:rPr>
        <w:t>Migração.</w:t>
      </w:r>
      <w:r w:rsidR="007D7F71" w:rsidRPr="002A217B">
        <w:rPr>
          <w:rFonts w:ascii="Times New Roman" w:hAnsi="Times New Roman"/>
          <w:noProof w:val="0"/>
        </w:rPr>
        <w:t xml:space="preserve"> </w:t>
      </w:r>
      <w:r w:rsidR="00E64E43" w:rsidRPr="002A217B">
        <w:rPr>
          <w:rFonts w:ascii="Times New Roman" w:hAnsi="Times New Roman"/>
          <w:noProof w:val="0"/>
        </w:rPr>
        <w:t xml:space="preserve">Capital </w:t>
      </w:r>
      <w:r w:rsidR="001C3E5D" w:rsidRPr="002A217B">
        <w:rPr>
          <w:rFonts w:ascii="Times New Roman" w:hAnsi="Times New Roman"/>
          <w:noProof w:val="0"/>
        </w:rPr>
        <w:t>humano</w:t>
      </w:r>
      <w:r w:rsidR="00E64E43" w:rsidRPr="002A217B">
        <w:rPr>
          <w:rFonts w:ascii="Times New Roman" w:hAnsi="Times New Roman"/>
          <w:noProof w:val="0"/>
        </w:rPr>
        <w:t>.</w:t>
      </w:r>
      <w:r w:rsidR="008340A3" w:rsidRPr="002A217B">
        <w:rPr>
          <w:rFonts w:ascii="Times New Roman" w:hAnsi="Times New Roman"/>
          <w:noProof w:val="0"/>
        </w:rPr>
        <w:t xml:space="preserve"> Oeste do Paraná</w:t>
      </w:r>
      <w:r w:rsidR="002B3D72" w:rsidRPr="002A217B">
        <w:rPr>
          <w:rFonts w:ascii="Times New Roman" w:hAnsi="Times New Roman"/>
          <w:noProof w:val="0"/>
        </w:rPr>
        <w:t>.</w:t>
      </w:r>
      <w:r w:rsidR="001462DF" w:rsidRPr="002A217B">
        <w:rPr>
          <w:rFonts w:ascii="Times New Roman" w:hAnsi="Times New Roman"/>
          <w:noProof w:val="0"/>
        </w:rPr>
        <w:t xml:space="preserve"> Movimentos migratórios.</w:t>
      </w:r>
    </w:p>
    <w:p w14:paraId="0725DF21" w14:textId="77777777" w:rsidR="00EC78B2" w:rsidRPr="002A217B" w:rsidRDefault="00EC78B2" w:rsidP="00815996">
      <w:pPr>
        <w:pStyle w:val="Resumo"/>
        <w:rPr>
          <w:rFonts w:ascii="Times New Roman" w:hAnsi="Times New Roman"/>
          <w:noProof w:val="0"/>
        </w:rPr>
      </w:pPr>
    </w:p>
    <w:bookmarkEnd w:id="0"/>
    <w:p w14:paraId="134CD704" w14:textId="4CB1CCCF" w:rsidR="00982D79" w:rsidRPr="002A217B" w:rsidRDefault="00982D79" w:rsidP="00367263">
      <w:pPr>
        <w:pStyle w:val="Subttulo"/>
        <w:spacing w:line="240" w:lineRule="auto"/>
        <w:outlineLvl w:val="9"/>
        <w:rPr>
          <w:rFonts w:ascii="Times New Roman" w:hAnsi="Times New Roman" w:cs="Times New Roman"/>
          <w:b/>
          <w:bCs/>
          <w:i/>
          <w:iCs/>
          <w:smallCaps/>
          <w:noProof w:val="0"/>
          <w:szCs w:val="24"/>
        </w:rPr>
      </w:pPr>
      <w:r w:rsidRPr="002A217B">
        <w:rPr>
          <w:rFonts w:ascii="Times New Roman" w:hAnsi="Times New Roman" w:cs="Times New Roman"/>
          <w:b/>
          <w:bCs/>
          <w:i/>
          <w:iCs/>
          <w:noProof w:val="0"/>
        </w:rPr>
        <w:t>ABSTRACT</w:t>
      </w:r>
    </w:p>
    <w:p w14:paraId="7F9F8B37" w14:textId="5B8C79AB" w:rsidR="0077351A" w:rsidRPr="002A217B" w:rsidRDefault="0077351A" w:rsidP="00815996">
      <w:pPr>
        <w:contextualSpacing/>
        <w:jc w:val="both"/>
        <w:rPr>
          <w:rFonts w:ascii="Times New Roman" w:hAnsi="Times New Roman"/>
          <w:noProof w:val="0"/>
          <w:lang w:eastAsia="pt-BR"/>
        </w:rPr>
      </w:pPr>
      <w:r w:rsidRPr="002A217B">
        <w:rPr>
          <w:rFonts w:ascii="Times New Roman" w:hAnsi="Times New Roman"/>
          <w:noProof w:val="0"/>
          <w:lang w:val="en"/>
        </w:rPr>
        <w:t xml:space="preserve">The goal of this work is to measure and analyze the migratory flows of qualified professionals in the municipalities of the Geographic Mesoregion </w:t>
      </w:r>
      <w:r w:rsidR="00692855" w:rsidRPr="002A217B">
        <w:rPr>
          <w:rFonts w:ascii="Times New Roman" w:hAnsi="Times New Roman"/>
          <w:noProof w:val="0"/>
          <w:lang w:val="en"/>
        </w:rPr>
        <w:t>Oeste do</w:t>
      </w:r>
      <w:r w:rsidRPr="002A217B">
        <w:rPr>
          <w:rFonts w:ascii="Times New Roman" w:hAnsi="Times New Roman"/>
          <w:noProof w:val="0"/>
          <w:lang w:val="en"/>
        </w:rPr>
        <w:t xml:space="preserve"> Paraná, who were spatially relocated to another municipality of Paraná, until 2010. In addition to the analysis of these flows, the composition of a Migratory Efficacy Index (EMI) is used among the municipalities of the West. Moreover, it was found that</w:t>
      </w:r>
      <w:r w:rsidRPr="002A217B">
        <w:rPr>
          <w:rFonts w:ascii="Times New Roman" w:hAnsi="Times New Roman"/>
          <w:lang w:val="en"/>
        </w:rPr>
        <w:t xml:space="preserve"> the circulation</w:t>
      </w:r>
      <w:r w:rsidRPr="002A217B">
        <w:rPr>
          <w:rFonts w:ascii="Times New Roman" w:hAnsi="Times New Roman"/>
          <w:noProof w:val="0"/>
          <w:lang w:val="en"/>
        </w:rPr>
        <w:t xml:space="preserve"> of brains in </w:t>
      </w:r>
      <w:r w:rsidR="000A528F" w:rsidRPr="002A217B">
        <w:rPr>
          <w:rFonts w:ascii="Times New Roman" w:hAnsi="Times New Roman"/>
          <w:noProof w:val="0"/>
          <w:lang w:val="en"/>
        </w:rPr>
        <w:t>Oeste</w:t>
      </w:r>
      <w:r w:rsidRPr="002A217B">
        <w:rPr>
          <w:rFonts w:ascii="Times New Roman" w:hAnsi="Times New Roman"/>
          <w:noProof w:val="0"/>
          <w:lang w:val="en"/>
        </w:rPr>
        <w:t xml:space="preserve"> was marked, until 2010, by migratory movements of short distance. However, in the inflows of this human capital from the state, it was possible to </w:t>
      </w:r>
      <w:r w:rsidRPr="002A217B">
        <w:rPr>
          <w:rFonts w:ascii="Times New Roman" w:hAnsi="Times New Roman"/>
          <w:lang w:val="en"/>
        </w:rPr>
        <w:t xml:space="preserve">identify that the capital increase that occurred in the West until </w:t>
      </w:r>
      <w:r w:rsidRPr="002A217B">
        <w:rPr>
          <w:rFonts w:ascii="Times New Roman" w:hAnsi="Times New Roman"/>
          <w:noProof w:val="0"/>
          <w:lang w:val="en"/>
        </w:rPr>
        <w:t>2010 was not mostly formed in the mesoregion.</w:t>
      </w:r>
    </w:p>
    <w:p w14:paraId="36CF5F6E" w14:textId="77777777" w:rsidR="0038495E" w:rsidRPr="002A217B" w:rsidRDefault="009E151A" w:rsidP="00815996">
      <w:pPr>
        <w:pStyle w:val="Resumo"/>
        <w:rPr>
          <w:rFonts w:ascii="Times New Roman" w:hAnsi="Times New Roman"/>
          <w:noProof w:val="0"/>
        </w:rPr>
      </w:pPr>
      <w:r w:rsidRPr="002A217B">
        <w:rPr>
          <w:rFonts w:ascii="Times New Roman" w:hAnsi="Times New Roman"/>
          <w:b/>
          <w:bCs/>
          <w:noProof w:val="0"/>
        </w:rPr>
        <w:t>Keywords</w:t>
      </w:r>
      <w:r w:rsidR="00982D79" w:rsidRPr="002A217B">
        <w:rPr>
          <w:rFonts w:ascii="Times New Roman" w:hAnsi="Times New Roman"/>
          <w:b/>
          <w:bCs/>
          <w:noProof w:val="0"/>
        </w:rPr>
        <w:t>:</w:t>
      </w:r>
      <w:r w:rsidR="00982D79" w:rsidRPr="002A217B">
        <w:rPr>
          <w:rFonts w:ascii="Times New Roman" w:hAnsi="Times New Roman"/>
          <w:noProof w:val="0"/>
        </w:rPr>
        <w:t xml:space="preserve"> </w:t>
      </w:r>
      <w:proofErr w:type="spellStart"/>
      <w:r w:rsidRPr="002A217B">
        <w:rPr>
          <w:rFonts w:ascii="Times New Roman" w:hAnsi="Times New Roman"/>
          <w:noProof w:val="0"/>
        </w:rPr>
        <w:t>Brain</w:t>
      </w:r>
      <w:proofErr w:type="spellEnd"/>
      <w:r w:rsidRPr="002A217B">
        <w:rPr>
          <w:rFonts w:ascii="Times New Roman" w:hAnsi="Times New Roman"/>
          <w:noProof w:val="0"/>
        </w:rPr>
        <w:t xml:space="preserve"> </w:t>
      </w:r>
      <w:proofErr w:type="spellStart"/>
      <w:r w:rsidRPr="002A217B">
        <w:rPr>
          <w:rFonts w:ascii="Times New Roman" w:hAnsi="Times New Roman"/>
          <w:noProof w:val="0"/>
        </w:rPr>
        <w:t>Drain</w:t>
      </w:r>
      <w:proofErr w:type="spellEnd"/>
      <w:r w:rsidR="00990B37" w:rsidRPr="002A217B">
        <w:rPr>
          <w:rFonts w:ascii="Times New Roman" w:hAnsi="Times New Roman"/>
          <w:noProof w:val="0"/>
        </w:rPr>
        <w:t>.</w:t>
      </w:r>
      <w:r w:rsidRPr="002A217B">
        <w:rPr>
          <w:rFonts w:ascii="Times New Roman" w:hAnsi="Times New Roman"/>
          <w:noProof w:val="0"/>
        </w:rPr>
        <w:t xml:space="preserve"> </w:t>
      </w:r>
      <w:proofErr w:type="spellStart"/>
      <w:r w:rsidR="00990B37" w:rsidRPr="002A217B">
        <w:rPr>
          <w:rFonts w:ascii="Times New Roman" w:hAnsi="Times New Roman"/>
          <w:noProof w:val="0"/>
        </w:rPr>
        <w:t>Migration</w:t>
      </w:r>
      <w:proofErr w:type="spellEnd"/>
      <w:r w:rsidR="00990B37" w:rsidRPr="002A217B">
        <w:rPr>
          <w:rFonts w:ascii="Times New Roman" w:hAnsi="Times New Roman"/>
          <w:noProof w:val="0"/>
        </w:rPr>
        <w:t>.</w:t>
      </w:r>
      <w:r w:rsidRPr="002A217B">
        <w:rPr>
          <w:rFonts w:ascii="Times New Roman" w:hAnsi="Times New Roman"/>
          <w:noProof w:val="0"/>
        </w:rPr>
        <w:t xml:space="preserve"> </w:t>
      </w:r>
      <w:proofErr w:type="spellStart"/>
      <w:r w:rsidR="00990B37" w:rsidRPr="002A217B">
        <w:rPr>
          <w:rFonts w:ascii="Times New Roman" w:hAnsi="Times New Roman"/>
          <w:noProof w:val="0"/>
        </w:rPr>
        <w:t>Human</w:t>
      </w:r>
      <w:proofErr w:type="spellEnd"/>
      <w:r w:rsidR="00990B37" w:rsidRPr="002A217B">
        <w:rPr>
          <w:rFonts w:ascii="Times New Roman" w:hAnsi="Times New Roman"/>
          <w:noProof w:val="0"/>
        </w:rPr>
        <w:t xml:space="preserve"> </w:t>
      </w:r>
      <w:r w:rsidRPr="002A217B">
        <w:rPr>
          <w:rFonts w:ascii="Times New Roman" w:hAnsi="Times New Roman"/>
          <w:noProof w:val="0"/>
        </w:rPr>
        <w:t>capital</w:t>
      </w:r>
      <w:r w:rsidR="00990B37" w:rsidRPr="002A217B">
        <w:rPr>
          <w:rFonts w:ascii="Times New Roman" w:hAnsi="Times New Roman"/>
          <w:noProof w:val="0"/>
        </w:rPr>
        <w:t>.</w:t>
      </w:r>
      <w:r w:rsidRPr="002A217B">
        <w:rPr>
          <w:rFonts w:ascii="Times New Roman" w:hAnsi="Times New Roman"/>
          <w:noProof w:val="0"/>
        </w:rPr>
        <w:t xml:space="preserve"> Oeste do Paraná.</w:t>
      </w:r>
      <w:r w:rsidR="0038495E" w:rsidRPr="002A217B">
        <w:rPr>
          <w:rFonts w:ascii="Times New Roman" w:hAnsi="Times New Roman"/>
          <w:noProof w:val="0"/>
        </w:rPr>
        <w:t xml:space="preserve"> Movimentos </w:t>
      </w:r>
      <w:proofErr w:type="spellStart"/>
      <w:r w:rsidR="0038495E" w:rsidRPr="002A217B">
        <w:rPr>
          <w:rFonts w:ascii="Times New Roman" w:hAnsi="Times New Roman"/>
          <w:noProof w:val="0"/>
        </w:rPr>
        <w:t>migratórios.</w:t>
      </w:r>
      <w:r w:rsidR="00182883" w:rsidRPr="002A217B">
        <w:rPr>
          <w:rFonts w:ascii="Times New Roman" w:hAnsi="Times New Roman"/>
          <w:noProof w:val="0"/>
        </w:rPr>
        <w:t>Migratory</w:t>
      </w:r>
      <w:proofErr w:type="spellEnd"/>
      <w:r w:rsidR="00182883" w:rsidRPr="002A217B">
        <w:rPr>
          <w:rFonts w:ascii="Times New Roman" w:hAnsi="Times New Roman"/>
          <w:noProof w:val="0"/>
        </w:rPr>
        <w:t xml:space="preserve"> </w:t>
      </w:r>
      <w:proofErr w:type="spellStart"/>
      <w:r w:rsidR="00182883" w:rsidRPr="002A217B">
        <w:rPr>
          <w:rFonts w:ascii="Times New Roman" w:hAnsi="Times New Roman"/>
          <w:noProof w:val="0"/>
        </w:rPr>
        <w:t>movements</w:t>
      </w:r>
      <w:proofErr w:type="spellEnd"/>
      <w:r w:rsidR="00182883" w:rsidRPr="002A217B">
        <w:rPr>
          <w:rFonts w:ascii="Times New Roman" w:hAnsi="Times New Roman"/>
          <w:noProof w:val="0"/>
        </w:rPr>
        <w:t>.</w:t>
      </w:r>
    </w:p>
    <w:p w14:paraId="4AE0FBD6" w14:textId="0DD8F5D1" w:rsidR="002A217B" w:rsidRDefault="002A217B" w:rsidP="00861583">
      <w:pPr>
        <w:pStyle w:val="Ttulo1"/>
        <w:numPr>
          <w:ilvl w:val="0"/>
          <w:numId w:val="0"/>
        </w:numPr>
        <w:spacing w:before="240" w:after="0"/>
        <w:rPr>
          <w:rFonts w:ascii="Times New Roman" w:hAnsi="Times New Roman" w:cs="Times New Roman"/>
          <w:noProof w:val="0"/>
        </w:rPr>
      </w:pPr>
      <w:bookmarkStart w:id="1" w:name="_Toc84594290"/>
    </w:p>
    <w:p w14:paraId="575B0E45" w14:textId="5B3F4182" w:rsidR="00352318" w:rsidRDefault="00352318" w:rsidP="00352318"/>
    <w:p w14:paraId="24C10D44" w14:textId="1D26B8E8" w:rsidR="00352318" w:rsidRDefault="00352318" w:rsidP="00352318"/>
    <w:p w14:paraId="71904F88" w14:textId="4847F789" w:rsidR="00352318" w:rsidRDefault="00352318" w:rsidP="00352318"/>
    <w:p w14:paraId="0BF0289A" w14:textId="175249A8" w:rsidR="00352318" w:rsidRDefault="00352318" w:rsidP="00352318"/>
    <w:p w14:paraId="4AE05DDD" w14:textId="77777777" w:rsidR="00352318" w:rsidRPr="00352318" w:rsidRDefault="00352318" w:rsidP="00352318"/>
    <w:p w14:paraId="3BC2309E" w14:textId="2B00704D" w:rsidR="003F5E1C" w:rsidRPr="002A217B" w:rsidRDefault="003F5E1C" w:rsidP="00861583">
      <w:pPr>
        <w:pStyle w:val="Ttulo1"/>
        <w:numPr>
          <w:ilvl w:val="0"/>
          <w:numId w:val="0"/>
        </w:numPr>
        <w:spacing w:before="240" w:after="0"/>
        <w:rPr>
          <w:rFonts w:ascii="Times New Roman" w:hAnsi="Times New Roman" w:cs="Times New Roman"/>
          <w:noProof w:val="0"/>
        </w:rPr>
      </w:pPr>
      <w:r w:rsidRPr="002A217B">
        <w:rPr>
          <w:rFonts w:ascii="Times New Roman" w:hAnsi="Times New Roman" w:cs="Times New Roman"/>
          <w:noProof w:val="0"/>
        </w:rPr>
        <w:lastRenderedPageBreak/>
        <w:t>INTRODUÇÃO</w:t>
      </w:r>
      <w:bookmarkEnd w:id="1"/>
    </w:p>
    <w:p w14:paraId="26B25CCE" w14:textId="77777777" w:rsidR="00861583" w:rsidRPr="002A217B" w:rsidRDefault="00861583" w:rsidP="00861583">
      <w:pPr>
        <w:rPr>
          <w:rFonts w:ascii="Times New Roman" w:hAnsi="Times New Roman"/>
        </w:rPr>
      </w:pPr>
    </w:p>
    <w:p w14:paraId="23CFFDE8" w14:textId="7B4335C6" w:rsidR="005F51CA" w:rsidRPr="002A217B" w:rsidRDefault="00361D90" w:rsidP="00A215E0">
      <w:pPr>
        <w:spacing w:line="360" w:lineRule="auto"/>
        <w:ind w:firstLine="851"/>
        <w:contextualSpacing/>
        <w:jc w:val="both"/>
        <w:rPr>
          <w:rFonts w:ascii="Times New Roman" w:hAnsi="Times New Roman"/>
          <w:noProof w:val="0"/>
        </w:rPr>
      </w:pPr>
      <w:r w:rsidRPr="002A217B">
        <w:rPr>
          <w:rFonts w:ascii="Times New Roman" w:hAnsi="Times New Roman"/>
          <w:noProof w:val="0"/>
        </w:rPr>
        <w:t>Segundo</w:t>
      </w:r>
      <w:r w:rsidR="0042034B" w:rsidRPr="002A217B">
        <w:rPr>
          <w:rFonts w:ascii="Times New Roman" w:hAnsi="Times New Roman"/>
          <w:noProof w:val="0"/>
        </w:rPr>
        <w:t xml:space="preserve"> Brandi (2004)</w:t>
      </w:r>
      <w:r w:rsidR="00B6349C" w:rsidRPr="002A217B">
        <w:rPr>
          <w:rFonts w:ascii="Times New Roman" w:hAnsi="Times New Roman"/>
          <w:noProof w:val="0"/>
        </w:rPr>
        <w:t>,</w:t>
      </w:r>
      <w:r w:rsidR="002C4D64" w:rsidRPr="002A217B">
        <w:rPr>
          <w:rFonts w:ascii="Times New Roman" w:hAnsi="Times New Roman"/>
          <w:noProof w:val="0"/>
        </w:rPr>
        <w:t xml:space="preserve"> </w:t>
      </w:r>
      <w:r w:rsidR="001F548B" w:rsidRPr="002A217B">
        <w:rPr>
          <w:rFonts w:ascii="Times New Roman" w:hAnsi="Times New Roman"/>
          <w:noProof w:val="0"/>
        </w:rPr>
        <w:t xml:space="preserve">o </w:t>
      </w:r>
      <w:r w:rsidR="002C4D64" w:rsidRPr="002A217B">
        <w:rPr>
          <w:rFonts w:ascii="Times New Roman" w:hAnsi="Times New Roman"/>
          <w:noProof w:val="0"/>
        </w:rPr>
        <w:t xml:space="preserve">termo </w:t>
      </w:r>
      <w:r w:rsidR="002C4D64" w:rsidRPr="002A217B">
        <w:rPr>
          <w:rFonts w:ascii="Times New Roman" w:hAnsi="Times New Roman"/>
          <w:i/>
          <w:iCs/>
          <w:noProof w:val="0"/>
        </w:rPr>
        <w:t>“</w:t>
      </w:r>
      <w:proofErr w:type="spellStart"/>
      <w:r w:rsidR="002C4D64" w:rsidRPr="002A217B">
        <w:rPr>
          <w:rFonts w:ascii="Times New Roman" w:hAnsi="Times New Roman"/>
          <w:i/>
          <w:iCs/>
          <w:noProof w:val="0"/>
        </w:rPr>
        <w:t>Brain</w:t>
      </w:r>
      <w:proofErr w:type="spellEnd"/>
      <w:r w:rsidR="002C4D64" w:rsidRPr="002A217B">
        <w:rPr>
          <w:rFonts w:ascii="Times New Roman" w:hAnsi="Times New Roman"/>
          <w:i/>
          <w:iCs/>
          <w:noProof w:val="0"/>
        </w:rPr>
        <w:t xml:space="preserve"> </w:t>
      </w:r>
      <w:proofErr w:type="spellStart"/>
      <w:r w:rsidR="00062124" w:rsidRPr="002A217B">
        <w:rPr>
          <w:rFonts w:ascii="Times New Roman" w:hAnsi="Times New Roman"/>
          <w:i/>
          <w:iCs/>
          <w:noProof w:val="0"/>
        </w:rPr>
        <w:t>D</w:t>
      </w:r>
      <w:r w:rsidR="002C4D64" w:rsidRPr="002A217B">
        <w:rPr>
          <w:rFonts w:ascii="Times New Roman" w:hAnsi="Times New Roman"/>
          <w:i/>
          <w:iCs/>
          <w:noProof w:val="0"/>
        </w:rPr>
        <w:t>rain</w:t>
      </w:r>
      <w:proofErr w:type="spellEnd"/>
      <w:r w:rsidR="002C4D64" w:rsidRPr="002A217B">
        <w:rPr>
          <w:rFonts w:ascii="Times New Roman" w:hAnsi="Times New Roman"/>
          <w:i/>
          <w:iCs/>
          <w:noProof w:val="0"/>
        </w:rPr>
        <w:t xml:space="preserve">” </w:t>
      </w:r>
      <w:r w:rsidR="002C4D64" w:rsidRPr="002A217B">
        <w:rPr>
          <w:rFonts w:ascii="Times New Roman" w:hAnsi="Times New Roman"/>
          <w:noProof w:val="0"/>
        </w:rPr>
        <w:t>foi utilizado pela primeira vez em</w:t>
      </w:r>
      <w:r w:rsidR="005F51CA" w:rsidRPr="002A217B">
        <w:rPr>
          <w:rFonts w:ascii="Times New Roman" w:hAnsi="Times New Roman"/>
          <w:noProof w:val="0"/>
        </w:rPr>
        <w:t xml:space="preserve"> 1963,</w:t>
      </w:r>
      <w:r w:rsidR="002C4D64" w:rsidRPr="002A217B">
        <w:rPr>
          <w:rFonts w:ascii="Times New Roman" w:hAnsi="Times New Roman"/>
          <w:noProof w:val="0"/>
        </w:rPr>
        <w:t xml:space="preserve"> quando</w:t>
      </w:r>
      <w:r w:rsidR="005F51CA" w:rsidRPr="002A217B">
        <w:rPr>
          <w:rFonts w:ascii="Times New Roman" w:hAnsi="Times New Roman"/>
          <w:noProof w:val="0"/>
        </w:rPr>
        <w:t xml:space="preserve"> a </w:t>
      </w:r>
      <w:r w:rsidR="005F51CA" w:rsidRPr="002A217B">
        <w:rPr>
          <w:rFonts w:ascii="Times New Roman" w:hAnsi="Times New Roman"/>
          <w:i/>
          <w:iCs/>
          <w:noProof w:val="0"/>
        </w:rPr>
        <w:t xml:space="preserve">Royal Society </w:t>
      </w:r>
      <w:r w:rsidR="005F51CA" w:rsidRPr="002A217B">
        <w:rPr>
          <w:rFonts w:ascii="Times New Roman" w:hAnsi="Times New Roman"/>
          <w:noProof w:val="0"/>
        </w:rPr>
        <w:t xml:space="preserve">denunciou a emigração de </w:t>
      </w:r>
      <w:r w:rsidR="002C4D64" w:rsidRPr="002A217B">
        <w:rPr>
          <w:rFonts w:ascii="Times New Roman" w:hAnsi="Times New Roman"/>
          <w:noProof w:val="0"/>
        </w:rPr>
        <w:t xml:space="preserve">pesquisadores e cientistas </w:t>
      </w:r>
      <w:r w:rsidR="005F51CA" w:rsidRPr="002A217B">
        <w:rPr>
          <w:rFonts w:ascii="Times New Roman" w:hAnsi="Times New Roman"/>
          <w:noProof w:val="0"/>
        </w:rPr>
        <w:t xml:space="preserve">britânicos </w:t>
      </w:r>
      <w:r w:rsidR="00EF36FB" w:rsidRPr="002A217B">
        <w:rPr>
          <w:rFonts w:ascii="Times New Roman" w:hAnsi="Times New Roman"/>
          <w:noProof w:val="0"/>
        </w:rPr>
        <w:t>para</w:t>
      </w:r>
      <w:r w:rsidR="005F51CA" w:rsidRPr="002A217B">
        <w:rPr>
          <w:rFonts w:ascii="Times New Roman" w:hAnsi="Times New Roman"/>
          <w:noProof w:val="0"/>
        </w:rPr>
        <w:t xml:space="preserve"> os Estados Unidos</w:t>
      </w:r>
      <w:r w:rsidR="002C4D64" w:rsidRPr="002A217B">
        <w:rPr>
          <w:rFonts w:ascii="Times New Roman" w:hAnsi="Times New Roman"/>
          <w:noProof w:val="0"/>
        </w:rPr>
        <w:t>.</w:t>
      </w:r>
      <w:r w:rsidRPr="002A217B">
        <w:rPr>
          <w:rFonts w:ascii="Times New Roman" w:hAnsi="Times New Roman"/>
          <w:noProof w:val="0"/>
        </w:rPr>
        <w:t xml:space="preserve"> </w:t>
      </w:r>
      <w:r w:rsidR="00051066" w:rsidRPr="002A217B">
        <w:rPr>
          <w:rFonts w:ascii="Times New Roman" w:hAnsi="Times New Roman"/>
          <w:noProof w:val="0"/>
        </w:rPr>
        <w:t>Diante disto, a</w:t>
      </w:r>
      <w:r w:rsidR="005F51CA" w:rsidRPr="002A217B">
        <w:rPr>
          <w:rFonts w:ascii="Times New Roman" w:hAnsi="Times New Roman"/>
          <w:noProof w:val="0"/>
        </w:rPr>
        <w:t xml:space="preserve"> </w:t>
      </w:r>
      <w:r w:rsidR="002C4D64" w:rsidRPr="002A217B">
        <w:rPr>
          <w:rFonts w:ascii="Times New Roman" w:hAnsi="Times New Roman"/>
          <w:noProof w:val="0"/>
        </w:rPr>
        <w:t>tradução da expressão</w:t>
      </w:r>
      <w:r w:rsidR="005F51CA" w:rsidRPr="002A217B">
        <w:rPr>
          <w:rFonts w:ascii="Times New Roman" w:hAnsi="Times New Roman"/>
          <w:noProof w:val="0"/>
        </w:rPr>
        <w:t xml:space="preserve"> </w:t>
      </w:r>
      <w:r w:rsidR="002C4D64" w:rsidRPr="002A217B">
        <w:rPr>
          <w:rFonts w:ascii="Times New Roman" w:hAnsi="Times New Roman"/>
          <w:noProof w:val="0"/>
        </w:rPr>
        <w:t xml:space="preserve">inglesa </w:t>
      </w:r>
      <w:r w:rsidR="005F51CA" w:rsidRPr="002A217B">
        <w:rPr>
          <w:rFonts w:ascii="Times New Roman" w:hAnsi="Times New Roman"/>
          <w:i/>
          <w:iCs/>
          <w:noProof w:val="0"/>
        </w:rPr>
        <w:t>“</w:t>
      </w:r>
      <w:proofErr w:type="spellStart"/>
      <w:r w:rsidR="005F51CA" w:rsidRPr="002A217B">
        <w:rPr>
          <w:rFonts w:ascii="Times New Roman" w:hAnsi="Times New Roman"/>
          <w:i/>
          <w:iCs/>
          <w:noProof w:val="0"/>
        </w:rPr>
        <w:t>Brain</w:t>
      </w:r>
      <w:proofErr w:type="spellEnd"/>
      <w:r w:rsidR="005F51CA" w:rsidRPr="002A217B">
        <w:rPr>
          <w:rFonts w:ascii="Times New Roman" w:hAnsi="Times New Roman"/>
          <w:i/>
          <w:iCs/>
          <w:noProof w:val="0"/>
        </w:rPr>
        <w:t xml:space="preserve"> </w:t>
      </w:r>
      <w:proofErr w:type="spellStart"/>
      <w:r w:rsidR="00062124" w:rsidRPr="002A217B">
        <w:rPr>
          <w:rFonts w:ascii="Times New Roman" w:hAnsi="Times New Roman"/>
          <w:i/>
          <w:iCs/>
          <w:noProof w:val="0"/>
        </w:rPr>
        <w:t>D</w:t>
      </w:r>
      <w:r w:rsidR="005F51CA" w:rsidRPr="002A217B">
        <w:rPr>
          <w:rFonts w:ascii="Times New Roman" w:hAnsi="Times New Roman"/>
          <w:i/>
          <w:iCs/>
          <w:noProof w:val="0"/>
        </w:rPr>
        <w:t>rain</w:t>
      </w:r>
      <w:proofErr w:type="spellEnd"/>
      <w:r w:rsidR="005F51CA" w:rsidRPr="002A217B">
        <w:rPr>
          <w:rFonts w:ascii="Times New Roman" w:hAnsi="Times New Roman"/>
          <w:i/>
          <w:iCs/>
          <w:noProof w:val="0"/>
        </w:rPr>
        <w:t>”</w:t>
      </w:r>
      <w:r w:rsidR="002C4D64" w:rsidRPr="002A217B">
        <w:rPr>
          <w:rFonts w:ascii="Times New Roman" w:hAnsi="Times New Roman"/>
          <w:i/>
          <w:iCs/>
          <w:noProof w:val="0"/>
        </w:rPr>
        <w:t xml:space="preserve"> </w:t>
      </w:r>
      <w:r w:rsidR="002C4D64" w:rsidRPr="002A217B">
        <w:rPr>
          <w:rFonts w:ascii="Times New Roman" w:hAnsi="Times New Roman"/>
          <w:noProof w:val="0"/>
        </w:rPr>
        <w:t>para o portug</w:t>
      </w:r>
      <w:r w:rsidR="002B32B2" w:rsidRPr="002A217B">
        <w:rPr>
          <w:rFonts w:ascii="Times New Roman" w:hAnsi="Times New Roman"/>
          <w:noProof w:val="0"/>
        </w:rPr>
        <w:t>u</w:t>
      </w:r>
      <w:r w:rsidR="002C4D64" w:rsidRPr="002A217B">
        <w:rPr>
          <w:rFonts w:ascii="Times New Roman" w:hAnsi="Times New Roman"/>
          <w:noProof w:val="0"/>
        </w:rPr>
        <w:t>ês</w:t>
      </w:r>
      <w:r w:rsidR="005F51CA" w:rsidRPr="002A217B">
        <w:rPr>
          <w:rFonts w:ascii="Times New Roman" w:hAnsi="Times New Roman"/>
          <w:noProof w:val="0"/>
        </w:rPr>
        <w:t xml:space="preserve"> </w:t>
      </w:r>
      <w:r w:rsidR="002C4D64" w:rsidRPr="002A217B">
        <w:rPr>
          <w:rFonts w:ascii="Times New Roman" w:hAnsi="Times New Roman"/>
          <w:noProof w:val="0"/>
        </w:rPr>
        <w:t xml:space="preserve">é </w:t>
      </w:r>
      <w:r w:rsidR="005F51CA" w:rsidRPr="002A217B">
        <w:rPr>
          <w:rFonts w:ascii="Times New Roman" w:hAnsi="Times New Roman"/>
          <w:noProof w:val="0"/>
        </w:rPr>
        <w:t>“fuga de cérebros”</w:t>
      </w:r>
      <w:r w:rsidR="00B810AF" w:rsidRPr="002A217B">
        <w:rPr>
          <w:rFonts w:ascii="Times New Roman" w:hAnsi="Times New Roman"/>
          <w:noProof w:val="0"/>
        </w:rPr>
        <w:t>,</w:t>
      </w:r>
      <w:r w:rsidR="00465DA7" w:rsidRPr="002A217B">
        <w:rPr>
          <w:rFonts w:ascii="Times New Roman" w:hAnsi="Times New Roman"/>
          <w:noProof w:val="0"/>
        </w:rPr>
        <w:t xml:space="preserve"> e</w:t>
      </w:r>
      <w:r w:rsidR="002C4D64" w:rsidRPr="002A217B">
        <w:rPr>
          <w:rFonts w:ascii="Times New Roman" w:hAnsi="Times New Roman"/>
          <w:noProof w:val="0"/>
        </w:rPr>
        <w:t xml:space="preserve"> </w:t>
      </w:r>
      <w:r w:rsidR="005F51CA" w:rsidRPr="002A217B">
        <w:rPr>
          <w:rFonts w:ascii="Times New Roman" w:hAnsi="Times New Roman"/>
          <w:noProof w:val="0"/>
        </w:rPr>
        <w:t xml:space="preserve">significa </w:t>
      </w:r>
      <w:r w:rsidR="00A37825" w:rsidRPr="002A217B">
        <w:rPr>
          <w:rFonts w:ascii="Times New Roman" w:hAnsi="Times New Roman"/>
          <w:noProof w:val="0"/>
        </w:rPr>
        <w:t>propriamente</w:t>
      </w:r>
      <w:r w:rsidR="002B32B2" w:rsidRPr="002A217B">
        <w:rPr>
          <w:rFonts w:ascii="Times New Roman" w:hAnsi="Times New Roman"/>
          <w:noProof w:val="0"/>
        </w:rPr>
        <w:t>,</w:t>
      </w:r>
      <w:r w:rsidR="00A37825" w:rsidRPr="002A217B">
        <w:rPr>
          <w:rFonts w:ascii="Times New Roman" w:hAnsi="Times New Roman"/>
          <w:noProof w:val="0"/>
        </w:rPr>
        <w:t xml:space="preserve"> </w:t>
      </w:r>
      <w:r w:rsidR="005F51CA" w:rsidRPr="002A217B">
        <w:rPr>
          <w:rFonts w:ascii="Times New Roman" w:hAnsi="Times New Roman"/>
          <w:noProof w:val="0"/>
        </w:rPr>
        <w:t xml:space="preserve">emigração </w:t>
      </w:r>
      <w:r w:rsidR="00A37825" w:rsidRPr="002A217B">
        <w:rPr>
          <w:rFonts w:ascii="Times New Roman" w:hAnsi="Times New Roman"/>
          <w:noProof w:val="0"/>
        </w:rPr>
        <w:t xml:space="preserve">de </w:t>
      </w:r>
      <w:r w:rsidR="00BA29DF" w:rsidRPr="002A217B">
        <w:rPr>
          <w:rFonts w:ascii="Times New Roman" w:hAnsi="Times New Roman"/>
          <w:noProof w:val="0"/>
        </w:rPr>
        <w:t xml:space="preserve">pessoas </w:t>
      </w:r>
      <w:r w:rsidR="005F51CA" w:rsidRPr="002A217B">
        <w:rPr>
          <w:rFonts w:ascii="Times New Roman" w:hAnsi="Times New Roman"/>
          <w:noProof w:val="0"/>
        </w:rPr>
        <w:t>altamente qualificadas</w:t>
      </w:r>
      <w:r w:rsidR="00465DA7" w:rsidRPr="002A217B">
        <w:rPr>
          <w:rFonts w:ascii="Times New Roman" w:hAnsi="Times New Roman"/>
          <w:noProof w:val="0"/>
        </w:rPr>
        <w:t xml:space="preserve"> de países menos desenvolvidos</w:t>
      </w:r>
      <w:r w:rsidR="005F51CA" w:rsidRPr="002A217B">
        <w:rPr>
          <w:rFonts w:ascii="Times New Roman" w:hAnsi="Times New Roman"/>
          <w:noProof w:val="0"/>
        </w:rPr>
        <w:t xml:space="preserve"> para países</w:t>
      </w:r>
      <w:r w:rsidR="00A62053" w:rsidRPr="002A217B">
        <w:rPr>
          <w:rFonts w:ascii="Times New Roman" w:hAnsi="Times New Roman"/>
          <w:noProof w:val="0"/>
        </w:rPr>
        <w:t xml:space="preserve"> economicamente</w:t>
      </w:r>
      <w:r w:rsidR="005F51CA" w:rsidRPr="002A217B">
        <w:rPr>
          <w:rFonts w:ascii="Times New Roman" w:hAnsi="Times New Roman"/>
          <w:noProof w:val="0"/>
        </w:rPr>
        <w:t xml:space="preserve"> </w:t>
      </w:r>
      <w:r w:rsidR="00A62053" w:rsidRPr="002A217B">
        <w:rPr>
          <w:rFonts w:ascii="Times New Roman" w:hAnsi="Times New Roman"/>
          <w:noProof w:val="0"/>
        </w:rPr>
        <w:t xml:space="preserve">mais </w:t>
      </w:r>
      <w:r w:rsidR="005F51CA" w:rsidRPr="002A217B">
        <w:rPr>
          <w:rFonts w:ascii="Times New Roman" w:hAnsi="Times New Roman"/>
          <w:noProof w:val="0"/>
        </w:rPr>
        <w:t xml:space="preserve">atraentes, </w:t>
      </w:r>
      <w:r w:rsidR="00E163ED" w:rsidRPr="002A217B">
        <w:rPr>
          <w:rFonts w:ascii="Times New Roman" w:hAnsi="Times New Roman"/>
          <w:noProof w:val="0"/>
        </w:rPr>
        <w:t>com o intuito da</w:t>
      </w:r>
      <w:r w:rsidR="005F51CA" w:rsidRPr="002A217B">
        <w:rPr>
          <w:rFonts w:ascii="Times New Roman" w:hAnsi="Times New Roman"/>
          <w:noProof w:val="0"/>
        </w:rPr>
        <w:t xml:space="preserve"> realização de projeto</w:t>
      </w:r>
      <w:r w:rsidR="002C4D64" w:rsidRPr="002A217B">
        <w:rPr>
          <w:rFonts w:ascii="Times New Roman" w:hAnsi="Times New Roman"/>
          <w:noProof w:val="0"/>
        </w:rPr>
        <w:t>s de cunho</w:t>
      </w:r>
      <w:r w:rsidR="005F51CA" w:rsidRPr="002A217B">
        <w:rPr>
          <w:rFonts w:ascii="Times New Roman" w:hAnsi="Times New Roman"/>
          <w:noProof w:val="0"/>
        </w:rPr>
        <w:t xml:space="preserve"> profissional, econômico, cultural ou pessoal.</w:t>
      </w:r>
      <w:r w:rsidR="002C4D64" w:rsidRPr="002A217B">
        <w:rPr>
          <w:rFonts w:ascii="Times New Roman" w:hAnsi="Times New Roman"/>
          <w:noProof w:val="0"/>
        </w:rPr>
        <w:t xml:space="preserve"> </w:t>
      </w:r>
    </w:p>
    <w:p w14:paraId="7D4C8552" w14:textId="1ACE9B9B" w:rsidR="00286DBB" w:rsidRPr="002A217B" w:rsidRDefault="006245C2" w:rsidP="00913C73">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Ainda assim, </w:t>
      </w:r>
      <w:r w:rsidR="00CE4304" w:rsidRPr="002A217B">
        <w:rPr>
          <w:rFonts w:ascii="Times New Roman" w:hAnsi="Times New Roman"/>
          <w:noProof w:val="0"/>
        </w:rPr>
        <w:t xml:space="preserve">apesar </w:t>
      </w:r>
      <w:r w:rsidR="00CE0E44" w:rsidRPr="002A217B">
        <w:rPr>
          <w:rFonts w:ascii="Times New Roman" w:hAnsi="Times New Roman"/>
          <w:noProof w:val="0"/>
        </w:rPr>
        <w:t>da discussão dos</w:t>
      </w:r>
      <w:r w:rsidR="00BE1A7C" w:rsidRPr="002A217B">
        <w:rPr>
          <w:rFonts w:ascii="Times New Roman" w:hAnsi="Times New Roman"/>
          <w:noProof w:val="0"/>
        </w:rPr>
        <w:t xml:space="preserve"> fatores e </w:t>
      </w:r>
      <w:r w:rsidR="00561CD5" w:rsidRPr="002A217B">
        <w:rPr>
          <w:rFonts w:ascii="Times New Roman" w:hAnsi="Times New Roman"/>
          <w:noProof w:val="0"/>
        </w:rPr>
        <w:t>influências</w:t>
      </w:r>
      <w:r w:rsidR="00A863DA" w:rsidRPr="002A217B">
        <w:rPr>
          <w:rFonts w:ascii="Times New Roman" w:hAnsi="Times New Roman"/>
          <w:noProof w:val="0"/>
        </w:rPr>
        <w:t xml:space="preserve"> </w:t>
      </w:r>
      <w:r w:rsidR="00CE4304" w:rsidRPr="002A217B">
        <w:rPr>
          <w:rFonts w:ascii="Times New Roman" w:hAnsi="Times New Roman"/>
          <w:noProof w:val="0"/>
        </w:rPr>
        <w:t>que são causa</w:t>
      </w:r>
      <w:r w:rsidR="00375081" w:rsidRPr="002A217B">
        <w:rPr>
          <w:rFonts w:ascii="Times New Roman" w:hAnsi="Times New Roman"/>
          <w:noProof w:val="0"/>
        </w:rPr>
        <w:t>dores</w:t>
      </w:r>
      <w:r w:rsidR="00CE4304" w:rsidRPr="002A217B">
        <w:rPr>
          <w:rFonts w:ascii="Times New Roman" w:hAnsi="Times New Roman"/>
          <w:noProof w:val="0"/>
        </w:rPr>
        <w:t xml:space="preserve"> e </w:t>
      </w:r>
      <w:r w:rsidR="00CE0E44" w:rsidRPr="002A217B">
        <w:rPr>
          <w:rFonts w:ascii="Times New Roman" w:hAnsi="Times New Roman"/>
          <w:noProof w:val="0"/>
        </w:rPr>
        <w:t xml:space="preserve">causados pelo </w:t>
      </w:r>
      <w:proofErr w:type="spellStart"/>
      <w:r w:rsidR="00B91D2C" w:rsidRPr="002A217B">
        <w:rPr>
          <w:rFonts w:ascii="Times New Roman" w:hAnsi="Times New Roman"/>
          <w:i/>
          <w:iCs/>
          <w:noProof w:val="0"/>
        </w:rPr>
        <w:t>Brain</w:t>
      </w:r>
      <w:proofErr w:type="spellEnd"/>
      <w:r w:rsidR="00B91D2C" w:rsidRPr="002A217B">
        <w:rPr>
          <w:rFonts w:ascii="Times New Roman" w:hAnsi="Times New Roman"/>
          <w:i/>
          <w:iCs/>
          <w:noProof w:val="0"/>
        </w:rPr>
        <w:t xml:space="preserve"> </w:t>
      </w:r>
      <w:proofErr w:type="spellStart"/>
      <w:r w:rsidR="00B91D2C" w:rsidRPr="002A217B">
        <w:rPr>
          <w:rFonts w:ascii="Times New Roman" w:hAnsi="Times New Roman"/>
          <w:i/>
          <w:iCs/>
          <w:noProof w:val="0"/>
        </w:rPr>
        <w:t>Drain</w:t>
      </w:r>
      <w:proofErr w:type="spellEnd"/>
      <w:r w:rsidR="00B91D2C" w:rsidRPr="002A217B">
        <w:rPr>
          <w:rFonts w:ascii="Times New Roman" w:hAnsi="Times New Roman"/>
          <w:noProof w:val="0"/>
        </w:rPr>
        <w:t xml:space="preserve"> </w:t>
      </w:r>
      <w:r w:rsidR="00CE0E44" w:rsidRPr="002A217B">
        <w:rPr>
          <w:rFonts w:ascii="Times New Roman" w:hAnsi="Times New Roman"/>
          <w:noProof w:val="0"/>
        </w:rPr>
        <w:t xml:space="preserve">em escala </w:t>
      </w:r>
      <w:r w:rsidR="00537D56" w:rsidRPr="002A217B">
        <w:rPr>
          <w:rFonts w:ascii="Times New Roman" w:hAnsi="Times New Roman"/>
          <w:noProof w:val="0"/>
        </w:rPr>
        <w:t xml:space="preserve">internacional, </w:t>
      </w:r>
      <w:r w:rsidR="00CE0E44" w:rsidRPr="002A217B">
        <w:rPr>
          <w:rFonts w:ascii="Times New Roman" w:hAnsi="Times New Roman"/>
          <w:noProof w:val="0"/>
        </w:rPr>
        <w:t xml:space="preserve">nacional e estadual terem </w:t>
      </w:r>
      <w:r w:rsidR="00E163ED" w:rsidRPr="002A217B">
        <w:rPr>
          <w:rFonts w:ascii="Times New Roman" w:hAnsi="Times New Roman"/>
          <w:noProof w:val="0"/>
        </w:rPr>
        <w:t>protagonizad</w:t>
      </w:r>
      <w:r w:rsidR="00286DBB" w:rsidRPr="002A217B">
        <w:rPr>
          <w:rFonts w:ascii="Times New Roman" w:hAnsi="Times New Roman"/>
          <w:noProof w:val="0"/>
        </w:rPr>
        <w:t>o o</w:t>
      </w:r>
      <w:r w:rsidR="005F3C54" w:rsidRPr="002A217B">
        <w:rPr>
          <w:rFonts w:ascii="Times New Roman" w:hAnsi="Times New Roman"/>
          <w:noProof w:val="0"/>
        </w:rPr>
        <w:t>utros</w:t>
      </w:r>
      <w:r w:rsidR="00CE0E44" w:rsidRPr="002A217B">
        <w:rPr>
          <w:rFonts w:ascii="Times New Roman" w:hAnsi="Times New Roman"/>
          <w:noProof w:val="0"/>
        </w:rPr>
        <w:t xml:space="preserve"> estudos</w:t>
      </w:r>
      <w:r w:rsidR="00E7748B" w:rsidRPr="002A217B">
        <w:rPr>
          <w:rFonts w:ascii="Times New Roman" w:hAnsi="Times New Roman"/>
          <w:noProof w:val="0"/>
        </w:rPr>
        <w:t xml:space="preserve">, </w:t>
      </w:r>
      <w:r w:rsidR="00F324C2" w:rsidRPr="002A217B">
        <w:rPr>
          <w:rFonts w:ascii="Times New Roman" w:hAnsi="Times New Roman"/>
          <w:noProof w:val="0"/>
        </w:rPr>
        <w:t xml:space="preserve">dentre eles </w:t>
      </w:r>
      <w:r w:rsidR="00E7748B" w:rsidRPr="002A217B">
        <w:rPr>
          <w:rFonts w:ascii="Times New Roman" w:hAnsi="Times New Roman"/>
          <w:noProof w:val="0"/>
        </w:rPr>
        <w:t xml:space="preserve">os trabalhos de </w:t>
      </w:r>
      <w:r w:rsidR="00A40603" w:rsidRPr="002A217B">
        <w:rPr>
          <w:rFonts w:ascii="Times New Roman" w:hAnsi="Times New Roman"/>
          <w:noProof w:val="0"/>
        </w:rPr>
        <w:t xml:space="preserve">Justo </w:t>
      </w:r>
      <w:r w:rsidR="00A40603" w:rsidRPr="002A217B">
        <w:rPr>
          <w:rFonts w:ascii="Times New Roman" w:hAnsi="Times New Roman"/>
          <w:i/>
          <w:iCs/>
          <w:noProof w:val="0"/>
        </w:rPr>
        <w:t>et al</w:t>
      </w:r>
      <w:r w:rsidR="00A40603" w:rsidRPr="002A217B">
        <w:rPr>
          <w:rFonts w:ascii="Times New Roman" w:hAnsi="Times New Roman"/>
          <w:noProof w:val="0"/>
        </w:rPr>
        <w:t xml:space="preserve"> (2009); </w:t>
      </w:r>
      <w:r w:rsidR="00E7748B" w:rsidRPr="002A217B">
        <w:rPr>
          <w:rFonts w:ascii="Times New Roman" w:hAnsi="Times New Roman"/>
          <w:noProof w:val="0"/>
        </w:rPr>
        <w:t xml:space="preserve">Silva </w:t>
      </w:r>
      <w:proofErr w:type="spellStart"/>
      <w:r w:rsidR="00E7748B" w:rsidRPr="002A217B">
        <w:rPr>
          <w:rFonts w:ascii="Times New Roman" w:hAnsi="Times New Roman"/>
          <w:noProof w:val="0"/>
        </w:rPr>
        <w:t>Freguglia</w:t>
      </w:r>
      <w:proofErr w:type="spellEnd"/>
      <w:r w:rsidR="00E7748B" w:rsidRPr="002A217B">
        <w:rPr>
          <w:rFonts w:ascii="Times New Roman" w:hAnsi="Times New Roman"/>
          <w:noProof w:val="0"/>
        </w:rPr>
        <w:t xml:space="preserve"> e Gonçalves (2010); Schneider e Henrique (2015); Torres (2016); Zhang e </w:t>
      </w:r>
      <w:proofErr w:type="spellStart"/>
      <w:r w:rsidR="00E7748B" w:rsidRPr="002A217B">
        <w:rPr>
          <w:rFonts w:ascii="Times New Roman" w:hAnsi="Times New Roman"/>
          <w:noProof w:val="0"/>
        </w:rPr>
        <w:t>Lucey</w:t>
      </w:r>
      <w:proofErr w:type="spellEnd"/>
      <w:r w:rsidR="00E7748B" w:rsidRPr="002A217B">
        <w:rPr>
          <w:rFonts w:ascii="Times New Roman" w:hAnsi="Times New Roman"/>
          <w:noProof w:val="0"/>
        </w:rPr>
        <w:t xml:space="preserve"> (</w:t>
      </w:r>
      <w:r w:rsidR="00F324C2" w:rsidRPr="002A217B">
        <w:rPr>
          <w:rFonts w:ascii="Times New Roman" w:hAnsi="Times New Roman"/>
          <w:noProof w:val="0"/>
        </w:rPr>
        <w:t>2017</w:t>
      </w:r>
      <w:r w:rsidR="00E7748B" w:rsidRPr="002A217B">
        <w:rPr>
          <w:rFonts w:ascii="Times New Roman" w:hAnsi="Times New Roman"/>
          <w:noProof w:val="0"/>
        </w:rPr>
        <w:t>)</w:t>
      </w:r>
      <w:r w:rsidR="00F324C2" w:rsidRPr="002A217B">
        <w:rPr>
          <w:rFonts w:ascii="Times New Roman" w:hAnsi="Times New Roman"/>
          <w:noProof w:val="0"/>
        </w:rPr>
        <w:t>;</w:t>
      </w:r>
      <w:r w:rsidR="00E7748B" w:rsidRPr="002A217B">
        <w:rPr>
          <w:rFonts w:ascii="Times New Roman" w:hAnsi="Times New Roman"/>
          <w:noProof w:val="0"/>
        </w:rPr>
        <w:t xml:space="preserve"> entre outros</w:t>
      </w:r>
      <w:r w:rsidR="00F324C2" w:rsidRPr="002A217B">
        <w:rPr>
          <w:rFonts w:ascii="Times New Roman" w:hAnsi="Times New Roman"/>
          <w:noProof w:val="0"/>
        </w:rPr>
        <w:t>,</w:t>
      </w:r>
      <w:r w:rsidR="00CE0E44" w:rsidRPr="002A217B">
        <w:rPr>
          <w:rFonts w:ascii="Times New Roman" w:hAnsi="Times New Roman"/>
          <w:noProof w:val="0"/>
        </w:rPr>
        <w:t xml:space="preserve"> poucos são os trabalhos que se aprofundam </w:t>
      </w:r>
      <w:r w:rsidR="0049771A" w:rsidRPr="002A217B">
        <w:rPr>
          <w:rFonts w:ascii="Times New Roman" w:hAnsi="Times New Roman"/>
          <w:noProof w:val="0"/>
        </w:rPr>
        <w:t>em analisar</w:t>
      </w:r>
      <w:r w:rsidR="00CE0E44" w:rsidRPr="002A217B">
        <w:rPr>
          <w:rFonts w:ascii="Times New Roman" w:hAnsi="Times New Roman"/>
          <w:noProof w:val="0"/>
        </w:rPr>
        <w:t xml:space="preserve"> </w:t>
      </w:r>
      <w:r w:rsidR="00660F56" w:rsidRPr="002A217B">
        <w:rPr>
          <w:rFonts w:ascii="Times New Roman" w:hAnsi="Times New Roman"/>
          <w:noProof w:val="0"/>
        </w:rPr>
        <w:t>esse fenômeno</w:t>
      </w:r>
      <w:r w:rsidR="00CE0E44" w:rsidRPr="002A217B">
        <w:rPr>
          <w:rFonts w:ascii="Times New Roman" w:hAnsi="Times New Roman"/>
          <w:noProof w:val="0"/>
        </w:rPr>
        <w:t xml:space="preserve"> </w:t>
      </w:r>
      <w:r w:rsidR="00375081" w:rsidRPr="002A217B">
        <w:rPr>
          <w:rFonts w:ascii="Times New Roman" w:hAnsi="Times New Roman"/>
          <w:noProof w:val="0"/>
        </w:rPr>
        <w:t>dentro das mesorregiões</w:t>
      </w:r>
      <w:r w:rsidR="00D54861" w:rsidRPr="002A217B">
        <w:rPr>
          <w:rFonts w:ascii="Times New Roman" w:hAnsi="Times New Roman"/>
          <w:noProof w:val="0"/>
        </w:rPr>
        <w:t>.</w:t>
      </w:r>
      <w:r w:rsidR="00CE0E44" w:rsidRPr="002A217B">
        <w:rPr>
          <w:rFonts w:ascii="Times New Roman" w:hAnsi="Times New Roman"/>
          <w:noProof w:val="0"/>
        </w:rPr>
        <w:t xml:space="preserve"> </w:t>
      </w:r>
      <w:r w:rsidR="00D54861" w:rsidRPr="002A217B">
        <w:rPr>
          <w:rFonts w:ascii="Times New Roman" w:hAnsi="Times New Roman"/>
          <w:noProof w:val="0"/>
        </w:rPr>
        <w:t>P</w:t>
      </w:r>
      <w:r w:rsidR="00CE0E44" w:rsidRPr="002A217B">
        <w:rPr>
          <w:rFonts w:ascii="Times New Roman" w:hAnsi="Times New Roman"/>
          <w:noProof w:val="0"/>
        </w:rPr>
        <w:t xml:space="preserve">ortanto, ressalta-se a </w:t>
      </w:r>
      <w:r w:rsidR="00286DBB" w:rsidRPr="002A217B">
        <w:rPr>
          <w:rFonts w:ascii="Times New Roman" w:hAnsi="Times New Roman"/>
          <w:noProof w:val="0"/>
        </w:rPr>
        <w:t>relev</w:t>
      </w:r>
      <w:r w:rsidR="005F3C54" w:rsidRPr="002A217B">
        <w:rPr>
          <w:rFonts w:ascii="Times New Roman" w:hAnsi="Times New Roman"/>
          <w:noProof w:val="0"/>
        </w:rPr>
        <w:t>â</w:t>
      </w:r>
      <w:r w:rsidR="00286DBB" w:rsidRPr="002A217B">
        <w:rPr>
          <w:rFonts w:ascii="Times New Roman" w:hAnsi="Times New Roman"/>
          <w:noProof w:val="0"/>
        </w:rPr>
        <w:t>ncia de estudos desta natureza</w:t>
      </w:r>
      <w:r w:rsidR="00CE0E44" w:rsidRPr="002A217B">
        <w:rPr>
          <w:rFonts w:ascii="Times New Roman" w:hAnsi="Times New Roman"/>
          <w:noProof w:val="0"/>
        </w:rPr>
        <w:t xml:space="preserve"> no contexto intermunicipal</w:t>
      </w:r>
      <w:r w:rsidR="00E7748B" w:rsidRPr="002A217B">
        <w:rPr>
          <w:rFonts w:ascii="Times New Roman" w:hAnsi="Times New Roman"/>
          <w:noProof w:val="0"/>
        </w:rPr>
        <w:t>.</w:t>
      </w:r>
      <w:r w:rsidR="00CE0E44" w:rsidRPr="002A217B">
        <w:rPr>
          <w:rFonts w:ascii="Times New Roman" w:hAnsi="Times New Roman"/>
          <w:noProof w:val="0"/>
        </w:rPr>
        <w:t xml:space="preserve"> </w:t>
      </w:r>
    </w:p>
    <w:p w14:paraId="7BA38509" w14:textId="3E173C7F" w:rsidR="00125554" w:rsidRPr="002A217B" w:rsidRDefault="00EF36FB" w:rsidP="00DF3661">
      <w:pPr>
        <w:spacing w:line="360" w:lineRule="auto"/>
        <w:ind w:firstLine="851"/>
        <w:contextualSpacing/>
        <w:jc w:val="both"/>
        <w:rPr>
          <w:rFonts w:ascii="Times New Roman" w:hAnsi="Times New Roman"/>
          <w:noProof w:val="0"/>
        </w:rPr>
      </w:pPr>
      <w:r w:rsidRPr="002A217B">
        <w:rPr>
          <w:rFonts w:ascii="Times New Roman" w:hAnsi="Times New Roman"/>
          <w:noProof w:val="0"/>
        </w:rPr>
        <w:t>Dessa forma</w:t>
      </w:r>
      <w:r w:rsidR="001F05B3" w:rsidRPr="002A217B">
        <w:rPr>
          <w:rFonts w:ascii="Times New Roman" w:hAnsi="Times New Roman"/>
          <w:noProof w:val="0"/>
        </w:rPr>
        <w:t>,</w:t>
      </w:r>
      <w:r w:rsidR="005F3C54" w:rsidRPr="002A217B">
        <w:rPr>
          <w:rFonts w:ascii="Times New Roman" w:hAnsi="Times New Roman"/>
          <w:noProof w:val="0"/>
        </w:rPr>
        <w:t xml:space="preserve"> este </w:t>
      </w:r>
      <w:r w:rsidR="006D0E7B" w:rsidRPr="002A217B">
        <w:rPr>
          <w:rFonts w:ascii="Times New Roman" w:hAnsi="Times New Roman"/>
          <w:noProof w:val="0"/>
        </w:rPr>
        <w:t>trabalho</w:t>
      </w:r>
      <w:r w:rsidR="005F3C54" w:rsidRPr="002A217B">
        <w:rPr>
          <w:rFonts w:ascii="Times New Roman" w:hAnsi="Times New Roman"/>
          <w:noProof w:val="0"/>
        </w:rPr>
        <w:t xml:space="preserve"> tem o seguinte problema de pesquisa: </w:t>
      </w:r>
      <w:r w:rsidR="009C63F3" w:rsidRPr="002A217B">
        <w:rPr>
          <w:rFonts w:ascii="Times New Roman" w:hAnsi="Times New Roman"/>
          <w:noProof w:val="0"/>
        </w:rPr>
        <w:t xml:space="preserve">Existe </w:t>
      </w:r>
      <w:proofErr w:type="spellStart"/>
      <w:r w:rsidR="009C63F3" w:rsidRPr="002A217B">
        <w:rPr>
          <w:rFonts w:ascii="Times New Roman" w:hAnsi="Times New Roman"/>
          <w:i/>
          <w:iCs/>
          <w:noProof w:val="0"/>
        </w:rPr>
        <w:t>Brain</w:t>
      </w:r>
      <w:proofErr w:type="spellEnd"/>
      <w:r w:rsidR="009C63F3" w:rsidRPr="002A217B">
        <w:rPr>
          <w:rFonts w:ascii="Times New Roman" w:hAnsi="Times New Roman"/>
          <w:i/>
          <w:iCs/>
          <w:noProof w:val="0"/>
        </w:rPr>
        <w:t xml:space="preserve"> </w:t>
      </w:r>
      <w:proofErr w:type="spellStart"/>
      <w:r w:rsidR="009C63F3" w:rsidRPr="002A217B">
        <w:rPr>
          <w:rFonts w:ascii="Times New Roman" w:hAnsi="Times New Roman"/>
          <w:i/>
          <w:iCs/>
          <w:noProof w:val="0"/>
        </w:rPr>
        <w:t>Drain</w:t>
      </w:r>
      <w:proofErr w:type="spellEnd"/>
      <w:r w:rsidR="009C63F3" w:rsidRPr="002A217B">
        <w:rPr>
          <w:rFonts w:ascii="Times New Roman" w:hAnsi="Times New Roman"/>
          <w:i/>
          <w:iCs/>
          <w:noProof w:val="0"/>
        </w:rPr>
        <w:t>/</w:t>
      </w:r>
      <w:proofErr w:type="spellStart"/>
      <w:r w:rsidR="009C63F3" w:rsidRPr="002A217B">
        <w:rPr>
          <w:rFonts w:ascii="Times New Roman" w:hAnsi="Times New Roman"/>
          <w:i/>
          <w:iCs/>
          <w:noProof w:val="0"/>
        </w:rPr>
        <w:t>Gain</w:t>
      </w:r>
      <w:proofErr w:type="spellEnd"/>
      <w:r w:rsidR="00692E3E" w:rsidRPr="002A217B">
        <w:rPr>
          <w:rFonts w:ascii="Times New Roman" w:hAnsi="Times New Roman"/>
          <w:noProof w:val="0"/>
        </w:rPr>
        <w:t xml:space="preserve"> </w:t>
      </w:r>
      <w:r w:rsidR="007F3150" w:rsidRPr="002A217B">
        <w:rPr>
          <w:rFonts w:ascii="Times New Roman" w:hAnsi="Times New Roman"/>
          <w:noProof w:val="0"/>
        </w:rPr>
        <w:t>entre o</w:t>
      </w:r>
      <w:r w:rsidR="00DB1C8C" w:rsidRPr="002A217B">
        <w:rPr>
          <w:rFonts w:ascii="Times New Roman" w:hAnsi="Times New Roman"/>
          <w:noProof w:val="0"/>
        </w:rPr>
        <w:t>s munic</w:t>
      </w:r>
      <w:r w:rsidR="009753AB" w:rsidRPr="002A217B">
        <w:rPr>
          <w:rFonts w:ascii="Times New Roman" w:hAnsi="Times New Roman"/>
          <w:noProof w:val="0"/>
        </w:rPr>
        <w:t>í</w:t>
      </w:r>
      <w:r w:rsidR="00DB1C8C" w:rsidRPr="002A217B">
        <w:rPr>
          <w:rFonts w:ascii="Times New Roman" w:hAnsi="Times New Roman"/>
          <w:noProof w:val="0"/>
        </w:rPr>
        <w:t>pios do</w:t>
      </w:r>
      <w:r w:rsidR="007F3150" w:rsidRPr="002A217B">
        <w:rPr>
          <w:rFonts w:ascii="Times New Roman" w:hAnsi="Times New Roman"/>
          <w:noProof w:val="0"/>
        </w:rPr>
        <w:t xml:space="preserve"> Oeste do Paraná e </w:t>
      </w:r>
      <w:r w:rsidR="00660F56" w:rsidRPr="002A217B">
        <w:rPr>
          <w:rFonts w:ascii="Times New Roman" w:hAnsi="Times New Roman"/>
          <w:noProof w:val="0"/>
        </w:rPr>
        <w:t xml:space="preserve">o </w:t>
      </w:r>
      <w:r w:rsidR="007F3150" w:rsidRPr="002A217B">
        <w:rPr>
          <w:rFonts w:ascii="Times New Roman" w:hAnsi="Times New Roman"/>
          <w:noProof w:val="0"/>
        </w:rPr>
        <w:t xml:space="preserve">restante do estado? </w:t>
      </w:r>
      <w:r w:rsidR="006C4685" w:rsidRPr="002A217B">
        <w:rPr>
          <w:rFonts w:ascii="Times New Roman" w:hAnsi="Times New Roman"/>
          <w:noProof w:val="0"/>
        </w:rPr>
        <w:t>Dessa forma</w:t>
      </w:r>
      <w:r w:rsidR="00070FD6" w:rsidRPr="002A217B">
        <w:rPr>
          <w:rFonts w:ascii="Times New Roman" w:hAnsi="Times New Roman"/>
          <w:noProof w:val="0"/>
        </w:rPr>
        <w:t>, o</w:t>
      </w:r>
      <w:r w:rsidR="00045DA7" w:rsidRPr="002A217B">
        <w:rPr>
          <w:rFonts w:ascii="Times New Roman" w:hAnsi="Times New Roman"/>
          <w:noProof w:val="0"/>
        </w:rPr>
        <w:t xml:space="preserve"> estudo se justifica pela necessidade de </w:t>
      </w:r>
      <w:r w:rsidR="00BD286C" w:rsidRPr="002A217B">
        <w:rPr>
          <w:rFonts w:ascii="Times New Roman" w:hAnsi="Times New Roman"/>
          <w:noProof w:val="0"/>
        </w:rPr>
        <w:t xml:space="preserve">mensurar </w:t>
      </w:r>
      <w:r w:rsidR="00423974" w:rsidRPr="002A217B">
        <w:rPr>
          <w:rFonts w:ascii="Times New Roman" w:hAnsi="Times New Roman"/>
          <w:noProof w:val="0"/>
        </w:rPr>
        <w:t>o fen</w:t>
      </w:r>
      <w:r w:rsidR="00F246BB" w:rsidRPr="002A217B">
        <w:rPr>
          <w:rFonts w:ascii="Times New Roman" w:hAnsi="Times New Roman"/>
          <w:noProof w:val="0"/>
        </w:rPr>
        <w:t>ô</w:t>
      </w:r>
      <w:r w:rsidR="00423974" w:rsidRPr="002A217B">
        <w:rPr>
          <w:rFonts w:ascii="Times New Roman" w:hAnsi="Times New Roman"/>
          <w:noProof w:val="0"/>
        </w:rPr>
        <w:t xml:space="preserve">meno do </w:t>
      </w:r>
      <w:proofErr w:type="spellStart"/>
      <w:r w:rsidR="00423974" w:rsidRPr="002A217B">
        <w:rPr>
          <w:rFonts w:ascii="Times New Roman" w:hAnsi="Times New Roman"/>
          <w:i/>
          <w:iCs/>
          <w:noProof w:val="0"/>
        </w:rPr>
        <w:t>Brain</w:t>
      </w:r>
      <w:proofErr w:type="spellEnd"/>
      <w:r w:rsidR="00F246BB" w:rsidRPr="002A217B">
        <w:rPr>
          <w:rFonts w:ascii="Times New Roman" w:hAnsi="Times New Roman"/>
          <w:i/>
          <w:iCs/>
          <w:noProof w:val="0"/>
        </w:rPr>
        <w:t>/</w:t>
      </w:r>
      <w:proofErr w:type="spellStart"/>
      <w:r w:rsidR="00F246BB" w:rsidRPr="002A217B">
        <w:rPr>
          <w:rFonts w:ascii="Times New Roman" w:hAnsi="Times New Roman"/>
          <w:i/>
          <w:iCs/>
          <w:noProof w:val="0"/>
        </w:rPr>
        <w:t>Drain</w:t>
      </w:r>
      <w:proofErr w:type="spellEnd"/>
      <w:r w:rsidR="00F246BB" w:rsidRPr="002A217B">
        <w:rPr>
          <w:rFonts w:ascii="Times New Roman" w:hAnsi="Times New Roman"/>
          <w:i/>
          <w:iCs/>
          <w:noProof w:val="0"/>
        </w:rPr>
        <w:t>/</w:t>
      </w:r>
      <w:proofErr w:type="spellStart"/>
      <w:r w:rsidR="00F246BB" w:rsidRPr="002A217B">
        <w:rPr>
          <w:rFonts w:ascii="Times New Roman" w:hAnsi="Times New Roman"/>
          <w:i/>
          <w:iCs/>
          <w:noProof w:val="0"/>
        </w:rPr>
        <w:t>Gain</w:t>
      </w:r>
      <w:proofErr w:type="spellEnd"/>
      <w:r w:rsidR="00F246BB" w:rsidRPr="002A217B">
        <w:rPr>
          <w:rFonts w:ascii="Times New Roman" w:hAnsi="Times New Roman"/>
          <w:noProof w:val="0"/>
        </w:rPr>
        <w:t xml:space="preserve"> na </w:t>
      </w:r>
      <w:bookmarkStart w:id="2" w:name="_Hlk58767968"/>
      <w:r w:rsidR="001B5B8F" w:rsidRPr="002A217B">
        <w:rPr>
          <w:rFonts w:ascii="Times New Roman" w:hAnsi="Times New Roman"/>
          <w:noProof w:val="0"/>
        </w:rPr>
        <w:t>Mesorregião Geográfica Oeste do Paraná</w:t>
      </w:r>
      <w:bookmarkEnd w:id="2"/>
      <w:r w:rsidR="005B2C5B" w:rsidRPr="002A217B">
        <w:rPr>
          <w:rFonts w:ascii="Times New Roman" w:hAnsi="Times New Roman"/>
          <w:noProof w:val="0"/>
        </w:rPr>
        <w:t>.</w:t>
      </w:r>
      <w:r w:rsidR="00045DA7" w:rsidRPr="002A217B">
        <w:rPr>
          <w:rFonts w:ascii="Times New Roman" w:hAnsi="Times New Roman"/>
          <w:noProof w:val="0"/>
        </w:rPr>
        <w:t xml:space="preserve"> </w:t>
      </w:r>
      <w:r w:rsidR="000D60AE" w:rsidRPr="002A217B">
        <w:rPr>
          <w:rFonts w:ascii="Times New Roman" w:hAnsi="Times New Roman"/>
          <w:noProof w:val="0"/>
        </w:rPr>
        <w:t>Uma vez que</w:t>
      </w:r>
      <w:r w:rsidR="00045DA7" w:rsidRPr="002A217B">
        <w:rPr>
          <w:rFonts w:ascii="Times New Roman" w:hAnsi="Times New Roman"/>
          <w:noProof w:val="0"/>
        </w:rPr>
        <w:t xml:space="preserve"> </w:t>
      </w:r>
      <w:r w:rsidR="009A7262" w:rsidRPr="002A217B">
        <w:rPr>
          <w:rFonts w:ascii="Times New Roman" w:hAnsi="Times New Roman"/>
          <w:noProof w:val="0"/>
        </w:rPr>
        <w:t>analisar</w:t>
      </w:r>
      <w:r w:rsidR="00045DA7" w:rsidRPr="002A217B">
        <w:rPr>
          <w:rFonts w:ascii="Times New Roman" w:hAnsi="Times New Roman"/>
          <w:noProof w:val="0"/>
        </w:rPr>
        <w:t xml:space="preserve"> os movimentos migratórios </w:t>
      </w:r>
      <w:r w:rsidR="00D318A8" w:rsidRPr="002A217B">
        <w:rPr>
          <w:rFonts w:ascii="Times New Roman" w:hAnsi="Times New Roman"/>
          <w:noProof w:val="0"/>
        </w:rPr>
        <w:t xml:space="preserve">destes </w:t>
      </w:r>
      <w:r w:rsidR="00045DA7" w:rsidRPr="002A217B">
        <w:rPr>
          <w:rFonts w:ascii="Times New Roman" w:hAnsi="Times New Roman"/>
          <w:noProof w:val="0"/>
        </w:rPr>
        <w:t>indivíduos</w:t>
      </w:r>
      <w:r w:rsidR="00A863DA" w:rsidRPr="002A217B">
        <w:rPr>
          <w:rFonts w:ascii="Times New Roman" w:hAnsi="Times New Roman"/>
          <w:noProof w:val="0"/>
        </w:rPr>
        <w:t xml:space="preserve"> </w:t>
      </w:r>
      <w:r w:rsidR="00045DA7" w:rsidRPr="002A217B">
        <w:rPr>
          <w:rFonts w:ascii="Times New Roman" w:hAnsi="Times New Roman"/>
          <w:noProof w:val="0"/>
        </w:rPr>
        <w:t xml:space="preserve">aptos à ganhos de produtividade é </w:t>
      </w:r>
      <w:r w:rsidR="00D318A8" w:rsidRPr="002A217B">
        <w:rPr>
          <w:rFonts w:ascii="Times New Roman" w:hAnsi="Times New Roman"/>
          <w:noProof w:val="0"/>
        </w:rPr>
        <w:t>fundamental</w:t>
      </w:r>
      <w:r w:rsidR="005871FB" w:rsidRPr="002A217B">
        <w:rPr>
          <w:rFonts w:ascii="Times New Roman" w:hAnsi="Times New Roman"/>
          <w:noProof w:val="0"/>
        </w:rPr>
        <w:t xml:space="preserve"> para entender as disparidades entr</w:t>
      </w:r>
      <w:r w:rsidR="009A7262" w:rsidRPr="002A217B">
        <w:rPr>
          <w:rFonts w:ascii="Times New Roman" w:hAnsi="Times New Roman"/>
          <w:noProof w:val="0"/>
        </w:rPr>
        <w:t>e</w:t>
      </w:r>
      <w:r w:rsidR="005871FB" w:rsidRPr="002A217B">
        <w:rPr>
          <w:rFonts w:ascii="Times New Roman" w:hAnsi="Times New Roman"/>
          <w:noProof w:val="0"/>
        </w:rPr>
        <w:t xml:space="preserve"> </w:t>
      </w:r>
      <w:r w:rsidR="009A7262" w:rsidRPr="002A217B">
        <w:rPr>
          <w:rFonts w:ascii="Times New Roman" w:hAnsi="Times New Roman"/>
          <w:noProof w:val="0"/>
        </w:rPr>
        <w:t>os locais.</w:t>
      </w:r>
    </w:p>
    <w:p w14:paraId="4B3399FD" w14:textId="690B5DBC" w:rsidR="00B0341A" w:rsidRPr="002A217B" w:rsidRDefault="006C4685" w:rsidP="00B0341A">
      <w:pPr>
        <w:spacing w:line="360" w:lineRule="auto"/>
        <w:ind w:firstLine="851"/>
        <w:contextualSpacing/>
        <w:jc w:val="both"/>
        <w:rPr>
          <w:rFonts w:ascii="Times New Roman" w:hAnsi="Times New Roman"/>
          <w:noProof w:val="0"/>
        </w:rPr>
      </w:pPr>
      <w:r w:rsidRPr="002A217B">
        <w:rPr>
          <w:rFonts w:ascii="Times New Roman" w:hAnsi="Times New Roman"/>
          <w:noProof w:val="0"/>
        </w:rPr>
        <w:t>Destarte</w:t>
      </w:r>
      <w:r w:rsidR="008B2A27" w:rsidRPr="002A217B">
        <w:rPr>
          <w:rFonts w:ascii="Times New Roman" w:hAnsi="Times New Roman"/>
          <w:noProof w:val="0"/>
        </w:rPr>
        <w:t xml:space="preserve">, </w:t>
      </w:r>
      <w:r w:rsidR="00144987" w:rsidRPr="002A217B">
        <w:rPr>
          <w:rFonts w:ascii="Times New Roman" w:hAnsi="Times New Roman"/>
          <w:noProof w:val="0"/>
        </w:rPr>
        <w:t xml:space="preserve">o </w:t>
      </w:r>
      <w:r w:rsidR="00BC1989" w:rsidRPr="002A217B">
        <w:rPr>
          <w:rFonts w:ascii="Times New Roman" w:hAnsi="Times New Roman"/>
          <w:noProof w:val="0"/>
        </w:rPr>
        <w:t xml:space="preserve">objetivo </w:t>
      </w:r>
      <w:r w:rsidR="004D75FD" w:rsidRPr="002A217B">
        <w:rPr>
          <w:rFonts w:ascii="Times New Roman" w:hAnsi="Times New Roman"/>
          <w:noProof w:val="0"/>
        </w:rPr>
        <w:t>deste trabalho é</w:t>
      </w:r>
      <w:r w:rsidR="00D24C93" w:rsidRPr="002A217B">
        <w:rPr>
          <w:rFonts w:ascii="Times New Roman" w:hAnsi="Times New Roman"/>
          <w:noProof w:val="0"/>
        </w:rPr>
        <w:t xml:space="preserve"> </w:t>
      </w:r>
      <w:r w:rsidR="00185838" w:rsidRPr="002A217B">
        <w:rPr>
          <w:rFonts w:ascii="Times New Roman" w:hAnsi="Times New Roman"/>
          <w:noProof w:val="0"/>
        </w:rPr>
        <w:t>mensurar</w:t>
      </w:r>
      <w:r w:rsidR="00D24C93" w:rsidRPr="002A217B">
        <w:rPr>
          <w:rFonts w:ascii="Times New Roman" w:hAnsi="Times New Roman"/>
          <w:noProof w:val="0"/>
        </w:rPr>
        <w:t xml:space="preserve"> e </w:t>
      </w:r>
      <w:r w:rsidR="00185838" w:rsidRPr="002A217B">
        <w:rPr>
          <w:rFonts w:ascii="Times New Roman" w:hAnsi="Times New Roman"/>
          <w:noProof w:val="0"/>
        </w:rPr>
        <w:t>analisar</w:t>
      </w:r>
      <w:r w:rsidR="00D24C93" w:rsidRPr="002A217B">
        <w:rPr>
          <w:rFonts w:ascii="Times New Roman" w:hAnsi="Times New Roman"/>
          <w:noProof w:val="0"/>
        </w:rPr>
        <w:t xml:space="preserve"> </w:t>
      </w:r>
      <w:r w:rsidR="00F246BB" w:rsidRPr="002A217B">
        <w:rPr>
          <w:rFonts w:ascii="Times New Roman" w:hAnsi="Times New Roman"/>
          <w:noProof w:val="0"/>
        </w:rPr>
        <w:t xml:space="preserve">os fluxos migratórios de profissionais qualificados </w:t>
      </w:r>
      <w:r w:rsidR="0042235A" w:rsidRPr="002A217B">
        <w:rPr>
          <w:rFonts w:ascii="Times New Roman" w:hAnsi="Times New Roman"/>
          <w:noProof w:val="0"/>
        </w:rPr>
        <w:t>nos</w:t>
      </w:r>
      <w:r w:rsidR="00D24C93" w:rsidRPr="002A217B">
        <w:rPr>
          <w:rFonts w:ascii="Times New Roman" w:hAnsi="Times New Roman"/>
          <w:noProof w:val="0"/>
        </w:rPr>
        <w:t xml:space="preserve"> municípios da Mesorregião Geográfica Oeste do Paraná</w:t>
      </w:r>
      <w:r w:rsidR="000D60AE" w:rsidRPr="002A217B">
        <w:rPr>
          <w:rFonts w:ascii="Times New Roman" w:hAnsi="Times New Roman"/>
          <w:noProof w:val="0"/>
        </w:rPr>
        <w:t>,</w:t>
      </w:r>
      <w:r w:rsidR="004E6679" w:rsidRPr="002A217B">
        <w:rPr>
          <w:rFonts w:ascii="Times New Roman" w:hAnsi="Times New Roman"/>
          <w:noProof w:val="0"/>
        </w:rPr>
        <w:t xml:space="preserve"> </w:t>
      </w:r>
      <w:r w:rsidR="00F246BB" w:rsidRPr="002A217B">
        <w:rPr>
          <w:rFonts w:ascii="Times New Roman" w:hAnsi="Times New Roman"/>
          <w:noProof w:val="0"/>
        </w:rPr>
        <w:t xml:space="preserve">que </w:t>
      </w:r>
      <w:r w:rsidR="00D40688" w:rsidRPr="002A217B">
        <w:rPr>
          <w:rFonts w:ascii="Times New Roman" w:hAnsi="Times New Roman"/>
          <w:noProof w:val="0"/>
        </w:rPr>
        <w:t xml:space="preserve">se </w:t>
      </w:r>
      <w:r w:rsidR="00F246BB" w:rsidRPr="002A217B">
        <w:rPr>
          <w:rFonts w:ascii="Times New Roman" w:hAnsi="Times New Roman"/>
          <w:noProof w:val="0"/>
        </w:rPr>
        <w:t xml:space="preserve">realocaram espacialmente para outro município paranaense </w:t>
      </w:r>
      <w:r w:rsidR="00C3582D" w:rsidRPr="002A217B">
        <w:rPr>
          <w:rFonts w:ascii="Times New Roman" w:hAnsi="Times New Roman"/>
          <w:noProof w:val="0"/>
        </w:rPr>
        <w:t xml:space="preserve">até </w:t>
      </w:r>
      <w:r w:rsidR="00660F56" w:rsidRPr="002A217B">
        <w:rPr>
          <w:rFonts w:ascii="Times New Roman" w:hAnsi="Times New Roman"/>
          <w:noProof w:val="0"/>
        </w:rPr>
        <w:t>2010</w:t>
      </w:r>
      <w:r w:rsidR="00A45F08" w:rsidRPr="002A217B">
        <w:rPr>
          <w:rFonts w:ascii="Times New Roman" w:hAnsi="Times New Roman"/>
          <w:noProof w:val="0"/>
        </w:rPr>
        <w:t xml:space="preserve">. </w:t>
      </w:r>
      <w:r w:rsidR="004713E8" w:rsidRPr="002A217B">
        <w:rPr>
          <w:rFonts w:ascii="Times New Roman" w:hAnsi="Times New Roman"/>
          <w:noProof w:val="0"/>
        </w:rPr>
        <w:t>Para auxiliar n</w:t>
      </w:r>
      <w:r w:rsidR="002A4C26" w:rsidRPr="002A217B">
        <w:rPr>
          <w:rFonts w:ascii="Times New Roman" w:hAnsi="Times New Roman"/>
          <w:noProof w:val="0"/>
        </w:rPr>
        <w:t xml:space="preserve">a busca deste, </w:t>
      </w:r>
      <w:r w:rsidR="00EF36FB" w:rsidRPr="002A217B">
        <w:rPr>
          <w:rFonts w:ascii="Times New Roman" w:hAnsi="Times New Roman"/>
          <w:noProof w:val="0"/>
        </w:rPr>
        <w:t xml:space="preserve">o estudo </w:t>
      </w:r>
      <w:r w:rsidR="00024405" w:rsidRPr="002A217B">
        <w:rPr>
          <w:rFonts w:ascii="Times New Roman" w:hAnsi="Times New Roman"/>
          <w:noProof w:val="0"/>
        </w:rPr>
        <w:t xml:space="preserve">teve </w:t>
      </w:r>
      <w:r w:rsidR="00F27DE9" w:rsidRPr="002A217B">
        <w:rPr>
          <w:rFonts w:ascii="Times New Roman" w:hAnsi="Times New Roman"/>
          <w:noProof w:val="0"/>
        </w:rPr>
        <w:t xml:space="preserve">como </w:t>
      </w:r>
      <w:r w:rsidR="00A26248" w:rsidRPr="002A217B">
        <w:rPr>
          <w:rFonts w:ascii="Times New Roman" w:hAnsi="Times New Roman"/>
          <w:noProof w:val="0"/>
        </w:rPr>
        <w:t>objetivos específicos:</w:t>
      </w:r>
      <w:r w:rsidR="00411975" w:rsidRPr="002A217B">
        <w:rPr>
          <w:rFonts w:ascii="Times New Roman" w:hAnsi="Times New Roman"/>
          <w:noProof w:val="0"/>
        </w:rPr>
        <w:t xml:space="preserve"> </w:t>
      </w:r>
      <w:r w:rsidR="00FF038B" w:rsidRPr="002A217B">
        <w:rPr>
          <w:rFonts w:ascii="Times New Roman" w:hAnsi="Times New Roman"/>
          <w:noProof w:val="0"/>
        </w:rPr>
        <w:t>analisar</w:t>
      </w:r>
      <w:r w:rsidR="00812D8E" w:rsidRPr="002A217B">
        <w:rPr>
          <w:rFonts w:ascii="Times New Roman" w:hAnsi="Times New Roman"/>
          <w:noProof w:val="0"/>
        </w:rPr>
        <w:t xml:space="preserve"> o </w:t>
      </w:r>
      <w:r w:rsidR="000B6F95" w:rsidRPr="002A217B">
        <w:rPr>
          <w:rFonts w:ascii="Times New Roman" w:hAnsi="Times New Roman"/>
          <w:noProof w:val="0"/>
        </w:rPr>
        <w:t>movi</w:t>
      </w:r>
      <w:r w:rsidR="0022511B" w:rsidRPr="002A217B">
        <w:rPr>
          <w:rFonts w:ascii="Times New Roman" w:hAnsi="Times New Roman"/>
          <w:noProof w:val="0"/>
        </w:rPr>
        <w:t>mento</w:t>
      </w:r>
      <w:r w:rsidR="000B6F95" w:rsidRPr="002A217B">
        <w:rPr>
          <w:rFonts w:ascii="Times New Roman" w:hAnsi="Times New Roman"/>
          <w:noProof w:val="0"/>
        </w:rPr>
        <w:t xml:space="preserve"> </w:t>
      </w:r>
      <w:r w:rsidR="00812D8E" w:rsidRPr="002A217B">
        <w:rPr>
          <w:rFonts w:ascii="Times New Roman" w:hAnsi="Times New Roman"/>
          <w:noProof w:val="0"/>
        </w:rPr>
        <w:t xml:space="preserve">do </w:t>
      </w:r>
      <w:proofErr w:type="spellStart"/>
      <w:r w:rsidR="00B91D2C" w:rsidRPr="002A217B">
        <w:rPr>
          <w:rFonts w:ascii="Times New Roman" w:hAnsi="Times New Roman"/>
          <w:i/>
          <w:iCs/>
          <w:noProof w:val="0"/>
        </w:rPr>
        <w:t>Brain</w:t>
      </w:r>
      <w:proofErr w:type="spellEnd"/>
      <w:r w:rsidR="00B91D2C" w:rsidRPr="002A217B">
        <w:rPr>
          <w:rFonts w:ascii="Times New Roman" w:hAnsi="Times New Roman"/>
          <w:i/>
          <w:iCs/>
          <w:noProof w:val="0"/>
        </w:rPr>
        <w:t xml:space="preserve"> </w:t>
      </w:r>
      <w:proofErr w:type="spellStart"/>
      <w:r w:rsidR="00B91D2C" w:rsidRPr="002A217B">
        <w:rPr>
          <w:rFonts w:ascii="Times New Roman" w:hAnsi="Times New Roman"/>
          <w:i/>
          <w:iCs/>
          <w:noProof w:val="0"/>
        </w:rPr>
        <w:t>Drain</w:t>
      </w:r>
      <w:proofErr w:type="spellEnd"/>
      <w:r w:rsidR="0061148F" w:rsidRPr="002A217B">
        <w:rPr>
          <w:rFonts w:ascii="Times New Roman" w:hAnsi="Times New Roman"/>
          <w:noProof w:val="0"/>
        </w:rPr>
        <w:t xml:space="preserve"> </w:t>
      </w:r>
      <w:r w:rsidR="00812D8E" w:rsidRPr="002A217B">
        <w:rPr>
          <w:rFonts w:ascii="Times New Roman" w:hAnsi="Times New Roman"/>
          <w:noProof w:val="0"/>
        </w:rPr>
        <w:t xml:space="preserve">(fuga de cérebros) </w:t>
      </w:r>
      <w:r w:rsidR="0022511B" w:rsidRPr="002A217B">
        <w:rPr>
          <w:rFonts w:ascii="Times New Roman" w:hAnsi="Times New Roman"/>
          <w:noProof w:val="0"/>
        </w:rPr>
        <w:t xml:space="preserve">a partir da composição de um </w:t>
      </w:r>
      <w:r w:rsidR="00646166" w:rsidRPr="002A217B">
        <w:rPr>
          <w:rFonts w:ascii="Times New Roman" w:hAnsi="Times New Roman"/>
          <w:noProof w:val="0"/>
        </w:rPr>
        <w:t xml:space="preserve">Índice </w:t>
      </w:r>
      <w:r w:rsidR="00F246BB" w:rsidRPr="002A217B">
        <w:rPr>
          <w:rFonts w:ascii="Times New Roman" w:hAnsi="Times New Roman"/>
          <w:noProof w:val="0"/>
        </w:rPr>
        <w:t>de Eficácia Migratória (IEM)</w:t>
      </w:r>
      <w:r w:rsidR="0082350E" w:rsidRPr="002A217B">
        <w:rPr>
          <w:rFonts w:ascii="Times New Roman" w:hAnsi="Times New Roman"/>
          <w:noProof w:val="0"/>
        </w:rPr>
        <w:t xml:space="preserve"> entre os</w:t>
      </w:r>
      <w:r w:rsidR="00D66FE8" w:rsidRPr="002A217B">
        <w:rPr>
          <w:rFonts w:ascii="Times New Roman" w:hAnsi="Times New Roman"/>
          <w:noProof w:val="0"/>
        </w:rPr>
        <w:t xml:space="preserve"> </w:t>
      </w:r>
      <w:r w:rsidR="0082350E" w:rsidRPr="002A217B">
        <w:rPr>
          <w:rFonts w:ascii="Times New Roman" w:hAnsi="Times New Roman"/>
          <w:noProof w:val="0"/>
        </w:rPr>
        <w:t xml:space="preserve">municípios </w:t>
      </w:r>
      <w:r w:rsidR="00FF038B" w:rsidRPr="002A217B">
        <w:rPr>
          <w:rFonts w:ascii="Times New Roman" w:hAnsi="Times New Roman"/>
          <w:noProof w:val="0"/>
        </w:rPr>
        <w:t>do</w:t>
      </w:r>
      <w:r w:rsidR="0082350E" w:rsidRPr="002A217B">
        <w:rPr>
          <w:rFonts w:ascii="Times New Roman" w:hAnsi="Times New Roman"/>
          <w:noProof w:val="0"/>
        </w:rPr>
        <w:t xml:space="preserve"> Oeste</w:t>
      </w:r>
      <w:r w:rsidR="008B2A27" w:rsidRPr="002A217B">
        <w:rPr>
          <w:rFonts w:ascii="Times New Roman" w:hAnsi="Times New Roman"/>
          <w:noProof w:val="0"/>
        </w:rPr>
        <w:t xml:space="preserve"> e </w:t>
      </w:r>
      <w:r w:rsidR="00802189" w:rsidRPr="002A217B">
        <w:rPr>
          <w:rFonts w:ascii="Times New Roman" w:hAnsi="Times New Roman"/>
          <w:noProof w:val="0"/>
        </w:rPr>
        <w:t xml:space="preserve">identificar </w:t>
      </w:r>
      <w:r w:rsidR="00F246BB" w:rsidRPr="002A217B">
        <w:rPr>
          <w:rFonts w:ascii="Times New Roman" w:hAnsi="Times New Roman"/>
          <w:noProof w:val="0"/>
        </w:rPr>
        <w:t xml:space="preserve">se </w:t>
      </w:r>
      <w:r w:rsidR="00DF37B3" w:rsidRPr="002A217B">
        <w:rPr>
          <w:rFonts w:ascii="Times New Roman" w:hAnsi="Times New Roman"/>
          <w:noProof w:val="0"/>
        </w:rPr>
        <w:t xml:space="preserve">esses municípios </w:t>
      </w:r>
      <w:r w:rsidR="00FF038B" w:rsidRPr="002A217B">
        <w:rPr>
          <w:rFonts w:ascii="Times New Roman" w:hAnsi="Times New Roman"/>
          <w:noProof w:val="0"/>
        </w:rPr>
        <w:t>perderam</w:t>
      </w:r>
      <w:r w:rsidR="00DF37B3" w:rsidRPr="002A217B">
        <w:rPr>
          <w:rFonts w:ascii="Times New Roman" w:hAnsi="Times New Roman"/>
          <w:noProof w:val="0"/>
        </w:rPr>
        <w:t xml:space="preserve"> mais profissionais do que receberam do Paraná</w:t>
      </w:r>
      <w:r w:rsidR="0035603B" w:rsidRPr="002A217B">
        <w:rPr>
          <w:rFonts w:ascii="Times New Roman" w:hAnsi="Times New Roman"/>
          <w:noProof w:val="0"/>
        </w:rPr>
        <w:t>.</w:t>
      </w:r>
    </w:p>
    <w:p w14:paraId="079E44F1" w14:textId="342A0D9F" w:rsidR="00EC78B2" w:rsidRDefault="00EC78B2" w:rsidP="00EC78B2">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O </w:t>
      </w:r>
      <w:r w:rsidR="00E9612D" w:rsidRPr="002A217B">
        <w:rPr>
          <w:rFonts w:ascii="Times New Roman" w:hAnsi="Times New Roman"/>
          <w:noProof w:val="0"/>
        </w:rPr>
        <w:t xml:space="preserve">trabalho </w:t>
      </w:r>
      <w:r w:rsidR="00C42283" w:rsidRPr="002A217B">
        <w:rPr>
          <w:rFonts w:ascii="Times New Roman" w:hAnsi="Times New Roman"/>
          <w:noProof w:val="0"/>
        </w:rPr>
        <w:t xml:space="preserve">está dividido em </w:t>
      </w:r>
      <w:r w:rsidR="000E40C5" w:rsidRPr="002A217B">
        <w:rPr>
          <w:rFonts w:ascii="Times New Roman" w:hAnsi="Times New Roman"/>
          <w:noProof w:val="0"/>
        </w:rPr>
        <w:t>outras</w:t>
      </w:r>
      <w:r w:rsidR="00C42283" w:rsidRPr="002A217B">
        <w:rPr>
          <w:rFonts w:ascii="Times New Roman" w:hAnsi="Times New Roman"/>
          <w:noProof w:val="0"/>
        </w:rPr>
        <w:t xml:space="preserve"> </w:t>
      </w:r>
      <w:r w:rsidRPr="002A217B">
        <w:rPr>
          <w:rFonts w:ascii="Times New Roman" w:hAnsi="Times New Roman"/>
          <w:noProof w:val="0"/>
        </w:rPr>
        <w:t>4</w:t>
      </w:r>
      <w:r w:rsidR="00E9612D" w:rsidRPr="002A217B">
        <w:rPr>
          <w:rFonts w:ascii="Times New Roman" w:hAnsi="Times New Roman"/>
          <w:noProof w:val="0"/>
        </w:rPr>
        <w:t xml:space="preserve"> </w:t>
      </w:r>
      <w:r w:rsidR="009128CE" w:rsidRPr="002A217B">
        <w:rPr>
          <w:rFonts w:ascii="Times New Roman" w:hAnsi="Times New Roman"/>
          <w:noProof w:val="0"/>
        </w:rPr>
        <w:t xml:space="preserve">seções </w:t>
      </w:r>
      <w:r w:rsidR="00C42283" w:rsidRPr="002A217B">
        <w:rPr>
          <w:rFonts w:ascii="Times New Roman" w:hAnsi="Times New Roman"/>
          <w:noProof w:val="0"/>
        </w:rPr>
        <w:t xml:space="preserve">além da introdução. </w:t>
      </w:r>
      <w:r w:rsidRPr="002A217B">
        <w:rPr>
          <w:rFonts w:ascii="Times New Roman" w:hAnsi="Times New Roman"/>
          <w:noProof w:val="0"/>
        </w:rPr>
        <w:t>Na 2ª.</w:t>
      </w:r>
      <w:r w:rsidR="00822E50" w:rsidRPr="002A217B">
        <w:rPr>
          <w:rFonts w:ascii="Times New Roman" w:hAnsi="Times New Roman"/>
          <w:noProof w:val="0"/>
        </w:rPr>
        <w:t xml:space="preserve"> seção</w:t>
      </w:r>
      <w:r w:rsidR="000D60AE" w:rsidRPr="002A217B">
        <w:rPr>
          <w:rFonts w:ascii="Times New Roman" w:hAnsi="Times New Roman"/>
          <w:noProof w:val="0"/>
        </w:rPr>
        <w:t>,</w:t>
      </w:r>
      <w:r w:rsidR="003C165C" w:rsidRPr="002A217B">
        <w:rPr>
          <w:rFonts w:ascii="Times New Roman" w:hAnsi="Times New Roman"/>
          <w:noProof w:val="0"/>
        </w:rPr>
        <w:t xml:space="preserve"> </w:t>
      </w:r>
      <w:r w:rsidR="00660F56" w:rsidRPr="002A217B">
        <w:rPr>
          <w:rFonts w:ascii="Times New Roman" w:hAnsi="Times New Roman"/>
          <w:noProof w:val="0"/>
        </w:rPr>
        <w:t xml:space="preserve">estão </w:t>
      </w:r>
      <w:r w:rsidR="003C165C" w:rsidRPr="002A217B">
        <w:rPr>
          <w:rFonts w:ascii="Times New Roman" w:hAnsi="Times New Roman"/>
          <w:noProof w:val="0"/>
        </w:rPr>
        <w:t xml:space="preserve">os procedimentos metodológicos e variáveis que </w:t>
      </w:r>
      <w:r w:rsidRPr="002A217B">
        <w:rPr>
          <w:rFonts w:ascii="Times New Roman" w:hAnsi="Times New Roman"/>
          <w:noProof w:val="0"/>
        </w:rPr>
        <w:t>se</w:t>
      </w:r>
      <w:r w:rsidR="003C165C" w:rsidRPr="002A217B">
        <w:rPr>
          <w:rFonts w:ascii="Times New Roman" w:hAnsi="Times New Roman"/>
          <w:noProof w:val="0"/>
        </w:rPr>
        <w:t xml:space="preserve"> utilizou</w:t>
      </w:r>
      <w:r w:rsidR="00C64297" w:rsidRPr="002A217B">
        <w:rPr>
          <w:rFonts w:ascii="Times New Roman" w:hAnsi="Times New Roman"/>
          <w:noProof w:val="0"/>
        </w:rPr>
        <w:t xml:space="preserve">. Na </w:t>
      </w:r>
      <w:r w:rsidRPr="002A217B">
        <w:rPr>
          <w:rFonts w:ascii="Times New Roman" w:hAnsi="Times New Roman"/>
          <w:noProof w:val="0"/>
        </w:rPr>
        <w:t>3ª.</w:t>
      </w:r>
      <w:r w:rsidR="003C165C" w:rsidRPr="002A217B">
        <w:rPr>
          <w:rFonts w:ascii="Times New Roman" w:hAnsi="Times New Roman"/>
          <w:noProof w:val="0"/>
        </w:rPr>
        <w:t xml:space="preserve"> está a revisão da literatura acerca dos temas pertinentes ao estudo</w:t>
      </w:r>
      <w:r w:rsidR="00DA04FC" w:rsidRPr="002A217B">
        <w:rPr>
          <w:rFonts w:ascii="Times New Roman" w:hAnsi="Times New Roman"/>
          <w:noProof w:val="0"/>
        </w:rPr>
        <w:t xml:space="preserve">. </w:t>
      </w:r>
      <w:r w:rsidRPr="002A217B">
        <w:rPr>
          <w:rFonts w:ascii="Times New Roman" w:hAnsi="Times New Roman"/>
          <w:noProof w:val="0"/>
        </w:rPr>
        <w:t>N</w:t>
      </w:r>
      <w:r w:rsidR="00024405" w:rsidRPr="002A217B">
        <w:rPr>
          <w:rFonts w:ascii="Times New Roman" w:hAnsi="Times New Roman"/>
          <w:noProof w:val="0"/>
        </w:rPr>
        <w:t xml:space="preserve">a </w:t>
      </w:r>
      <w:r w:rsidRPr="002A217B">
        <w:rPr>
          <w:rFonts w:ascii="Times New Roman" w:hAnsi="Times New Roman"/>
          <w:noProof w:val="0"/>
        </w:rPr>
        <w:t>4ª.</w:t>
      </w:r>
      <w:r w:rsidR="00660F56" w:rsidRPr="002A217B">
        <w:rPr>
          <w:rFonts w:ascii="Times New Roman" w:hAnsi="Times New Roman"/>
          <w:noProof w:val="0"/>
        </w:rPr>
        <w:t xml:space="preserve"> seção</w:t>
      </w:r>
      <w:r w:rsidR="00DA04FC" w:rsidRPr="002A217B">
        <w:rPr>
          <w:rFonts w:ascii="Times New Roman" w:hAnsi="Times New Roman"/>
          <w:noProof w:val="0"/>
        </w:rPr>
        <w:t xml:space="preserve"> s</w:t>
      </w:r>
      <w:r w:rsidRPr="002A217B">
        <w:rPr>
          <w:rFonts w:ascii="Times New Roman" w:hAnsi="Times New Roman"/>
          <w:noProof w:val="0"/>
        </w:rPr>
        <w:t>ão</w:t>
      </w:r>
      <w:r w:rsidR="00DA04FC" w:rsidRPr="002A217B">
        <w:rPr>
          <w:rFonts w:ascii="Times New Roman" w:hAnsi="Times New Roman"/>
          <w:noProof w:val="0"/>
        </w:rPr>
        <w:t xml:space="preserve"> apresentados os resultados </w:t>
      </w:r>
      <w:r w:rsidR="006C3E8F" w:rsidRPr="002A217B">
        <w:rPr>
          <w:rFonts w:ascii="Times New Roman" w:hAnsi="Times New Roman"/>
          <w:noProof w:val="0"/>
        </w:rPr>
        <w:t>obtidos</w:t>
      </w:r>
      <w:r w:rsidR="00660F56" w:rsidRPr="002A217B">
        <w:rPr>
          <w:rFonts w:ascii="Times New Roman" w:hAnsi="Times New Roman"/>
          <w:noProof w:val="0"/>
        </w:rPr>
        <w:t>.</w:t>
      </w:r>
      <w:r w:rsidR="00DA04FC" w:rsidRPr="002A217B">
        <w:rPr>
          <w:rFonts w:ascii="Times New Roman" w:hAnsi="Times New Roman"/>
          <w:noProof w:val="0"/>
        </w:rPr>
        <w:t xml:space="preserve"> </w:t>
      </w:r>
      <w:r w:rsidRPr="002A217B">
        <w:rPr>
          <w:rFonts w:ascii="Times New Roman" w:hAnsi="Times New Roman"/>
          <w:noProof w:val="0"/>
        </w:rPr>
        <w:t xml:space="preserve">E na 5ª. </w:t>
      </w:r>
      <w:r w:rsidR="00024405" w:rsidRPr="002A217B">
        <w:rPr>
          <w:rFonts w:ascii="Times New Roman" w:hAnsi="Times New Roman"/>
          <w:noProof w:val="0"/>
        </w:rPr>
        <w:t>as</w:t>
      </w:r>
      <w:r w:rsidR="00E01558" w:rsidRPr="002A217B">
        <w:rPr>
          <w:rFonts w:ascii="Times New Roman" w:hAnsi="Times New Roman"/>
          <w:noProof w:val="0"/>
        </w:rPr>
        <w:t xml:space="preserve"> conclusões.</w:t>
      </w:r>
      <w:r w:rsidR="00AF6863" w:rsidRPr="002A217B">
        <w:rPr>
          <w:rFonts w:ascii="Times New Roman" w:hAnsi="Times New Roman"/>
          <w:noProof w:val="0"/>
        </w:rPr>
        <w:t xml:space="preserve"> </w:t>
      </w:r>
      <w:bookmarkStart w:id="3" w:name="_Toc84594302"/>
    </w:p>
    <w:p w14:paraId="4C594E2C" w14:textId="77777777" w:rsidR="002A217B" w:rsidRPr="002A217B" w:rsidRDefault="002A217B" w:rsidP="00EC78B2">
      <w:pPr>
        <w:spacing w:line="360" w:lineRule="auto"/>
        <w:ind w:firstLine="851"/>
        <w:contextualSpacing/>
        <w:jc w:val="both"/>
        <w:rPr>
          <w:rFonts w:ascii="Times New Roman" w:hAnsi="Times New Roman"/>
          <w:noProof w:val="0"/>
        </w:rPr>
      </w:pPr>
    </w:p>
    <w:p w14:paraId="4F079ACD" w14:textId="01071431" w:rsidR="000235B4" w:rsidRPr="002A217B" w:rsidRDefault="00C54825" w:rsidP="00EC78B2">
      <w:pPr>
        <w:spacing w:line="360" w:lineRule="auto"/>
        <w:contextualSpacing/>
        <w:rPr>
          <w:rFonts w:ascii="Times New Roman" w:hAnsi="Times New Roman"/>
          <w:b/>
          <w:bCs/>
          <w:noProof w:val="0"/>
        </w:rPr>
      </w:pPr>
      <w:r w:rsidRPr="002A217B">
        <w:rPr>
          <w:rFonts w:ascii="Times New Roman" w:hAnsi="Times New Roman"/>
          <w:b/>
          <w:bCs/>
          <w:noProof w:val="0"/>
        </w:rPr>
        <w:t>1</w:t>
      </w:r>
      <w:r w:rsidR="004A39AC" w:rsidRPr="002A217B">
        <w:rPr>
          <w:rFonts w:ascii="Times New Roman" w:hAnsi="Times New Roman"/>
          <w:b/>
          <w:bCs/>
          <w:noProof w:val="0"/>
        </w:rPr>
        <w:t>.</w:t>
      </w:r>
      <w:r w:rsidR="00C46EAC" w:rsidRPr="002A217B">
        <w:rPr>
          <w:rFonts w:ascii="Times New Roman" w:hAnsi="Times New Roman"/>
          <w:b/>
          <w:bCs/>
          <w:noProof w:val="0"/>
        </w:rPr>
        <w:t>PROCEDIMENTOS METODOLOGICOS</w:t>
      </w:r>
      <w:bookmarkEnd w:id="3"/>
    </w:p>
    <w:p w14:paraId="72F20C35" w14:textId="77777777" w:rsidR="00861583" w:rsidRPr="002A217B" w:rsidRDefault="00861583" w:rsidP="00861583">
      <w:pPr>
        <w:rPr>
          <w:rFonts w:ascii="Times New Roman" w:hAnsi="Times New Roman"/>
        </w:rPr>
      </w:pPr>
    </w:p>
    <w:p w14:paraId="71CA953E" w14:textId="21685CC0" w:rsidR="005F4B86" w:rsidRPr="002A217B" w:rsidRDefault="00533B43" w:rsidP="00245CCC">
      <w:pPr>
        <w:widowControl/>
        <w:autoSpaceDE w:val="0"/>
        <w:autoSpaceDN w:val="0"/>
        <w:adjustRightInd w:val="0"/>
        <w:spacing w:after="240" w:line="360" w:lineRule="auto"/>
        <w:ind w:firstLine="851"/>
        <w:jc w:val="both"/>
        <w:rPr>
          <w:rFonts w:ascii="Times New Roman" w:hAnsi="Times New Roman"/>
          <w:noProof w:val="0"/>
        </w:rPr>
      </w:pPr>
      <w:r w:rsidRPr="002A217B">
        <w:rPr>
          <w:rFonts w:ascii="Times New Roman" w:hAnsi="Times New Roman"/>
          <w:noProof w:val="0"/>
        </w:rPr>
        <w:t xml:space="preserve">Na </w:t>
      </w:r>
      <w:r w:rsidR="00864E0F" w:rsidRPr="002A217B">
        <w:rPr>
          <w:rFonts w:ascii="Times New Roman" w:hAnsi="Times New Roman"/>
          <w:noProof w:val="0"/>
        </w:rPr>
        <w:t xml:space="preserve">realização do </w:t>
      </w:r>
      <w:r w:rsidRPr="002A217B">
        <w:rPr>
          <w:rFonts w:ascii="Times New Roman" w:hAnsi="Times New Roman"/>
          <w:noProof w:val="0"/>
        </w:rPr>
        <w:t>t</w:t>
      </w:r>
      <w:r w:rsidR="00864E0F" w:rsidRPr="002A217B">
        <w:rPr>
          <w:rFonts w:ascii="Times New Roman" w:hAnsi="Times New Roman"/>
          <w:noProof w:val="0"/>
        </w:rPr>
        <w:t xml:space="preserve">rabalho foi </w:t>
      </w:r>
      <w:r w:rsidRPr="002A217B">
        <w:rPr>
          <w:rFonts w:ascii="Times New Roman" w:hAnsi="Times New Roman"/>
          <w:noProof w:val="0"/>
        </w:rPr>
        <w:t xml:space="preserve">realizado </w:t>
      </w:r>
      <w:r w:rsidR="00864E0F" w:rsidRPr="002A217B">
        <w:rPr>
          <w:rFonts w:ascii="Times New Roman" w:hAnsi="Times New Roman"/>
          <w:noProof w:val="0"/>
        </w:rPr>
        <w:t>um levantamento de referenciais teóricos e de literatura. O principa</w:t>
      </w:r>
      <w:r w:rsidR="000A48CC" w:rsidRPr="002A217B">
        <w:rPr>
          <w:rFonts w:ascii="Times New Roman" w:hAnsi="Times New Roman"/>
          <w:noProof w:val="0"/>
        </w:rPr>
        <w:t>l</w:t>
      </w:r>
      <w:r w:rsidR="00864E0F" w:rsidRPr="002A217B">
        <w:rPr>
          <w:rFonts w:ascii="Times New Roman" w:hAnsi="Times New Roman"/>
          <w:noProof w:val="0"/>
        </w:rPr>
        <w:t xml:space="preserve"> tema abordado foram os fluxos migratórios</w:t>
      </w:r>
      <w:r w:rsidR="00B214FE" w:rsidRPr="002A217B">
        <w:rPr>
          <w:rFonts w:ascii="Times New Roman" w:hAnsi="Times New Roman"/>
          <w:noProof w:val="0"/>
        </w:rPr>
        <w:t xml:space="preserve"> de indivíduos qualificados</w:t>
      </w:r>
      <w:r w:rsidR="00864E0F" w:rsidRPr="002A217B">
        <w:rPr>
          <w:rFonts w:ascii="Times New Roman" w:hAnsi="Times New Roman"/>
          <w:noProof w:val="0"/>
        </w:rPr>
        <w:t xml:space="preserve"> </w:t>
      </w:r>
      <w:r w:rsidR="000A48CC" w:rsidRPr="002A217B">
        <w:rPr>
          <w:rFonts w:ascii="Times New Roman" w:hAnsi="Times New Roman"/>
          <w:noProof w:val="0"/>
        </w:rPr>
        <w:t>entre o Oeste do estado e o Paraná</w:t>
      </w:r>
      <w:r w:rsidR="00864E0F" w:rsidRPr="002A217B">
        <w:rPr>
          <w:rFonts w:ascii="Times New Roman" w:hAnsi="Times New Roman"/>
          <w:noProof w:val="0"/>
        </w:rPr>
        <w:t xml:space="preserve">. Para atingir o escopo deste estudo utilizou-se do método de pesquisa descritiva que, segundo Gil (2008), visa descrever as principais características de determinado fenômeno, bem como estabelecer relações entre as variáveis pesquisadas. </w:t>
      </w:r>
      <w:r w:rsidR="005F4B86" w:rsidRPr="002A217B">
        <w:rPr>
          <w:rFonts w:ascii="Times New Roman" w:hAnsi="Times New Roman"/>
          <w:noProof w:val="0"/>
        </w:rPr>
        <w:t xml:space="preserve">No estado </w:t>
      </w:r>
      <w:r w:rsidR="00EF36FB" w:rsidRPr="002A217B">
        <w:rPr>
          <w:rFonts w:ascii="Times New Roman" w:hAnsi="Times New Roman"/>
          <w:noProof w:val="0"/>
        </w:rPr>
        <w:t>existem</w:t>
      </w:r>
      <w:r w:rsidR="005F4B86" w:rsidRPr="002A217B">
        <w:rPr>
          <w:rFonts w:ascii="Times New Roman" w:hAnsi="Times New Roman"/>
          <w:noProof w:val="0"/>
        </w:rPr>
        <w:t xml:space="preserve"> 399 municípios, em que destes, 50 compõem a Mesorregião Oeste, conforme</w:t>
      </w:r>
      <w:r w:rsidR="00EC78B2" w:rsidRPr="002A217B">
        <w:rPr>
          <w:rFonts w:ascii="Times New Roman" w:hAnsi="Times New Roman"/>
          <w:noProof w:val="0"/>
        </w:rPr>
        <w:t xml:space="preserve"> o</w:t>
      </w:r>
      <w:r w:rsidR="005F4B86" w:rsidRPr="002A217B">
        <w:rPr>
          <w:rFonts w:ascii="Times New Roman" w:hAnsi="Times New Roman"/>
          <w:noProof w:val="0"/>
        </w:rPr>
        <w:t xml:space="preserve"> Mapa 1 .</w:t>
      </w:r>
    </w:p>
    <w:bookmarkStart w:id="4" w:name="_Toc84145206"/>
    <w:p w14:paraId="03CC6583" w14:textId="5C72D3F4" w:rsidR="005F4B86" w:rsidRPr="002A217B" w:rsidRDefault="00A606CF" w:rsidP="005F4B86">
      <w:pPr>
        <w:pStyle w:val="Legenda"/>
        <w:spacing w:after="0"/>
        <w:rPr>
          <w:rFonts w:ascii="Times New Roman" w:hAnsi="Times New Roman"/>
          <w:noProof w:val="0"/>
          <w:color w:val="auto"/>
          <w:sz w:val="20"/>
          <w:szCs w:val="20"/>
        </w:rPr>
      </w:pPr>
      <w:r w:rsidRPr="002A217B">
        <w:rPr>
          <w:rFonts w:ascii="Times New Roman" w:hAnsi="Times New Roman"/>
        </w:rPr>
        <mc:AlternateContent>
          <mc:Choice Requires="wps">
            <w:drawing>
              <wp:anchor distT="0" distB="0" distL="114300" distR="114300" simplePos="0" relativeHeight="251657728" behindDoc="0" locked="1" layoutInCell="1" allowOverlap="1" wp14:anchorId="1A6EB330" wp14:editId="28A2941C">
                <wp:simplePos x="0" y="0"/>
                <wp:positionH relativeFrom="margin">
                  <wp:posOffset>-33655</wp:posOffset>
                </wp:positionH>
                <wp:positionV relativeFrom="paragraph">
                  <wp:posOffset>165735</wp:posOffset>
                </wp:positionV>
                <wp:extent cx="5791200" cy="6248400"/>
                <wp:effectExtent l="0" t="0" r="19050" b="19050"/>
                <wp:wrapNone/>
                <wp:docPr id="3"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624840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34E74" id="Retângulo 3" o:spid="_x0000_s1026" style="position:absolute;margin-left:-2.65pt;margin-top:13.05pt;width:456pt;height:492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" filled="f" strokecolor="windowText" strokeweight=".25pt">
                <v:path arrowok="t"/>
                <w10:wrap anchorx="margin"/>
                <w10:anchorlock/>
              </v:rect>
            </w:pict>
          </mc:Fallback>
        </mc:AlternateContent>
      </w:r>
      <w:r w:rsidR="005F4B86" w:rsidRPr="002A217B">
        <w:rPr>
          <w:rFonts w:ascii="Times New Roman" w:hAnsi="Times New Roman"/>
          <w:i w:val="0"/>
          <w:iCs w:val="0"/>
          <w:noProof w:val="0"/>
          <w:color w:val="auto"/>
          <w:sz w:val="24"/>
          <w:szCs w:val="24"/>
        </w:rPr>
        <w:t xml:space="preserve">Mapa </w:t>
      </w:r>
      <w:r w:rsidR="005F4B86" w:rsidRPr="002A217B">
        <w:rPr>
          <w:rFonts w:ascii="Times New Roman" w:hAnsi="Times New Roman"/>
          <w:i w:val="0"/>
          <w:iCs w:val="0"/>
          <w:noProof w:val="0"/>
          <w:color w:val="auto"/>
          <w:sz w:val="24"/>
          <w:szCs w:val="24"/>
        </w:rPr>
        <w:fldChar w:fldCharType="begin"/>
      </w:r>
      <w:r w:rsidR="005F4B86" w:rsidRPr="002A217B">
        <w:rPr>
          <w:rFonts w:ascii="Times New Roman" w:hAnsi="Times New Roman"/>
          <w:i w:val="0"/>
          <w:iCs w:val="0"/>
          <w:noProof w:val="0"/>
          <w:color w:val="auto"/>
          <w:sz w:val="24"/>
          <w:szCs w:val="24"/>
        </w:rPr>
        <w:instrText xml:space="preserve"> SEQ Mapa \* ARABIC </w:instrText>
      </w:r>
      <w:r w:rsidR="005F4B86" w:rsidRPr="002A217B">
        <w:rPr>
          <w:rFonts w:ascii="Times New Roman" w:hAnsi="Times New Roman"/>
          <w:i w:val="0"/>
          <w:iCs w:val="0"/>
          <w:noProof w:val="0"/>
          <w:color w:val="auto"/>
          <w:sz w:val="24"/>
          <w:szCs w:val="24"/>
        </w:rPr>
        <w:fldChar w:fldCharType="separate"/>
      </w:r>
      <w:r w:rsidR="005F4B86" w:rsidRPr="002A217B">
        <w:rPr>
          <w:rFonts w:ascii="Times New Roman" w:hAnsi="Times New Roman"/>
          <w:i w:val="0"/>
          <w:iCs w:val="0"/>
          <w:noProof w:val="0"/>
          <w:color w:val="auto"/>
          <w:sz w:val="24"/>
          <w:szCs w:val="24"/>
        </w:rPr>
        <w:t>1</w:t>
      </w:r>
      <w:r w:rsidR="005F4B86" w:rsidRPr="002A217B">
        <w:rPr>
          <w:rFonts w:ascii="Times New Roman" w:hAnsi="Times New Roman"/>
          <w:i w:val="0"/>
          <w:iCs w:val="0"/>
          <w:noProof w:val="0"/>
          <w:color w:val="auto"/>
          <w:sz w:val="24"/>
          <w:szCs w:val="24"/>
        </w:rPr>
        <w:fldChar w:fldCharType="end"/>
      </w:r>
      <w:r w:rsidR="005F4B86" w:rsidRPr="002A217B">
        <w:rPr>
          <w:rFonts w:ascii="Times New Roman" w:hAnsi="Times New Roman"/>
          <w:i w:val="0"/>
          <w:iCs w:val="0"/>
          <w:noProof w:val="0"/>
          <w:color w:val="auto"/>
          <w:spacing w:val="-5"/>
          <w:sz w:val="24"/>
          <w:szCs w:val="24"/>
        </w:rPr>
        <w:t xml:space="preserve"> </w:t>
      </w:r>
      <w:r w:rsidR="005F4B86" w:rsidRPr="002A217B">
        <w:rPr>
          <w:rFonts w:ascii="Times New Roman" w:hAnsi="Times New Roman"/>
          <w:i w:val="0"/>
          <w:iCs w:val="0"/>
          <w:noProof w:val="0"/>
          <w:color w:val="auto"/>
          <w:sz w:val="24"/>
          <w:szCs w:val="24"/>
        </w:rPr>
        <w:t>–</w:t>
      </w:r>
      <w:r w:rsidR="005F4B86" w:rsidRPr="002A217B">
        <w:rPr>
          <w:rFonts w:ascii="Times New Roman" w:hAnsi="Times New Roman"/>
          <w:i w:val="0"/>
          <w:iCs w:val="0"/>
          <w:noProof w:val="0"/>
          <w:color w:val="auto"/>
          <w:spacing w:val="-5"/>
          <w:sz w:val="24"/>
          <w:szCs w:val="24"/>
        </w:rPr>
        <w:t xml:space="preserve"> </w:t>
      </w:r>
      <w:r w:rsidR="005F4B86" w:rsidRPr="002A217B">
        <w:rPr>
          <w:rFonts w:ascii="Times New Roman" w:hAnsi="Times New Roman"/>
          <w:i w:val="0"/>
          <w:iCs w:val="0"/>
          <w:noProof w:val="0"/>
          <w:color w:val="auto"/>
          <w:sz w:val="24"/>
          <w:szCs w:val="24"/>
        </w:rPr>
        <w:t>Divisão da Mesorregião Geográfica Oeste do Paraná por municípios 2017</w:t>
      </w:r>
      <w:bookmarkEnd w:id="4"/>
    </w:p>
    <w:p w14:paraId="2BD6A9CD" w14:textId="583BC4D6" w:rsidR="00EC78B2" w:rsidRPr="002A217B" w:rsidRDefault="00A606CF" w:rsidP="00EC78B2">
      <w:pPr>
        <w:pStyle w:val="Corpodetexto"/>
        <w:spacing w:after="0"/>
        <w:jc w:val="center"/>
        <w:rPr>
          <w:rFonts w:ascii="Times New Roman" w:hAnsi="Times New Roman"/>
          <w:noProof w:val="0"/>
          <w:sz w:val="20"/>
          <w:szCs w:val="20"/>
        </w:rPr>
      </w:pPr>
      <w:r w:rsidRPr="002A217B">
        <w:rPr>
          <w:rFonts w:ascii="Times New Roman" w:hAnsi="Times New Roman"/>
        </w:rPr>
        <w:drawing>
          <wp:inline distT="0" distB="0" distL="0" distR="0" wp14:anchorId="45AA452D" wp14:editId="47B05D78">
            <wp:extent cx="5372100" cy="46482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2100" cy="4648200"/>
                    </a:xfrm>
                    <a:prstGeom prst="rect">
                      <a:avLst/>
                    </a:prstGeom>
                    <a:noFill/>
                    <a:ln>
                      <a:noFill/>
                    </a:ln>
                  </pic:spPr>
                </pic:pic>
              </a:graphicData>
            </a:graphic>
          </wp:inline>
        </w:drawing>
      </w:r>
    </w:p>
    <w:p w14:paraId="339013F2" w14:textId="77777777" w:rsidR="00533B43" w:rsidRPr="002A217B" w:rsidRDefault="005F4B86" w:rsidP="00533B43">
      <w:pPr>
        <w:pStyle w:val="Corpodetexto"/>
        <w:spacing w:after="0"/>
        <w:jc w:val="both"/>
        <w:rPr>
          <w:rFonts w:ascii="Times New Roman" w:hAnsi="Times New Roman"/>
          <w:noProof w:val="0"/>
          <w:spacing w:val="-5"/>
          <w:sz w:val="20"/>
          <w:szCs w:val="20"/>
        </w:rPr>
      </w:pPr>
      <w:r w:rsidRPr="002A217B">
        <w:rPr>
          <w:rFonts w:ascii="Times New Roman" w:hAnsi="Times New Roman"/>
          <w:noProof w:val="0"/>
          <w:sz w:val="20"/>
          <w:szCs w:val="20"/>
        </w:rPr>
        <w:t>Oeste do Paraná</w:t>
      </w:r>
      <w:r w:rsidRPr="002A217B">
        <w:rPr>
          <w:rFonts w:ascii="Times New Roman" w:hAnsi="Times New Roman"/>
          <w:b/>
          <w:bCs/>
          <w:noProof w:val="0"/>
          <w:sz w:val="20"/>
          <w:szCs w:val="20"/>
        </w:rPr>
        <w:t xml:space="preserve">: </w:t>
      </w:r>
      <w:r w:rsidRPr="002A217B">
        <w:rPr>
          <w:rFonts w:ascii="Times New Roman" w:hAnsi="Times New Roman"/>
          <w:noProof w:val="0"/>
          <w:spacing w:val="-5"/>
          <w:sz w:val="20"/>
          <w:szCs w:val="20"/>
        </w:rPr>
        <w:t xml:space="preserve">1 </w:t>
      </w:r>
      <w:r w:rsidRPr="002A217B">
        <w:rPr>
          <w:rFonts w:ascii="Times New Roman" w:hAnsi="Times New Roman"/>
          <w:noProof w:val="0"/>
          <w:sz w:val="20"/>
          <w:szCs w:val="20"/>
        </w:rPr>
        <w:t>–</w:t>
      </w:r>
      <w:r w:rsidRPr="002A217B">
        <w:rPr>
          <w:rFonts w:ascii="Times New Roman" w:hAnsi="Times New Roman"/>
          <w:noProof w:val="0"/>
          <w:spacing w:val="-5"/>
          <w:sz w:val="20"/>
          <w:szCs w:val="20"/>
        </w:rPr>
        <w:tab/>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 xml:space="preserve">Anahy; 2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t xml:space="preserve">Assis Chat.; 3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t xml:space="preserve">Boa Vista da Ap.; </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4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Braganey; </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5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Cafelândia; </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6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Campo Bonito; 7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Cap. Leônidas Marques; 8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Cascavel; 9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Catanduvas; 10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Céu Azul; 11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Corbélia; 12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Diamante do Sul; 13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Diamante D'Oeste; </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14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Entre Rios do Oeste; </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15;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Formosa do Oeste; 16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Foz do Iguaçu;</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 17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Guaíra; </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18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Guaraniaçu; 19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Ibema; </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20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Iguatu; </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21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Iracema do Oeste; </w:t>
      </w:r>
      <w:r w:rsidR="00EC78B2" w:rsidRPr="002A217B">
        <w:rPr>
          <w:rFonts w:ascii="Times New Roman" w:hAnsi="Times New Roman"/>
          <w:noProof w:val="0"/>
          <w:spacing w:val="-5"/>
          <w:sz w:val="20"/>
          <w:szCs w:val="20"/>
        </w:rPr>
        <w:t xml:space="preserve"> </w:t>
      </w:r>
      <w:r w:rsidRPr="002A217B">
        <w:rPr>
          <w:rFonts w:ascii="Times New Roman" w:hAnsi="Times New Roman"/>
          <w:noProof w:val="0"/>
          <w:spacing w:val="-5"/>
          <w:sz w:val="20"/>
          <w:szCs w:val="20"/>
        </w:rPr>
        <w:t xml:space="preserve">22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Itaipulândia; 23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Jesuítas; 24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Lindoeste; 25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Mal. Cândido Rondon; 26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Maripá; 27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Matelândia; 28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Medianeira; 29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Mercedes; 30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t xml:space="preserve">Missal; 31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Nova Aurora; 32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Nova Santa Rosa; 33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Ouro Verde do Oeste; 34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Palotina; 35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Pato Bragado; 36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Quatro Pontes; 37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r>
      <w:proofErr w:type="spellStart"/>
      <w:r w:rsidRPr="002A217B">
        <w:rPr>
          <w:rFonts w:ascii="Times New Roman" w:hAnsi="Times New Roman"/>
          <w:noProof w:val="0"/>
          <w:spacing w:val="-5"/>
          <w:sz w:val="20"/>
          <w:szCs w:val="20"/>
        </w:rPr>
        <w:t>Ramilândia</w:t>
      </w:r>
      <w:proofErr w:type="spellEnd"/>
      <w:r w:rsidRPr="002A217B">
        <w:rPr>
          <w:rFonts w:ascii="Times New Roman" w:hAnsi="Times New Roman"/>
          <w:noProof w:val="0"/>
          <w:spacing w:val="-5"/>
          <w:sz w:val="20"/>
          <w:szCs w:val="20"/>
        </w:rPr>
        <w:t xml:space="preserve">; 38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Santa Helena; 39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Santa Lúcia; 40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Santa Tereza do Oeste; 41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Santa Terezinha de Itaipu; 42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São José das Palmeiras; 43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São Miguel do Iguaçu; 44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São Pedro do Iguaçu; 45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Serranópolis do Iguaçu; 46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Terra Roxa; 47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Toledo; 48</w:t>
      </w:r>
      <w:r w:rsidRPr="002A217B">
        <w:rPr>
          <w:rFonts w:ascii="Times New Roman" w:hAnsi="Times New Roman"/>
          <w:noProof w:val="0"/>
          <w:spacing w:val="-5"/>
          <w:sz w:val="20"/>
          <w:szCs w:val="20"/>
        </w:rPr>
        <w:tab/>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t xml:space="preserve">Três Barras do Paraná; 49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 xml:space="preserve">Tupãssi; 50 </w:t>
      </w:r>
      <w:r w:rsidRPr="002A217B">
        <w:rPr>
          <w:rFonts w:ascii="Times New Roman" w:hAnsi="Times New Roman"/>
          <w:noProof w:val="0"/>
          <w:sz w:val="20"/>
          <w:szCs w:val="20"/>
        </w:rPr>
        <w:t xml:space="preserve">– </w:t>
      </w:r>
      <w:r w:rsidRPr="002A217B">
        <w:rPr>
          <w:rFonts w:ascii="Times New Roman" w:hAnsi="Times New Roman"/>
          <w:noProof w:val="0"/>
          <w:spacing w:val="-5"/>
          <w:sz w:val="20"/>
          <w:szCs w:val="20"/>
        </w:rPr>
        <w:tab/>
      </w:r>
      <w:r w:rsidRPr="002A217B">
        <w:rPr>
          <w:rFonts w:ascii="Times New Roman" w:hAnsi="Times New Roman"/>
          <w:noProof w:val="0"/>
          <w:spacing w:val="-5"/>
          <w:sz w:val="20"/>
          <w:szCs w:val="20"/>
        </w:rPr>
        <w:tab/>
        <w:t>Vera Cruz do Oeste.</w:t>
      </w:r>
    </w:p>
    <w:p w14:paraId="16EFCC5D" w14:textId="481E0E4A" w:rsidR="00EC78B2" w:rsidRPr="002A217B" w:rsidRDefault="005F4B86" w:rsidP="00533B43">
      <w:pPr>
        <w:pStyle w:val="Corpodetexto"/>
        <w:spacing w:after="0"/>
        <w:jc w:val="both"/>
        <w:rPr>
          <w:rFonts w:ascii="Times New Roman" w:hAnsi="Times New Roman"/>
          <w:noProof w:val="0"/>
          <w:sz w:val="20"/>
          <w:szCs w:val="20"/>
        </w:rPr>
      </w:pPr>
      <w:r w:rsidRPr="002A217B">
        <w:rPr>
          <w:rFonts w:ascii="Times New Roman" w:hAnsi="Times New Roman"/>
          <w:noProof w:val="0"/>
          <w:sz w:val="20"/>
          <w:szCs w:val="20"/>
        </w:rPr>
        <w:t>Fonte: Elaborado pel</w:t>
      </w:r>
      <w:r w:rsidR="00017DD7">
        <w:rPr>
          <w:rFonts w:ascii="Times New Roman" w:hAnsi="Times New Roman"/>
          <w:noProof w:val="0"/>
          <w:sz w:val="20"/>
          <w:szCs w:val="20"/>
        </w:rPr>
        <w:t>os</w:t>
      </w:r>
      <w:r w:rsidRPr="002A217B">
        <w:rPr>
          <w:rFonts w:ascii="Times New Roman" w:hAnsi="Times New Roman"/>
          <w:noProof w:val="0"/>
          <w:sz w:val="20"/>
          <w:szCs w:val="20"/>
        </w:rPr>
        <w:t xml:space="preserve"> autor</w:t>
      </w:r>
      <w:r w:rsidR="00017DD7">
        <w:rPr>
          <w:rFonts w:ascii="Times New Roman" w:hAnsi="Times New Roman"/>
          <w:noProof w:val="0"/>
          <w:sz w:val="20"/>
          <w:szCs w:val="20"/>
        </w:rPr>
        <w:t>es</w:t>
      </w:r>
      <w:r w:rsidRPr="002A217B">
        <w:rPr>
          <w:rFonts w:ascii="Times New Roman" w:hAnsi="Times New Roman"/>
          <w:noProof w:val="0"/>
          <w:sz w:val="20"/>
          <w:szCs w:val="20"/>
        </w:rPr>
        <w:t xml:space="preserve">, com base nos dados do IBGE (2017). </w:t>
      </w:r>
    </w:p>
    <w:p w14:paraId="57EBD613" w14:textId="77777777" w:rsidR="002A217B" w:rsidRPr="002A217B" w:rsidRDefault="002A217B" w:rsidP="00533B43">
      <w:pPr>
        <w:pStyle w:val="Corpodetexto"/>
        <w:spacing w:after="0"/>
        <w:jc w:val="both"/>
        <w:rPr>
          <w:rFonts w:ascii="Times New Roman" w:hAnsi="Times New Roman"/>
          <w:noProof w:val="0"/>
          <w:sz w:val="18"/>
          <w:szCs w:val="18"/>
        </w:rPr>
      </w:pPr>
    </w:p>
    <w:p w14:paraId="0DE4A568" w14:textId="6BA254AC" w:rsidR="00694E97" w:rsidRPr="002A217B" w:rsidRDefault="00EF36FB" w:rsidP="00A00040">
      <w:pPr>
        <w:pStyle w:val="Corpodetexto"/>
        <w:spacing w:line="360" w:lineRule="auto"/>
        <w:ind w:firstLine="851"/>
        <w:contextualSpacing/>
        <w:jc w:val="both"/>
        <w:rPr>
          <w:rFonts w:ascii="Times New Roman" w:hAnsi="Times New Roman"/>
          <w:noProof w:val="0"/>
        </w:rPr>
      </w:pPr>
      <w:r w:rsidRPr="002A217B">
        <w:rPr>
          <w:rFonts w:ascii="Times New Roman" w:hAnsi="Times New Roman"/>
          <w:noProof w:val="0"/>
        </w:rPr>
        <w:lastRenderedPageBreak/>
        <w:t>Assim</w:t>
      </w:r>
      <w:r w:rsidR="00864E0F" w:rsidRPr="002A217B">
        <w:rPr>
          <w:rFonts w:ascii="Times New Roman" w:hAnsi="Times New Roman"/>
          <w:noProof w:val="0"/>
        </w:rPr>
        <w:t xml:space="preserve"> como no trabalho de Schneider e Henrique (2015), este estudo procurou mensurar </w:t>
      </w:r>
      <w:proofErr w:type="spellStart"/>
      <w:r w:rsidR="00864E0F" w:rsidRPr="002A217B">
        <w:rPr>
          <w:rFonts w:ascii="Times New Roman" w:hAnsi="Times New Roman"/>
          <w:i/>
          <w:iCs/>
          <w:noProof w:val="0"/>
        </w:rPr>
        <w:t>Brain</w:t>
      </w:r>
      <w:proofErr w:type="spellEnd"/>
      <w:r w:rsidR="00864E0F" w:rsidRPr="002A217B">
        <w:rPr>
          <w:rFonts w:ascii="Times New Roman" w:hAnsi="Times New Roman"/>
          <w:i/>
          <w:iCs/>
          <w:noProof w:val="0"/>
        </w:rPr>
        <w:t xml:space="preserve"> </w:t>
      </w:r>
      <w:proofErr w:type="spellStart"/>
      <w:r w:rsidR="00864E0F" w:rsidRPr="002A217B">
        <w:rPr>
          <w:rFonts w:ascii="Times New Roman" w:hAnsi="Times New Roman"/>
          <w:i/>
          <w:iCs/>
          <w:noProof w:val="0"/>
        </w:rPr>
        <w:t>Drain</w:t>
      </w:r>
      <w:proofErr w:type="spellEnd"/>
      <w:r w:rsidR="00864E0F" w:rsidRPr="002A217B">
        <w:rPr>
          <w:rFonts w:ascii="Times New Roman" w:hAnsi="Times New Roman"/>
          <w:i/>
          <w:iCs/>
          <w:noProof w:val="0"/>
        </w:rPr>
        <w:t xml:space="preserve"> </w:t>
      </w:r>
      <w:r w:rsidR="00864E0F" w:rsidRPr="002A217B">
        <w:rPr>
          <w:rFonts w:ascii="Times New Roman" w:hAnsi="Times New Roman"/>
          <w:noProof w:val="0"/>
        </w:rPr>
        <w:t xml:space="preserve">no Estado do Paraná. Contudo, os autores fizeram um estudo comparativo entre as microrregiões do estado, enquanto este </w:t>
      </w:r>
      <w:r w:rsidRPr="002A217B">
        <w:rPr>
          <w:rFonts w:ascii="Times New Roman" w:hAnsi="Times New Roman"/>
          <w:noProof w:val="0"/>
        </w:rPr>
        <w:t>artigo</w:t>
      </w:r>
      <w:r w:rsidR="00864E0F" w:rsidRPr="002A217B">
        <w:rPr>
          <w:rFonts w:ascii="Times New Roman" w:hAnsi="Times New Roman"/>
          <w:noProof w:val="0"/>
        </w:rPr>
        <w:t xml:space="preserve"> </w:t>
      </w:r>
      <w:r w:rsidR="00CB7805" w:rsidRPr="002A217B">
        <w:rPr>
          <w:rFonts w:ascii="Times New Roman" w:hAnsi="Times New Roman"/>
          <w:noProof w:val="0"/>
        </w:rPr>
        <w:t>foc</w:t>
      </w:r>
      <w:r w:rsidR="00EA252B" w:rsidRPr="002A217B">
        <w:rPr>
          <w:rFonts w:ascii="Times New Roman" w:hAnsi="Times New Roman"/>
          <w:noProof w:val="0"/>
        </w:rPr>
        <w:t>o</w:t>
      </w:r>
      <w:r w:rsidR="00CB7805" w:rsidRPr="002A217B">
        <w:rPr>
          <w:rFonts w:ascii="Times New Roman" w:hAnsi="Times New Roman"/>
          <w:noProof w:val="0"/>
        </w:rPr>
        <w:t>u-se na</w:t>
      </w:r>
      <w:r w:rsidR="00864E0F" w:rsidRPr="002A217B">
        <w:rPr>
          <w:rFonts w:ascii="Times New Roman" w:hAnsi="Times New Roman"/>
          <w:noProof w:val="0"/>
        </w:rPr>
        <w:t xml:space="preserve"> migração absoluta de cérebros </w:t>
      </w:r>
      <w:r w:rsidR="00505C3E" w:rsidRPr="002A217B">
        <w:rPr>
          <w:rFonts w:ascii="Times New Roman" w:hAnsi="Times New Roman"/>
          <w:noProof w:val="0"/>
        </w:rPr>
        <w:t>nos</w:t>
      </w:r>
      <w:r w:rsidR="00864E0F" w:rsidRPr="002A217B">
        <w:rPr>
          <w:rFonts w:ascii="Times New Roman" w:hAnsi="Times New Roman"/>
          <w:noProof w:val="0"/>
        </w:rPr>
        <w:t xml:space="preserve"> municípios de uma mesorregião</w:t>
      </w:r>
      <w:r w:rsidR="004A31F6" w:rsidRPr="002A217B">
        <w:rPr>
          <w:rFonts w:ascii="Times New Roman" w:hAnsi="Times New Roman"/>
          <w:noProof w:val="0"/>
        </w:rPr>
        <w:t xml:space="preserve"> bem como a eficácia destes municípios em reter esse capital</w:t>
      </w:r>
      <w:r w:rsidR="00864E0F" w:rsidRPr="002A217B">
        <w:rPr>
          <w:rFonts w:ascii="Times New Roman" w:hAnsi="Times New Roman"/>
          <w:noProof w:val="0"/>
        </w:rPr>
        <w:t xml:space="preserve">. </w:t>
      </w:r>
    </w:p>
    <w:p w14:paraId="73E70D35" w14:textId="1BAAAA80" w:rsidR="00B061EB" w:rsidRPr="002A217B" w:rsidRDefault="00F44D2B" w:rsidP="002F309B">
      <w:pPr>
        <w:pStyle w:val="Corpodetexto"/>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A base de informações utilizada nesta pesquisa </w:t>
      </w:r>
      <w:r w:rsidR="0063338F" w:rsidRPr="002A217B">
        <w:rPr>
          <w:rFonts w:ascii="Times New Roman" w:hAnsi="Times New Roman"/>
          <w:noProof w:val="0"/>
        </w:rPr>
        <w:t xml:space="preserve">foram </w:t>
      </w:r>
      <w:r w:rsidRPr="002A217B">
        <w:rPr>
          <w:rFonts w:ascii="Times New Roman" w:hAnsi="Times New Roman"/>
          <w:noProof w:val="0"/>
        </w:rPr>
        <w:t xml:space="preserve">os </w:t>
      </w:r>
      <w:proofErr w:type="spellStart"/>
      <w:r w:rsidRPr="002A217B">
        <w:rPr>
          <w:rFonts w:ascii="Times New Roman" w:hAnsi="Times New Roman"/>
          <w:noProof w:val="0"/>
        </w:rPr>
        <w:t>microdados</w:t>
      </w:r>
      <w:proofErr w:type="spellEnd"/>
      <w:r w:rsidRPr="002A217B">
        <w:rPr>
          <w:rFonts w:ascii="Times New Roman" w:hAnsi="Times New Roman"/>
          <w:noProof w:val="0"/>
        </w:rPr>
        <w:t xml:space="preserve"> do Censo Demográfico do IBGE</w:t>
      </w:r>
      <w:r w:rsidR="00694E97" w:rsidRPr="002A217B">
        <w:rPr>
          <w:rFonts w:ascii="Times New Roman" w:hAnsi="Times New Roman"/>
          <w:noProof w:val="0"/>
        </w:rPr>
        <w:t xml:space="preserve">. </w:t>
      </w:r>
      <w:r w:rsidR="002316A6" w:rsidRPr="002A217B">
        <w:rPr>
          <w:rFonts w:ascii="Times New Roman" w:hAnsi="Times New Roman"/>
          <w:noProof w:val="0"/>
        </w:rPr>
        <w:t>Como em todo Brasil</w:t>
      </w:r>
      <w:r w:rsidR="0020032B" w:rsidRPr="002A217B">
        <w:rPr>
          <w:rFonts w:ascii="Times New Roman" w:hAnsi="Times New Roman"/>
          <w:noProof w:val="0"/>
        </w:rPr>
        <w:t xml:space="preserve">, no </w:t>
      </w:r>
      <w:r w:rsidR="00B061EB" w:rsidRPr="002A217B">
        <w:rPr>
          <w:rFonts w:ascii="Times New Roman" w:hAnsi="Times New Roman"/>
          <w:noProof w:val="0"/>
        </w:rPr>
        <w:t xml:space="preserve">Censo de 2010, foram realizadas diversas perguntas para os moradores </w:t>
      </w:r>
      <w:proofErr w:type="spellStart"/>
      <w:r w:rsidR="00B061EB" w:rsidRPr="002A217B">
        <w:rPr>
          <w:rFonts w:ascii="Times New Roman" w:hAnsi="Times New Roman"/>
          <w:noProof w:val="0"/>
        </w:rPr>
        <w:t>oestinos</w:t>
      </w:r>
      <w:proofErr w:type="spellEnd"/>
      <w:r w:rsidR="002316A6" w:rsidRPr="002A217B">
        <w:rPr>
          <w:rFonts w:ascii="Times New Roman" w:hAnsi="Times New Roman"/>
          <w:noProof w:val="0"/>
        </w:rPr>
        <w:t>.</w:t>
      </w:r>
      <w:r w:rsidR="00273C72" w:rsidRPr="002A217B">
        <w:rPr>
          <w:rFonts w:ascii="Times New Roman" w:hAnsi="Times New Roman"/>
          <w:noProof w:val="0"/>
        </w:rPr>
        <w:t xml:space="preserve"> </w:t>
      </w:r>
      <w:r w:rsidR="002316A6" w:rsidRPr="002A217B">
        <w:rPr>
          <w:rFonts w:ascii="Times New Roman" w:hAnsi="Times New Roman"/>
          <w:noProof w:val="0"/>
        </w:rPr>
        <w:t>D</w:t>
      </w:r>
      <w:r w:rsidR="00B061EB" w:rsidRPr="002A217B">
        <w:rPr>
          <w:rFonts w:ascii="Times New Roman" w:hAnsi="Times New Roman"/>
          <w:noProof w:val="0"/>
        </w:rPr>
        <w:t>entre esses questionamentos</w:t>
      </w:r>
      <w:r w:rsidR="002316A6" w:rsidRPr="002A217B">
        <w:rPr>
          <w:rFonts w:ascii="Times New Roman" w:hAnsi="Times New Roman"/>
          <w:noProof w:val="0"/>
        </w:rPr>
        <w:t>,</w:t>
      </w:r>
      <w:r w:rsidR="00B061EB" w:rsidRPr="002A217B">
        <w:rPr>
          <w:rFonts w:ascii="Times New Roman" w:hAnsi="Times New Roman"/>
          <w:noProof w:val="0"/>
        </w:rPr>
        <w:t xml:space="preserve"> estavam alguns dados que ao serem cruzados serv</w:t>
      </w:r>
      <w:r w:rsidR="00273C72" w:rsidRPr="002A217B">
        <w:rPr>
          <w:rFonts w:ascii="Times New Roman" w:hAnsi="Times New Roman"/>
          <w:noProof w:val="0"/>
        </w:rPr>
        <w:t>ira</w:t>
      </w:r>
      <w:r w:rsidR="00B061EB" w:rsidRPr="002A217B">
        <w:rPr>
          <w:rFonts w:ascii="Times New Roman" w:hAnsi="Times New Roman"/>
          <w:noProof w:val="0"/>
        </w:rPr>
        <w:t xml:space="preserve">m de filtro para a mensuração do </w:t>
      </w:r>
      <w:proofErr w:type="spellStart"/>
      <w:r w:rsidR="00B061EB" w:rsidRPr="002A217B">
        <w:rPr>
          <w:rFonts w:ascii="Times New Roman" w:hAnsi="Times New Roman"/>
          <w:i/>
          <w:iCs/>
          <w:noProof w:val="0"/>
        </w:rPr>
        <w:t>Brain</w:t>
      </w:r>
      <w:proofErr w:type="spellEnd"/>
      <w:r w:rsidR="00B061EB" w:rsidRPr="002A217B">
        <w:rPr>
          <w:rFonts w:ascii="Times New Roman" w:hAnsi="Times New Roman"/>
          <w:i/>
          <w:iCs/>
          <w:noProof w:val="0"/>
        </w:rPr>
        <w:t xml:space="preserve"> </w:t>
      </w:r>
      <w:proofErr w:type="spellStart"/>
      <w:r w:rsidR="00B061EB" w:rsidRPr="002A217B">
        <w:rPr>
          <w:rFonts w:ascii="Times New Roman" w:hAnsi="Times New Roman"/>
          <w:i/>
          <w:iCs/>
          <w:noProof w:val="0"/>
        </w:rPr>
        <w:t>Drain</w:t>
      </w:r>
      <w:proofErr w:type="spellEnd"/>
      <w:r w:rsidR="00B061EB" w:rsidRPr="002A217B">
        <w:rPr>
          <w:rFonts w:ascii="Times New Roman" w:hAnsi="Times New Roman"/>
          <w:noProof w:val="0"/>
        </w:rPr>
        <w:t xml:space="preserve">. </w:t>
      </w:r>
      <w:r w:rsidR="00EF36FB" w:rsidRPr="002A217B">
        <w:rPr>
          <w:rFonts w:ascii="Times New Roman" w:hAnsi="Times New Roman"/>
          <w:noProof w:val="0"/>
        </w:rPr>
        <w:t>Portanto</w:t>
      </w:r>
      <w:r w:rsidR="00B061EB" w:rsidRPr="002A217B">
        <w:rPr>
          <w:rFonts w:ascii="Times New Roman" w:hAnsi="Times New Roman"/>
          <w:noProof w:val="0"/>
        </w:rPr>
        <w:t xml:space="preserve">, foram selecionadas as variáveis relacionadas </w:t>
      </w:r>
      <w:r w:rsidR="00B36C1A" w:rsidRPr="002A217B">
        <w:rPr>
          <w:rFonts w:ascii="Times New Roman" w:hAnsi="Times New Roman"/>
          <w:noProof w:val="0"/>
        </w:rPr>
        <w:t xml:space="preserve">a </w:t>
      </w:r>
      <w:r w:rsidR="00B061EB" w:rsidRPr="002A217B">
        <w:rPr>
          <w:rFonts w:ascii="Times New Roman" w:hAnsi="Times New Roman"/>
          <w:noProof w:val="0"/>
        </w:rPr>
        <w:t xml:space="preserve">migração e escolaridade do </w:t>
      </w:r>
      <w:r w:rsidR="00EF36FB" w:rsidRPr="002A217B">
        <w:rPr>
          <w:rFonts w:ascii="Times New Roman" w:hAnsi="Times New Roman"/>
          <w:noProof w:val="0"/>
        </w:rPr>
        <w:t>indivíduo</w:t>
      </w:r>
      <w:r w:rsidR="00F515A0" w:rsidRPr="002A217B">
        <w:rPr>
          <w:rFonts w:ascii="Times New Roman" w:hAnsi="Times New Roman"/>
          <w:noProof w:val="0"/>
        </w:rPr>
        <w:t xml:space="preserve"> </w:t>
      </w:r>
      <w:r w:rsidR="00D010BA" w:rsidRPr="002A217B">
        <w:rPr>
          <w:rFonts w:ascii="Times New Roman" w:hAnsi="Times New Roman"/>
          <w:noProof w:val="0"/>
        </w:rPr>
        <w:t xml:space="preserve">e apresentadas </w:t>
      </w:r>
      <w:r w:rsidR="00B061EB" w:rsidRPr="002A217B">
        <w:rPr>
          <w:rFonts w:ascii="Times New Roman" w:hAnsi="Times New Roman"/>
          <w:noProof w:val="0"/>
        </w:rPr>
        <w:t xml:space="preserve">na </w:t>
      </w:r>
      <w:r w:rsidR="002316A6" w:rsidRPr="002A217B">
        <w:rPr>
          <w:rFonts w:ascii="Times New Roman" w:hAnsi="Times New Roman"/>
          <w:noProof w:val="0"/>
        </w:rPr>
        <w:t>T</w:t>
      </w:r>
      <w:r w:rsidR="00B061EB" w:rsidRPr="002A217B">
        <w:rPr>
          <w:rFonts w:ascii="Times New Roman" w:hAnsi="Times New Roman"/>
          <w:noProof w:val="0"/>
        </w:rPr>
        <w:t xml:space="preserve">abela </w:t>
      </w:r>
      <w:r w:rsidR="00061118" w:rsidRPr="002A217B">
        <w:rPr>
          <w:rFonts w:ascii="Times New Roman" w:hAnsi="Times New Roman"/>
          <w:noProof w:val="0"/>
        </w:rPr>
        <w:t>2</w:t>
      </w:r>
      <w:r w:rsidR="00B061EB" w:rsidRPr="002A217B">
        <w:rPr>
          <w:rFonts w:ascii="Times New Roman" w:hAnsi="Times New Roman"/>
          <w:noProof w:val="0"/>
        </w:rPr>
        <w:t>:</w:t>
      </w:r>
    </w:p>
    <w:p w14:paraId="01F2ABF5" w14:textId="2B05B14D" w:rsidR="0084271C" w:rsidRPr="002A217B" w:rsidRDefault="00662D0F" w:rsidP="00662D0F">
      <w:pPr>
        <w:pStyle w:val="Legenda"/>
        <w:spacing w:after="0"/>
        <w:rPr>
          <w:rFonts w:ascii="Times New Roman" w:hAnsi="Times New Roman"/>
          <w:i w:val="0"/>
          <w:iCs w:val="0"/>
          <w:noProof w:val="0"/>
          <w:color w:val="auto"/>
          <w:sz w:val="24"/>
          <w:szCs w:val="24"/>
        </w:rPr>
      </w:pPr>
      <w:bookmarkStart w:id="5" w:name="_Toc84144900"/>
      <w:r w:rsidRPr="002A217B">
        <w:rPr>
          <w:rFonts w:ascii="Times New Roman" w:hAnsi="Times New Roman"/>
          <w:i w:val="0"/>
          <w:iCs w:val="0"/>
          <w:noProof w:val="0"/>
          <w:color w:val="auto"/>
          <w:sz w:val="24"/>
          <w:szCs w:val="24"/>
        </w:rPr>
        <w:t xml:space="preserve">Tabela </w:t>
      </w:r>
      <w:r w:rsidR="00AD18DC" w:rsidRPr="002A217B">
        <w:rPr>
          <w:rFonts w:ascii="Times New Roman" w:hAnsi="Times New Roman"/>
          <w:i w:val="0"/>
          <w:iCs w:val="0"/>
          <w:noProof w:val="0"/>
          <w:color w:val="auto"/>
          <w:sz w:val="24"/>
          <w:szCs w:val="24"/>
        </w:rPr>
        <w:t xml:space="preserve">1 </w:t>
      </w:r>
      <w:r w:rsidRPr="002A217B">
        <w:rPr>
          <w:rFonts w:ascii="Times New Roman" w:hAnsi="Times New Roman"/>
          <w:i w:val="0"/>
          <w:iCs w:val="0"/>
          <w:noProof w:val="0"/>
          <w:color w:val="auto"/>
          <w:sz w:val="24"/>
          <w:szCs w:val="24"/>
        </w:rPr>
        <w:t>–</w:t>
      </w:r>
      <w:r w:rsidRPr="002A217B">
        <w:rPr>
          <w:rFonts w:ascii="Times New Roman" w:hAnsi="Times New Roman"/>
          <w:b/>
          <w:bCs/>
          <w:i w:val="0"/>
          <w:iCs w:val="0"/>
          <w:noProof w:val="0"/>
          <w:color w:val="auto"/>
          <w:sz w:val="24"/>
          <w:szCs w:val="24"/>
        </w:rPr>
        <w:t xml:space="preserve"> </w:t>
      </w:r>
      <w:r w:rsidRPr="002A217B">
        <w:rPr>
          <w:rFonts w:ascii="Times New Roman" w:hAnsi="Times New Roman"/>
          <w:i w:val="0"/>
          <w:iCs w:val="0"/>
          <w:noProof w:val="0"/>
          <w:color w:val="auto"/>
          <w:sz w:val="24"/>
          <w:szCs w:val="24"/>
        </w:rPr>
        <w:t>Variáveis selecionadas do Censo</w:t>
      </w:r>
      <w:r w:rsidR="0044065B" w:rsidRPr="002A217B">
        <w:rPr>
          <w:rFonts w:ascii="Times New Roman" w:hAnsi="Times New Roman"/>
          <w:i w:val="0"/>
          <w:iCs w:val="0"/>
          <w:noProof w:val="0"/>
          <w:color w:val="auto"/>
          <w:sz w:val="24"/>
          <w:szCs w:val="24"/>
        </w:rPr>
        <w:t xml:space="preserve"> </w:t>
      </w:r>
      <w:r w:rsidR="00B061EB" w:rsidRPr="002A217B">
        <w:rPr>
          <w:rFonts w:ascii="Times New Roman" w:hAnsi="Times New Roman"/>
          <w:i w:val="0"/>
          <w:iCs w:val="0"/>
          <w:noProof w:val="0"/>
          <w:color w:val="auto"/>
          <w:sz w:val="24"/>
          <w:szCs w:val="24"/>
        </w:rPr>
        <w:t xml:space="preserve">demográfico </w:t>
      </w:r>
      <w:r w:rsidRPr="002A217B">
        <w:rPr>
          <w:rFonts w:ascii="Times New Roman" w:hAnsi="Times New Roman"/>
          <w:i w:val="0"/>
          <w:iCs w:val="0"/>
          <w:noProof w:val="0"/>
          <w:color w:val="auto"/>
          <w:sz w:val="24"/>
          <w:szCs w:val="24"/>
        </w:rPr>
        <w:t>2010</w:t>
      </w:r>
      <w:bookmarkEnd w:id="5"/>
    </w:p>
    <w:tbl>
      <w:tblPr>
        <w:tblW w:w="9255" w:type="dxa"/>
        <w:tblCellMar>
          <w:left w:w="70" w:type="dxa"/>
          <w:right w:w="70" w:type="dxa"/>
        </w:tblCellMar>
        <w:tblLook w:val="04A0" w:firstRow="1" w:lastRow="0" w:firstColumn="1" w:lastColumn="0" w:noHBand="0" w:noVBand="1"/>
      </w:tblPr>
      <w:tblGrid>
        <w:gridCol w:w="1418"/>
        <w:gridCol w:w="7837"/>
      </w:tblGrid>
      <w:tr w:rsidR="00915FA4" w:rsidRPr="002A217B" w14:paraId="1FC1BCD6" w14:textId="77777777" w:rsidTr="00D47164">
        <w:trPr>
          <w:trHeight w:val="227"/>
        </w:trPr>
        <w:tc>
          <w:tcPr>
            <w:tcW w:w="1418" w:type="dxa"/>
            <w:tcBorders>
              <w:top w:val="single" w:sz="4" w:space="0" w:color="auto"/>
              <w:left w:val="nil"/>
              <w:bottom w:val="single" w:sz="4" w:space="0" w:color="auto"/>
              <w:right w:val="single" w:sz="4" w:space="0" w:color="auto"/>
            </w:tcBorders>
            <w:shd w:val="clear" w:color="auto" w:fill="auto"/>
            <w:noWrap/>
            <w:vAlign w:val="center"/>
          </w:tcPr>
          <w:p w14:paraId="55BB99AA" w14:textId="77777777" w:rsidR="0084271C" w:rsidRPr="002A217B" w:rsidRDefault="0084271C" w:rsidP="00727476">
            <w:pPr>
              <w:widowControl/>
              <w:jc w:val="center"/>
              <w:rPr>
                <w:rFonts w:ascii="Times New Roman" w:hAnsi="Times New Roman"/>
                <w:b/>
                <w:bCs/>
                <w:noProof w:val="0"/>
                <w:sz w:val="20"/>
                <w:szCs w:val="20"/>
                <w:lang w:eastAsia="pt-BR"/>
              </w:rPr>
            </w:pPr>
            <w:r w:rsidRPr="002A217B">
              <w:rPr>
                <w:rFonts w:ascii="Times New Roman" w:hAnsi="Times New Roman"/>
                <w:b/>
                <w:bCs/>
                <w:noProof w:val="0"/>
                <w:sz w:val="20"/>
                <w:szCs w:val="20"/>
              </w:rPr>
              <w:t>CÓDIGO</w:t>
            </w:r>
          </w:p>
        </w:tc>
        <w:tc>
          <w:tcPr>
            <w:tcW w:w="7837" w:type="dxa"/>
            <w:tcBorders>
              <w:top w:val="single" w:sz="4" w:space="0" w:color="auto"/>
              <w:left w:val="single" w:sz="4" w:space="0" w:color="auto"/>
              <w:bottom w:val="single" w:sz="4" w:space="0" w:color="auto"/>
              <w:right w:val="nil"/>
            </w:tcBorders>
            <w:shd w:val="clear" w:color="auto" w:fill="auto"/>
            <w:noWrap/>
            <w:vAlign w:val="center"/>
          </w:tcPr>
          <w:p w14:paraId="1902E96D" w14:textId="77777777" w:rsidR="0084271C" w:rsidRPr="002A217B" w:rsidRDefault="0084271C" w:rsidP="00727476">
            <w:pPr>
              <w:widowControl/>
              <w:jc w:val="center"/>
              <w:rPr>
                <w:rFonts w:ascii="Times New Roman" w:hAnsi="Times New Roman"/>
                <w:b/>
                <w:bCs/>
                <w:noProof w:val="0"/>
                <w:sz w:val="20"/>
                <w:szCs w:val="20"/>
                <w:lang w:eastAsia="pt-BR"/>
              </w:rPr>
            </w:pPr>
            <w:r w:rsidRPr="002A217B">
              <w:rPr>
                <w:rFonts w:ascii="Times New Roman" w:hAnsi="Times New Roman"/>
                <w:b/>
                <w:bCs/>
                <w:noProof w:val="0"/>
                <w:sz w:val="20"/>
                <w:szCs w:val="20"/>
              </w:rPr>
              <w:t>VARIÁVEL</w:t>
            </w:r>
          </w:p>
        </w:tc>
      </w:tr>
      <w:tr w:rsidR="00915FA4" w:rsidRPr="002A217B" w14:paraId="2C5731EB" w14:textId="77777777" w:rsidTr="002272AE">
        <w:trPr>
          <w:trHeight w:val="227"/>
        </w:trPr>
        <w:tc>
          <w:tcPr>
            <w:tcW w:w="1418" w:type="dxa"/>
            <w:tcBorders>
              <w:top w:val="single" w:sz="4" w:space="0" w:color="auto"/>
              <w:left w:val="nil"/>
              <w:right w:val="single" w:sz="4" w:space="0" w:color="auto"/>
            </w:tcBorders>
            <w:shd w:val="clear" w:color="auto" w:fill="auto"/>
            <w:noWrap/>
            <w:vAlign w:val="center"/>
            <w:hideMark/>
          </w:tcPr>
          <w:p w14:paraId="66762718" w14:textId="77777777" w:rsidR="00F369B1" w:rsidRPr="002A217B" w:rsidRDefault="00D4458B" w:rsidP="00727476">
            <w:pPr>
              <w:widowControl/>
              <w:jc w:val="center"/>
              <w:rPr>
                <w:rFonts w:ascii="Times New Roman" w:hAnsi="Times New Roman"/>
                <w:noProof w:val="0"/>
                <w:sz w:val="20"/>
                <w:szCs w:val="20"/>
                <w:lang w:eastAsia="pt-BR"/>
              </w:rPr>
            </w:pPr>
            <w:r w:rsidRPr="002A217B">
              <w:rPr>
                <w:rFonts w:ascii="Times New Roman" w:hAnsi="Times New Roman"/>
                <w:noProof w:val="0"/>
                <w:sz w:val="20"/>
                <w:szCs w:val="20"/>
                <w:lang w:eastAsia="pt-BR"/>
              </w:rPr>
              <w:t>V0002</w:t>
            </w:r>
          </w:p>
        </w:tc>
        <w:tc>
          <w:tcPr>
            <w:tcW w:w="7837" w:type="dxa"/>
            <w:tcBorders>
              <w:top w:val="single" w:sz="4" w:space="0" w:color="auto"/>
              <w:left w:val="single" w:sz="4" w:space="0" w:color="auto"/>
              <w:right w:val="nil"/>
            </w:tcBorders>
            <w:shd w:val="clear" w:color="auto" w:fill="auto"/>
            <w:noWrap/>
            <w:vAlign w:val="center"/>
            <w:hideMark/>
          </w:tcPr>
          <w:p w14:paraId="5DC6BD40" w14:textId="77777777" w:rsidR="00F369B1" w:rsidRPr="002A217B" w:rsidRDefault="008C5A07" w:rsidP="00D47164">
            <w:pPr>
              <w:widowControl/>
              <w:rPr>
                <w:rFonts w:ascii="Times New Roman" w:hAnsi="Times New Roman"/>
                <w:noProof w:val="0"/>
                <w:sz w:val="20"/>
                <w:szCs w:val="20"/>
                <w:lang w:eastAsia="pt-BR"/>
              </w:rPr>
            </w:pPr>
            <w:r w:rsidRPr="002A217B">
              <w:rPr>
                <w:rFonts w:ascii="Times New Roman" w:hAnsi="Times New Roman"/>
                <w:noProof w:val="0"/>
                <w:sz w:val="20"/>
                <w:szCs w:val="20"/>
                <w:lang w:eastAsia="pt-BR"/>
              </w:rPr>
              <w:t>Código do município</w:t>
            </w:r>
          </w:p>
        </w:tc>
      </w:tr>
      <w:tr w:rsidR="00A765FC" w:rsidRPr="002A217B" w14:paraId="6E035687" w14:textId="77777777" w:rsidTr="002272AE">
        <w:trPr>
          <w:trHeight w:val="227"/>
        </w:trPr>
        <w:tc>
          <w:tcPr>
            <w:tcW w:w="1418" w:type="dxa"/>
            <w:tcBorders>
              <w:left w:val="nil"/>
              <w:bottom w:val="nil"/>
              <w:right w:val="single" w:sz="4" w:space="0" w:color="auto"/>
            </w:tcBorders>
            <w:shd w:val="clear" w:color="auto" w:fill="auto"/>
            <w:noWrap/>
            <w:vAlign w:val="center"/>
          </w:tcPr>
          <w:p w14:paraId="2822CCE7" w14:textId="77777777" w:rsidR="00A765FC" w:rsidRPr="002A217B" w:rsidRDefault="00A765FC" w:rsidP="00A765FC">
            <w:pPr>
              <w:widowControl/>
              <w:jc w:val="center"/>
              <w:rPr>
                <w:rFonts w:ascii="Times New Roman" w:hAnsi="Times New Roman"/>
                <w:noProof w:val="0"/>
                <w:sz w:val="20"/>
                <w:szCs w:val="20"/>
                <w:lang w:eastAsia="pt-BR"/>
              </w:rPr>
            </w:pPr>
            <w:r w:rsidRPr="002A217B">
              <w:rPr>
                <w:rFonts w:ascii="Times New Roman" w:hAnsi="Times New Roman"/>
                <w:noProof w:val="0"/>
                <w:sz w:val="20"/>
                <w:szCs w:val="20"/>
                <w:lang w:eastAsia="pt-BR"/>
              </w:rPr>
              <w:t>V1002</w:t>
            </w:r>
          </w:p>
        </w:tc>
        <w:tc>
          <w:tcPr>
            <w:tcW w:w="7837" w:type="dxa"/>
            <w:tcBorders>
              <w:left w:val="single" w:sz="4" w:space="0" w:color="auto"/>
              <w:bottom w:val="nil"/>
              <w:right w:val="nil"/>
            </w:tcBorders>
            <w:shd w:val="clear" w:color="auto" w:fill="auto"/>
            <w:noWrap/>
            <w:vAlign w:val="center"/>
          </w:tcPr>
          <w:p w14:paraId="5A1B8D29" w14:textId="77777777" w:rsidR="00A765FC" w:rsidRPr="002A217B" w:rsidRDefault="00A765FC" w:rsidP="00A765FC">
            <w:pPr>
              <w:widowControl/>
              <w:rPr>
                <w:rFonts w:ascii="Times New Roman" w:hAnsi="Times New Roman"/>
                <w:noProof w:val="0"/>
                <w:sz w:val="20"/>
                <w:szCs w:val="20"/>
                <w:lang w:eastAsia="pt-BR"/>
              </w:rPr>
            </w:pPr>
            <w:r w:rsidRPr="002A217B">
              <w:rPr>
                <w:rFonts w:ascii="Times New Roman" w:hAnsi="Times New Roman"/>
                <w:noProof w:val="0"/>
                <w:sz w:val="20"/>
                <w:szCs w:val="20"/>
                <w:lang w:eastAsia="pt-BR"/>
              </w:rPr>
              <w:t>Código da mesorregião</w:t>
            </w:r>
          </w:p>
        </w:tc>
      </w:tr>
      <w:tr w:rsidR="00A765FC" w:rsidRPr="002A217B" w14:paraId="0B43D57C" w14:textId="77777777" w:rsidTr="00D47164">
        <w:trPr>
          <w:trHeight w:val="227"/>
        </w:trPr>
        <w:tc>
          <w:tcPr>
            <w:tcW w:w="1418" w:type="dxa"/>
            <w:tcBorders>
              <w:top w:val="nil"/>
              <w:left w:val="nil"/>
              <w:bottom w:val="nil"/>
              <w:right w:val="single" w:sz="4" w:space="0" w:color="auto"/>
            </w:tcBorders>
            <w:shd w:val="clear" w:color="auto" w:fill="auto"/>
            <w:noWrap/>
            <w:vAlign w:val="center"/>
            <w:hideMark/>
          </w:tcPr>
          <w:p w14:paraId="111B63D2" w14:textId="77777777" w:rsidR="00A765FC" w:rsidRPr="002A217B" w:rsidRDefault="00A765FC" w:rsidP="00A765FC">
            <w:pPr>
              <w:widowControl/>
              <w:jc w:val="center"/>
              <w:rPr>
                <w:rFonts w:ascii="Times New Roman" w:hAnsi="Times New Roman"/>
                <w:noProof w:val="0"/>
                <w:sz w:val="20"/>
                <w:szCs w:val="20"/>
                <w:lang w:eastAsia="pt-BR"/>
              </w:rPr>
            </w:pPr>
            <w:r w:rsidRPr="002A217B">
              <w:rPr>
                <w:rFonts w:ascii="Times New Roman" w:hAnsi="Times New Roman"/>
                <w:noProof w:val="0"/>
                <w:sz w:val="20"/>
                <w:szCs w:val="20"/>
                <w:lang w:eastAsia="pt-BR"/>
              </w:rPr>
              <w:t>V0618</w:t>
            </w:r>
          </w:p>
        </w:tc>
        <w:tc>
          <w:tcPr>
            <w:tcW w:w="7837" w:type="dxa"/>
            <w:tcBorders>
              <w:top w:val="nil"/>
              <w:left w:val="single" w:sz="4" w:space="0" w:color="auto"/>
              <w:bottom w:val="nil"/>
              <w:right w:val="nil"/>
            </w:tcBorders>
            <w:shd w:val="clear" w:color="auto" w:fill="auto"/>
            <w:noWrap/>
            <w:vAlign w:val="center"/>
            <w:hideMark/>
          </w:tcPr>
          <w:p w14:paraId="62D11C9E" w14:textId="77777777" w:rsidR="00A765FC" w:rsidRPr="002A217B" w:rsidRDefault="00A765FC" w:rsidP="00A765FC">
            <w:pPr>
              <w:widowControl/>
              <w:rPr>
                <w:rFonts w:ascii="Times New Roman" w:hAnsi="Times New Roman"/>
                <w:noProof w:val="0"/>
                <w:sz w:val="20"/>
                <w:szCs w:val="20"/>
                <w:lang w:eastAsia="pt-BR"/>
              </w:rPr>
            </w:pPr>
            <w:r w:rsidRPr="002A217B">
              <w:rPr>
                <w:rFonts w:ascii="Times New Roman" w:hAnsi="Times New Roman"/>
                <w:noProof w:val="0"/>
                <w:sz w:val="20"/>
                <w:szCs w:val="20"/>
                <w:lang w:eastAsia="pt-BR"/>
              </w:rPr>
              <w:t>Nasceu neste município</w:t>
            </w:r>
          </w:p>
        </w:tc>
      </w:tr>
      <w:tr w:rsidR="00A765FC" w:rsidRPr="002A217B" w14:paraId="6D099074" w14:textId="77777777" w:rsidTr="00061118">
        <w:trPr>
          <w:trHeight w:val="227"/>
        </w:trPr>
        <w:tc>
          <w:tcPr>
            <w:tcW w:w="1418" w:type="dxa"/>
            <w:tcBorders>
              <w:top w:val="nil"/>
              <w:left w:val="nil"/>
              <w:right w:val="single" w:sz="4" w:space="0" w:color="auto"/>
            </w:tcBorders>
            <w:shd w:val="clear" w:color="auto" w:fill="auto"/>
            <w:noWrap/>
            <w:vAlign w:val="center"/>
            <w:hideMark/>
          </w:tcPr>
          <w:p w14:paraId="4461A1BB" w14:textId="77777777" w:rsidR="00A765FC" w:rsidRPr="002A217B" w:rsidRDefault="00A765FC" w:rsidP="00A765FC">
            <w:pPr>
              <w:widowControl/>
              <w:jc w:val="center"/>
              <w:rPr>
                <w:rFonts w:ascii="Times New Roman" w:hAnsi="Times New Roman"/>
                <w:noProof w:val="0"/>
                <w:sz w:val="20"/>
                <w:szCs w:val="20"/>
                <w:lang w:eastAsia="pt-BR"/>
              </w:rPr>
            </w:pPr>
            <w:r w:rsidRPr="002A217B">
              <w:rPr>
                <w:rFonts w:ascii="Times New Roman" w:hAnsi="Times New Roman"/>
                <w:noProof w:val="0"/>
                <w:sz w:val="20"/>
                <w:szCs w:val="20"/>
                <w:lang w:eastAsia="pt-BR"/>
              </w:rPr>
              <w:t>V6400</w:t>
            </w:r>
          </w:p>
        </w:tc>
        <w:tc>
          <w:tcPr>
            <w:tcW w:w="7837" w:type="dxa"/>
            <w:tcBorders>
              <w:top w:val="nil"/>
              <w:left w:val="single" w:sz="4" w:space="0" w:color="auto"/>
              <w:right w:val="nil"/>
            </w:tcBorders>
            <w:shd w:val="clear" w:color="auto" w:fill="auto"/>
            <w:noWrap/>
            <w:vAlign w:val="center"/>
            <w:hideMark/>
          </w:tcPr>
          <w:p w14:paraId="708658CC" w14:textId="77777777" w:rsidR="00A765FC" w:rsidRPr="002A217B" w:rsidRDefault="00A765FC" w:rsidP="00A765FC">
            <w:pPr>
              <w:widowControl/>
              <w:rPr>
                <w:rFonts w:ascii="Times New Roman" w:hAnsi="Times New Roman"/>
                <w:noProof w:val="0"/>
                <w:sz w:val="20"/>
                <w:szCs w:val="20"/>
                <w:lang w:eastAsia="pt-BR"/>
              </w:rPr>
            </w:pPr>
            <w:r w:rsidRPr="002A217B">
              <w:rPr>
                <w:rFonts w:ascii="Times New Roman" w:hAnsi="Times New Roman"/>
                <w:noProof w:val="0"/>
                <w:sz w:val="20"/>
                <w:szCs w:val="20"/>
                <w:lang w:eastAsia="pt-BR"/>
              </w:rPr>
              <w:t>Nível de instrução</w:t>
            </w:r>
          </w:p>
        </w:tc>
      </w:tr>
      <w:tr w:rsidR="00A765FC" w:rsidRPr="002A217B" w14:paraId="2816698D" w14:textId="77777777" w:rsidTr="00061118">
        <w:trPr>
          <w:trHeight w:val="227"/>
        </w:trPr>
        <w:tc>
          <w:tcPr>
            <w:tcW w:w="1418" w:type="dxa"/>
            <w:tcBorders>
              <w:top w:val="nil"/>
              <w:left w:val="nil"/>
              <w:bottom w:val="single" w:sz="4" w:space="0" w:color="auto"/>
              <w:right w:val="single" w:sz="4" w:space="0" w:color="auto"/>
            </w:tcBorders>
            <w:shd w:val="clear" w:color="auto" w:fill="auto"/>
            <w:noWrap/>
            <w:vAlign w:val="center"/>
          </w:tcPr>
          <w:p w14:paraId="22F7A635" w14:textId="77777777" w:rsidR="00A765FC" w:rsidRPr="002A217B" w:rsidRDefault="00A765FC" w:rsidP="00A765FC">
            <w:pPr>
              <w:widowControl/>
              <w:jc w:val="center"/>
              <w:rPr>
                <w:rFonts w:ascii="Times New Roman" w:hAnsi="Times New Roman"/>
                <w:noProof w:val="0"/>
                <w:sz w:val="20"/>
                <w:szCs w:val="20"/>
                <w:lang w:eastAsia="pt-BR"/>
              </w:rPr>
            </w:pPr>
            <w:r w:rsidRPr="002A217B">
              <w:rPr>
                <w:rFonts w:ascii="Times New Roman" w:hAnsi="Times New Roman"/>
                <w:noProof w:val="0"/>
                <w:sz w:val="20"/>
                <w:szCs w:val="20"/>
                <w:lang w:eastAsia="pt-BR"/>
              </w:rPr>
              <w:t>V6254</w:t>
            </w:r>
          </w:p>
        </w:tc>
        <w:tc>
          <w:tcPr>
            <w:tcW w:w="7837" w:type="dxa"/>
            <w:tcBorders>
              <w:top w:val="nil"/>
              <w:left w:val="single" w:sz="4" w:space="0" w:color="auto"/>
              <w:bottom w:val="single" w:sz="4" w:space="0" w:color="auto"/>
              <w:right w:val="nil"/>
            </w:tcBorders>
            <w:shd w:val="clear" w:color="auto" w:fill="auto"/>
            <w:noWrap/>
            <w:vAlign w:val="center"/>
          </w:tcPr>
          <w:p w14:paraId="11B000AB" w14:textId="77777777" w:rsidR="00A765FC" w:rsidRPr="002A217B" w:rsidRDefault="00A765FC" w:rsidP="00A765FC">
            <w:pPr>
              <w:widowControl/>
              <w:rPr>
                <w:rFonts w:ascii="Times New Roman" w:hAnsi="Times New Roman"/>
                <w:noProof w:val="0"/>
                <w:sz w:val="20"/>
                <w:szCs w:val="20"/>
                <w:lang w:eastAsia="pt-BR"/>
              </w:rPr>
            </w:pPr>
            <w:r w:rsidRPr="002A217B">
              <w:rPr>
                <w:rFonts w:ascii="Times New Roman" w:hAnsi="Times New Roman"/>
                <w:noProof w:val="0"/>
                <w:sz w:val="20"/>
                <w:szCs w:val="20"/>
                <w:lang w:eastAsia="pt-BR"/>
              </w:rPr>
              <w:t>Município de residência anterior – código</w:t>
            </w:r>
          </w:p>
        </w:tc>
      </w:tr>
    </w:tbl>
    <w:p w14:paraId="7EDC205C" w14:textId="7ECF7C8C" w:rsidR="00527DB9" w:rsidRPr="002A217B" w:rsidRDefault="005C349A" w:rsidP="00DC187E">
      <w:pPr>
        <w:spacing w:after="240"/>
        <w:rPr>
          <w:rFonts w:ascii="Times New Roman" w:hAnsi="Times New Roman"/>
          <w:noProof w:val="0"/>
        </w:rPr>
      </w:pPr>
      <w:r w:rsidRPr="002A217B">
        <w:rPr>
          <w:rFonts w:ascii="Times New Roman" w:hAnsi="Times New Roman"/>
          <w:noProof w:val="0"/>
          <w:sz w:val="20"/>
        </w:rPr>
        <w:t xml:space="preserve">Fonte: Elaborado </w:t>
      </w:r>
      <w:r w:rsidR="008F7F22" w:rsidRPr="002A217B">
        <w:rPr>
          <w:rFonts w:ascii="Times New Roman" w:hAnsi="Times New Roman"/>
          <w:noProof w:val="0"/>
          <w:sz w:val="20"/>
        </w:rPr>
        <w:t>pelo</w:t>
      </w:r>
      <w:r w:rsidR="00533B43" w:rsidRPr="002A217B">
        <w:rPr>
          <w:rFonts w:ascii="Times New Roman" w:hAnsi="Times New Roman"/>
          <w:noProof w:val="0"/>
          <w:sz w:val="20"/>
        </w:rPr>
        <w:t>s</w:t>
      </w:r>
      <w:r w:rsidR="008F7F22" w:rsidRPr="002A217B">
        <w:rPr>
          <w:rFonts w:ascii="Times New Roman" w:hAnsi="Times New Roman"/>
          <w:noProof w:val="0"/>
          <w:sz w:val="20"/>
        </w:rPr>
        <w:t xml:space="preserve"> autor</w:t>
      </w:r>
      <w:r w:rsidR="00533B43" w:rsidRPr="002A217B">
        <w:rPr>
          <w:rFonts w:ascii="Times New Roman" w:hAnsi="Times New Roman"/>
          <w:noProof w:val="0"/>
          <w:sz w:val="20"/>
        </w:rPr>
        <w:t>es</w:t>
      </w:r>
      <w:r w:rsidR="008F7F22" w:rsidRPr="002A217B">
        <w:rPr>
          <w:rFonts w:ascii="Times New Roman" w:hAnsi="Times New Roman"/>
          <w:noProof w:val="0"/>
          <w:sz w:val="20"/>
        </w:rPr>
        <w:t xml:space="preserve"> </w:t>
      </w:r>
      <w:r w:rsidRPr="002A217B">
        <w:rPr>
          <w:rFonts w:ascii="Times New Roman" w:hAnsi="Times New Roman"/>
          <w:noProof w:val="0"/>
          <w:sz w:val="20"/>
        </w:rPr>
        <w:t xml:space="preserve">a partir dos </w:t>
      </w:r>
      <w:proofErr w:type="spellStart"/>
      <w:r w:rsidRPr="002A217B">
        <w:rPr>
          <w:rFonts w:ascii="Times New Roman" w:hAnsi="Times New Roman"/>
          <w:noProof w:val="0"/>
          <w:sz w:val="20"/>
        </w:rPr>
        <w:t>microdados</w:t>
      </w:r>
      <w:proofErr w:type="spellEnd"/>
      <w:r w:rsidRPr="002A217B">
        <w:rPr>
          <w:rFonts w:ascii="Times New Roman" w:hAnsi="Times New Roman"/>
          <w:noProof w:val="0"/>
          <w:sz w:val="20"/>
        </w:rPr>
        <w:t xml:space="preserve"> do Censo Demográfico de 2010.</w:t>
      </w:r>
    </w:p>
    <w:p w14:paraId="5DD256F7" w14:textId="77777777" w:rsidR="00AC2729" w:rsidRPr="002A217B" w:rsidRDefault="008F7F22" w:rsidP="005F4B86">
      <w:pPr>
        <w:pStyle w:val="Corpodetexto"/>
        <w:spacing w:line="360" w:lineRule="auto"/>
        <w:ind w:firstLine="851"/>
        <w:contextualSpacing/>
        <w:jc w:val="both"/>
        <w:rPr>
          <w:rFonts w:ascii="Times New Roman" w:hAnsi="Times New Roman"/>
          <w:noProof w:val="0"/>
          <w:sz w:val="20"/>
          <w:szCs w:val="20"/>
        </w:rPr>
      </w:pPr>
      <w:r w:rsidRPr="002A217B">
        <w:rPr>
          <w:rFonts w:ascii="Times New Roman" w:hAnsi="Times New Roman"/>
          <w:noProof w:val="0"/>
        </w:rPr>
        <w:t>Dessa forma, ao utilizar a variável V1002 com resposta igual a “4106”, entende-se que o município de moradia do indivíduo em 2010, faz parte da Mesorregião Oeste do Paraná.</w:t>
      </w:r>
      <w:r w:rsidR="00AC2729" w:rsidRPr="002A217B">
        <w:rPr>
          <w:rFonts w:ascii="Times New Roman" w:hAnsi="Times New Roman"/>
          <w:noProof w:val="0"/>
        </w:rPr>
        <w:t xml:space="preserve"> </w:t>
      </w:r>
    </w:p>
    <w:p w14:paraId="695F3126" w14:textId="60ABE614" w:rsidR="0063605D" w:rsidRPr="002A217B" w:rsidRDefault="00EF36FB" w:rsidP="0063605D">
      <w:pPr>
        <w:pStyle w:val="Corpodetexto"/>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Além disso, para </w:t>
      </w:r>
      <w:r w:rsidR="0063605D" w:rsidRPr="002A217B">
        <w:rPr>
          <w:rFonts w:ascii="Times New Roman" w:hAnsi="Times New Roman"/>
          <w:noProof w:val="0"/>
        </w:rPr>
        <w:t xml:space="preserve">este estudo algumas variáveis </w:t>
      </w:r>
      <w:r w:rsidRPr="002A217B">
        <w:rPr>
          <w:rFonts w:ascii="Times New Roman" w:hAnsi="Times New Roman"/>
          <w:noProof w:val="0"/>
        </w:rPr>
        <w:t>censitárias</w:t>
      </w:r>
      <w:r w:rsidR="0063605D" w:rsidRPr="002A217B">
        <w:rPr>
          <w:rFonts w:ascii="Times New Roman" w:hAnsi="Times New Roman"/>
          <w:noProof w:val="0"/>
        </w:rPr>
        <w:t xml:space="preserve"> demanda</w:t>
      </w:r>
      <w:r w:rsidR="006A6070" w:rsidRPr="002A217B">
        <w:rPr>
          <w:rFonts w:ascii="Times New Roman" w:hAnsi="Times New Roman"/>
          <w:noProof w:val="0"/>
        </w:rPr>
        <w:t>ra</w:t>
      </w:r>
      <w:r w:rsidR="0063605D" w:rsidRPr="002A217B">
        <w:rPr>
          <w:rFonts w:ascii="Times New Roman" w:hAnsi="Times New Roman"/>
          <w:noProof w:val="0"/>
        </w:rPr>
        <w:t>m mais relevância, como por exemplo a variável V6400</w:t>
      </w:r>
      <w:r w:rsidR="0063605D" w:rsidRPr="002A217B">
        <w:rPr>
          <w:rFonts w:ascii="Times New Roman" w:hAnsi="Times New Roman"/>
          <w:noProof w:val="0"/>
          <w:spacing w:val="-5"/>
        </w:rPr>
        <w:t>,</w:t>
      </w:r>
      <w:r w:rsidR="0063605D" w:rsidRPr="002A217B">
        <w:rPr>
          <w:rFonts w:ascii="Times New Roman" w:hAnsi="Times New Roman"/>
          <w:noProof w:val="0"/>
        </w:rPr>
        <w:t xml:space="preserve"> que a partir da resposta “Superior completo”, o indivíduo </w:t>
      </w:r>
      <w:r w:rsidR="006A6070" w:rsidRPr="002A217B">
        <w:rPr>
          <w:rFonts w:ascii="Times New Roman" w:hAnsi="Times New Roman"/>
          <w:noProof w:val="0"/>
        </w:rPr>
        <w:t xml:space="preserve">foi </w:t>
      </w:r>
      <w:r w:rsidR="0063605D" w:rsidRPr="002A217B">
        <w:rPr>
          <w:rFonts w:ascii="Times New Roman" w:hAnsi="Times New Roman"/>
          <w:noProof w:val="0"/>
        </w:rPr>
        <w:t xml:space="preserve">considerado, para este trabalho, como qualificado. Desse modo, a partir da combinação de variáveis </w:t>
      </w:r>
      <w:r w:rsidR="006A6070" w:rsidRPr="002A217B">
        <w:rPr>
          <w:rFonts w:ascii="Times New Roman" w:hAnsi="Times New Roman"/>
          <w:noProof w:val="0"/>
        </w:rPr>
        <w:t xml:space="preserve">foi </w:t>
      </w:r>
      <w:r w:rsidR="0063605D" w:rsidRPr="002A217B">
        <w:rPr>
          <w:rFonts w:ascii="Times New Roman" w:hAnsi="Times New Roman"/>
          <w:noProof w:val="0"/>
        </w:rPr>
        <w:t xml:space="preserve">possível </w:t>
      </w:r>
      <w:r w:rsidR="006A6070" w:rsidRPr="002A217B">
        <w:rPr>
          <w:rFonts w:ascii="Times New Roman" w:hAnsi="Times New Roman"/>
          <w:noProof w:val="0"/>
        </w:rPr>
        <w:t xml:space="preserve">metrificar </w:t>
      </w:r>
      <w:r w:rsidR="0063605D" w:rsidRPr="002A217B">
        <w:rPr>
          <w:rFonts w:ascii="Times New Roman" w:hAnsi="Times New Roman"/>
          <w:noProof w:val="0"/>
        </w:rPr>
        <w:t xml:space="preserve">o </w:t>
      </w:r>
      <w:proofErr w:type="spellStart"/>
      <w:r w:rsidR="0063605D" w:rsidRPr="002A217B">
        <w:rPr>
          <w:rFonts w:ascii="Times New Roman" w:hAnsi="Times New Roman"/>
          <w:i/>
          <w:iCs/>
          <w:noProof w:val="0"/>
        </w:rPr>
        <w:t>Brain</w:t>
      </w:r>
      <w:proofErr w:type="spellEnd"/>
      <w:r w:rsidR="0063605D" w:rsidRPr="002A217B">
        <w:rPr>
          <w:rFonts w:ascii="Times New Roman" w:hAnsi="Times New Roman"/>
          <w:i/>
          <w:iCs/>
          <w:noProof w:val="0"/>
        </w:rPr>
        <w:t xml:space="preserve"> </w:t>
      </w:r>
      <w:proofErr w:type="spellStart"/>
      <w:r w:rsidR="0063605D" w:rsidRPr="002A217B">
        <w:rPr>
          <w:rFonts w:ascii="Times New Roman" w:hAnsi="Times New Roman"/>
          <w:i/>
          <w:iCs/>
          <w:noProof w:val="0"/>
        </w:rPr>
        <w:t>Drain</w:t>
      </w:r>
      <w:proofErr w:type="spellEnd"/>
      <w:r w:rsidR="0063605D" w:rsidRPr="002A217B">
        <w:rPr>
          <w:rFonts w:ascii="Times New Roman" w:hAnsi="Times New Roman"/>
          <w:i/>
          <w:iCs/>
          <w:noProof w:val="0"/>
        </w:rPr>
        <w:t>/</w:t>
      </w:r>
      <w:proofErr w:type="spellStart"/>
      <w:r w:rsidR="0063605D" w:rsidRPr="002A217B">
        <w:rPr>
          <w:rFonts w:ascii="Times New Roman" w:hAnsi="Times New Roman"/>
          <w:i/>
          <w:iCs/>
          <w:noProof w:val="0"/>
        </w:rPr>
        <w:t>Gain</w:t>
      </w:r>
      <w:proofErr w:type="spellEnd"/>
      <w:r w:rsidR="0063605D" w:rsidRPr="002A217B">
        <w:rPr>
          <w:rFonts w:ascii="Times New Roman" w:hAnsi="Times New Roman"/>
          <w:i/>
          <w:iCs/>
          <w:noProof w:val="0"/>
        </w:rPr>
        <w:t xml:space="preserve"> </w:t>
      </w:r>
      <w:r w:rsidR="0063605D" w:rsidRPr="002A217B">
        <w:rPr>
          <w:rFonts w:ascii="Times New Roman" w:hAnsi="Times New Roman"/>
          <w:noProof w:val="0"/>
        </w:rPr>
        <w:t xml:space="preserve">intrarregional no Oeste do Paraná. Partindo da combinação das </w:t>
      </w:r>
      <w:r w:rsidR="006339EB" w:rsidRPr="002A217B">
        <w:rPr>
          <w:rFonts w:ascii="Times New Roman" w:hAnsi="Times New Roman"/>
          <w:noProof w:val="0"/>
        </w:rPr>
        <w:t xml:space="preserve">variáveis </w:t>
      </w:r>
      <w:r w:rsidR="0063605D" w:rsidRPr="002A217B">
        <w:rPr>
          <w:rFonts w:ascii="Times New Roman" w:hAnsi="Times New Roman"/>
          <w:noProof w:val="0"/>
        </w:rPr>
        <w:t>V6400 e V6254</w:t>
      </w:r>
      <m:oMath>
        <m:r>
          <w:rPr>
            <w:rFonts w:ascii="Cambria Math" w:hAnsi="Cambria Math"/>
            <w:noProof w:val="0"/>
          </w:rPr>
          <m:t>( i)</m:t>
        </m:r>
      </m:oMath>
      <w:r w:rsidR="0063605D" w:rsidRPr="002A217B">
        <w:rPr>
          <w:rFonts w:ascii="Times New Roman" w:hAnsi="Times New Roman"/>
          <w:noProof w:val="0"/>
        </w:rPr>
        <w:t>, foi possível mensurar esse fenômeno a partir da Equação (1):</w:t>
      </w:r>
    </w:p>
    <w:p w14:paraId="3DA68A2C" w14:textId="77777777" w:rsidR="00861583" w:rsidRPr="002A217B" w:rsidRDefault="00861583" w:rsidP="0063605D">
      <w:pPr>
        <w:pStyle w:val="Corpodetexto"/>
        <w:spacing w:line="360" w:lineRule="auto"/>
        <w:ind w:firstLine="851"/>
        <w:contextualSpacing/>
        <w:jc w:val="both"/>
        <w:rPr>
          <w:rFonts w:ascii="Times New Roman" w:hAnsi="Times New Roman"/>
          <w:noProof w:val="0"/>
        </w:rPr>
      </w:pPr>
    </w:p>
    <w:p w14:paraId="03ED5C78" w14:textId="593F7561" w:rsidR="0063605D" w:rsidRPr="002A217B" w:rsidRDefault="00B118CF" w:rsidP="0063605D">
      <w:pPr>
        <w:pStyle w:val="Corpodetexto"/>
        <w:spacing w:line="360" w:lineRule="auto"/>
        <w:ind w:firstLine="851"/>
        <w:contextualSpacing/>
        <w:jc w:val="both"/>
        <w:rPr>
          <w:rFonts w:ascii="Times New Roman" w:hAnsi="Times New Roman"/>
          <w:noProof w:val="0"/>
        </w:rPr>
      </w:pPr>
      <m:oMathPara>
        <m:oMath>
          <m:sSub>
            <m:sSubPr>
              <m:ctrlPr>
                <w:rPr>
                  <w:rFonts w:ascii="Cambria Math" w:hAnsi="Cambria Math"/>
                  <w:i/>
                  <w:noProof w:val="0"/>
                </w:rPr>
              </m:ctrlPr>
            </m:sSubPr>
            <m:e>
              <m:r>
                <w:rPr>
                  <w:rFonts w:ascii="Cambria Math" w:hAnsi="Cambria Math"/>
                  <w:noProof w:val="0"/>
                </w:rPr>
                <m:t xml:space="preserve">                  BDG</m:t>
              </m:r>
            </m:e>
            <m:sub>
              <m:r>
                <w:rPr>
                  <w:rFonts w:ascii="Cambria Math" w:hAnsi="Cambria Math"/>
                  <w:noProof w:val="0"/>
                </w:rPr>
                <m:t>ji2010</m:t>
              </m:r>
            </m:sub>
          </m:sSub>
          <m:r>
            <w:rPr>
              <w:rFonts w:ascii="Cambria Math" w:hAnsi="Cambria Math"/>
              <w:noProof w:val="0"/>
            </w:rPr>
            <m:t>=</m:t>
          </m:r>
          <m:nary>
            <m:naryPr>
              <m:chr m:val="∑"/>
              <m:limLoc m:val="undOvr"/>
              <m:subHide m:val="1"/>
              <m:supHide m:val="1"/>
              <m:ctrlPr>
                <w:rPr>
                  <w:rFonts w:ascii="Cambria Math" w:hAnsi="Cambria Math"/>
                  <w:i/>
                  <w:noProof w:val="0"/>
                </w:rPr>
              </m:ctrlPr>
            </m:naryPr>
            <m:sub/>
            <m:sup/>
            <m:e>
              <m:sSub>
                <m:sSubPr>
                  <m:ctrlPr>
                    <w:rPr>
                      <w:rFonts w:ascii="Cambria Math" w:hAnsi="Cambria Math"/>
                      <w:i/>
                      <w:noProof w:val="0"/>
                    </w:rPr>
                  </m:ctrlPr>
                </m:sSubPr>
                <m:e>
                  <m:r>
                    <w:rPr>
                      <w:rFonts w:ascii="Cambria Math" w:hAnsi="Cambria Math"/>
                      <w:noProof w:val="0"/>
                    </w:rPr>
                    <m:t>G</m:t>
                  </m:r>
                </m:e>
                <m:sub>
                  <m:r>
                    <w:rPr>
                      <w:rFonts w:ascii="Cambria Math" w:hAnsi="Cambria Math"/>
                      <w:noProof w:val="0"/>
                    </w:rPr>
                    <m:t>ij</m:t>
                  </m:r>
                </m:sub>
              </m:sSub>
              <m:r>
                <w:rPr>
                  <w:rFonts w:ascii="Cambria Math" w:hAnsi="Cambria Math"/>
                  <w:noProof w:val="0"/>
                </w:rPr>
                <m:t>-</m:t>
              </m:r>
              <m:sSub>
                <m:sSubPr>
                  <m:ctrlPr>
                    <w:rPr>
                      <w:rFonts w:ascii="Cambria Math" w:hAnsi="Cambria Math"/>
                      <w:i/>
                      <w:noProof w:val="0"/>
                    </w:rPr>
                  </m:ctrlPr>
                </m:sSubPr>
                <m:e>
                  <m:r>
                    <w:rPr>
                      <w:rFonts w:ascii="Cambria Math" w:hAnsi="Cambria Math"/>
                      <w:noProof w:val="0"/>
                    </w:rPr>
                    <m:t>G</m:t>
                  </m:r>
                </m:e>
                <m:sub>
                  <m:r>
                    <w:rPr>
                      <w:rFonts w:ascii="Cambria Math" w:hAnsi="Cambria Math"/>
                      <w:noProof w:val="0"/>
                    </w:rPr>
                    <m:t>ji</m:t>
                  </m:r>
                </m:sub>
              </m:sSub>
            </m:e>
          </m:nary>
          <m:r>
            <w:rPr>
              <w:rFonts w:ascii="Cambria Math" w:hAnsi="Cambria Math"/>
              <w:noProof w:val="0"/>
            </w:rPr>
            <m:t xml:space="preserve"> </m:t>
          </m:r>
          <m:r>
            <w:rPr>
              <w:rFonts w:ascii="Cambria Math" w:eastAsia="Calibri" w:hAnsi="Cambria Math"/>
              <w:noProof w:val="0"/>
            </w:rPr>
            <m:t xml:space="preserve">                 </m:t>
          </m:r>
          <m:d>
            <m:dPr>
              <m:ctrlPr>
                <w:rPr>
                  <w:rFonts w:ascii="Cambria Math" w:eastAsia="Calibri" w:hAnsi="Cambria Math"/>
                  <w:i/>
                  <w:noProof w:val="0"/>
                </w:rPr>
              </m:ctrlPr>
            </m:dPr>
            <m:e>
              <m:r>
                <w:rPr>
                  <w:rFonts w:ascii="Cambria Math" w:eastAsia="Calibri" w:hAnsi="Cambria Math"/>
                  <w:noProof w:val="0"/>
                </w:rPr>
                <m:t>1</m:t>
              </m:r>
            </m:e>
          </m:d>
        </m:oMath>
      </m:oMathPara>
    </w:p>
    <w:p w14:paraId="7F94116D" w14:textId="77777777" w:rsidR="00861583" w:rsidRPr="002A217B" w:rsidRDefault="00861583" w:rsidP="0063605D">
      <w:pPr>
        <w:spacing w:line="360" w:lineRule="auto"/>
        <w:ind w:firstLine="851"/>
        <w:contextualSpacing/>
        <w:jc w:val="both"/>
        <w:rPr>
          <w:rFonts w:ascii="Times New Roman" w:hAnsi="Times New Roman"/>
          <w:noProof w:val="0"/>
        </w:rPr>
      </w:pPr>
    </w:p>
    <w:p w14:paraId="44011D05" w14:textId="51BDF605" w:rsidR="0063605D" w:rsidRPr="002A217B" w:rsidRDefault="0063605D" w:rsidP="0063605D">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Em que </w:t>
      </w:r>
      <m:oMath>
        <m:sSub>
          <m:sSubPr>
            <m:ctrlPr>
              <w:rPr>
                <w:rFonts w:ascii="Cambria Math" w:hAnsi="Cambria Math"/>
                <w:i/>
                <w:noProof w:val="0"/>
              </w:rPr>
            </m:ctrlPr>
          </m:sSubPr>
          <m:e>
            <m:r>
              <w:rPr>
                <w:rFonts w:ascii="Cambria Math" w:hAnsi="Cambria Math"/>
                <w:noProof w:val="0"/>
              </w:rPr>
              <m:t>G</m:t>
            </m:r>
          </m:e>
          <m:sub>
            <m:r>
              <w:rPr>
                <w:rFonts w:ascii="Cambria Math" w:hAnsi="Cambria Math"/>
                <w:noProof w:val="0"/>
              </w:rPr>
              <m:t>ij</m:t>
            </m:r>
          </m:sub>
        </m:sSub>
      </m:oMath>
      <w:r w:rsidRPr="002A217B">
        <w:rPr>
          <w:rFonts w:ascii="Times New Roman" w:hAnsi="Times New Roman"/>
          <w:noProof w:val="0"/>
        </w:rPr>
        <w:t xml:space="preserve"> é o total de imigrantes intrarregionais com curso superior completo que teve o município; </w:t>
      </w:r>
      <m:oMath>
        <m:r>
          <w:rPr>
            <w:rFonts w:ascii="Cambria Math" w:hAnsi="Cambria Math"/>
            <w:noProof w:val="0"/>
          </w:rPr>
          <m:t>i</m:t>
        </m:r>
      </m:oMath>
      <w:r w:rsidRPr="002A217B">
        <w:rPr>
          <w:rFonts w:ascii="Times New Roman" w:hAnsi="Times New Roman"/>
          <w:i/>
          <w:iCs/>
          <w:noProof w:val="0"/>
        </w:rPr>
        <w:t xml:space="preserve"> </w:t>
      </w:r>
      <w:r w:rsidRPr="002A217B">
        <w:rPr>
          <w:rFonts w:ascii="Times New Roman" w:hAnsi="Times New Roman"/>
          <w:noProof w:val="0"/>
        </w:rPr>
        <w:t xml:space="preserve">como destino até 2010 e origem um município da região Oeste do Paraná; e </w:t>
      </w:r>
      <m:oMath>
        <m:sSub>
          <m:sSubPr>
            <m:ctrlPr>
              <w:rPr>
                <w:rFonts w:ascii="Cambria Math" w:hAnsi="Cambria Math"/>
                <w:i/>
                <w:noProof w:val="0"/>
              </w:rPr>
            </m:ctrlPr>
          </m:sSubPr>
          <m:e>
            <m:r>
              <w:rPr>
                <w:rFonts w:ascii="Cambria Math" w:hAnsi="Cambria Math"/>
                <w:noProof w:val="0"/>
              </w:rPr>
              <m:t>G</m:t>
            </m:r>
          </m:e>
          <m:sub>
            <m:r>
              <w:rPr>
                <w:rFonts w:ascii="Cambria Math" w:hAnsi="Cambria Math"/>
                <w:noProof w:val="0"/>
              </w:rPr>
              <m:t>ji</m:t>
            </m:r>
          </m:sub>
        </m:sSub>
      </m:oMath>
      <w:r w:rsidRPr="002A217B">
        <w:rPr>
          <w:rFonts w:ascii="Times New Roman" w:hAnsi="Times New Roman"/>
          <w:noProof w:val="0"/>
        </w:rPr>
        <w:t xml:space="preserve"> é o total de emigrantes intrarregionais que tiveram como origem o município </w:t>
      </w:r>
      <m:oMath>
        <m:r>
          <w:rPr>
            <w:rFonts w:ascii="Cambria Math" w:hAnsi="Cambria Math"/>
            <w:noProof w:val="0"/>
          </w:rPr>
          <m:t>i</m:t>
        </m:r>
      </m:oMath>
      <w:r w:rsidRPr="002A217B">
        <w:rPr>
          <w:rFonts w:ascii="Times New Roman" w:hAnsi="Times New Roman"/>
          <w:noProof w:val="0"/>
        </w:rPr>
        <w:t xml:space="preserve"> até o ano de 2010 e destino um município da região Oeste do Paraná.</w:t>
      </w:r>
    </w:p>
    <w:p w14:paraId="79C30FD8" w14:textId="36CF5EC9" w:rsidR="00E92638" w:rsidRPr="002A217B" w:rsidRDefault="00EF36FB" w:rsidP="004633AD">
      <w:pPr>
        <w:spacing w:line="360" w:lineRule="auto"/>
        <w:ind w:firstLine="851"/>
        <w:contextualSpacing/>
        <w:jc w:val="both"/>
        <w:rPr>
          <w:rFonts w:ascii="Times New Roman" w:hAnsi="Times New Roman"/>
          <w:noProof w:val="0"/>
          <w:lang w:eastAsia="pt-BR"/>
        </w:rPr>
      </w:pPr>
      <w:r w:rsidRPr="002A217B">
        <w:rPr>
          <w:rFonts w:ascii="Times New Roman" w:hAnsi="Times New Roman"/>
          <w:noProof w:val="0"/>
        </w:rPr>
        <w:lastRenderedPageBreak/>
        <w:t>Além da equação 1 e a</w:t>
      </w:r>
      <w:r w:rsidR="003102EA" w:rsidRPr="002A217B">
        <w:rPr>
          <w:rFonts w:ascii="Times New Roman" w:hAnsi="Times New Roman"/>
          <w:noProof w:val="0"/>
        </w:rPr>
        <w:t xml:space="preserve"> fim de </w:t>
      </w:r>
      <w:r w:rsidR="00311E8E" w:rsidRPr="002A217B">
        <w:rPr>
          <w:rFonts w:ascii="Times New Roman" w:hAnsi="Times New Roman"/>
          <w:noProof w:val="0"/>
        </w:rPr>
        <w:t>entender o poder de retenção</w:t>
      </w:r>
      <w:r w:rsidR="00E00978" w:rsidRPr="002A217B">
        <w:rPr>
          <w:rFonts w:ascii="Times New Roman" w:hAnsi="Times New Roman"/>
          <w:noProof w:val="0"/>
        </w:rPr>
        <w:t xml:space="preserve"> de</w:t>
      </w:r>
      <w:r w:rsidR="003C6A81" w:rsidRPr="002A217B">
        <w:rPr>
          <w:rFonts w:ascii="Times New Roman" w:hAnsi="Times New Roman"/>
          <w:noProof w:val="0"/>
        </w:rPr>
        <w:t xml:space="preserve"> </w:t>
      </w:r>
      <w:proofErr w:type="spellStart"/>
      <w:r w:rsidR="003C6A81" w:rsidRPr="002A217B">
        <w:rPr>
          <w:rFonts w:ascii="Times New Roman" w:hAnsi="Times New Roman"/>
          <w:i/>
          <w:iCs/>
          <w:noProof w:val="0"/>
        </w:rPr>
        <w:t>Brain</w:t>
      </w:r>
      <w:proofErr w:type="spellEnd"/>
      <w:r w:rsidR="003C6A81" w:rsidRPr="002A217B">
        <w:rPr>
          <w:rFonts w:ascii="Times New Roman" w:hAnsi="Times New Roman"/>
          <w:i/>
          <w:iCs/>
          <w:noProof w:val="0"/>
        </w:rPr>
        <w:t xml:space="preserve"> </w:t>
      </w:r>
      <w:proofErr w:type="spellStart"/>
      <w:r w:rsidR="003C6A81" w:rsidRPr="002A217B">
        <w:rPr>
          <w:rFonts w:ascii="Times New Roman" w:hAnsi="Times New Roman"/>
          <w:i/>
          <w:iCs/>
          <w:noProof w:val="0"/>
        </w:rPr>
        <w:t>Drain</w:t>
      </w:r>
      <w:proofErr w:type="spellEnd"/>
      <w:r w:rsidR="003C6A81" w:rsidRPr="002A217B">
        <w:rPr>
          <w:rFonts w:ascii="Times New Roman" w:hAnsi="Times New Roman"/>
          <w:i/>
          <w:iCs/>
          <w:noProof w:val="0"/>
        </w:rPr>
        <w:t>/</w:t>
      </w:r>
      <w:proofErr w:type="spellStart"/>
      <w:r w:rsidR="003C6A81" w:rsidRPr="002A217B">
        <w:rPr>
          <w:rFonts w:ascii="Times New Roman" w:hAnsi="Times New Roman"/>
          <w:i/>
          <w:iCs/>
          <w:noProof w:val="0"/>
        </w:rPr>
        <w:t>Gain</w:t>
      </w:r>
      <w:proofErr w:type="spellEnd"/>
      <w:r w:rsidR="0044065B" w:rsidRPr="002A217B">
        <w:rPr>
          <w:rFonts w:ascii="Times New Roman" w:hAnsi="Times New Roman"/>
          <w:i/>
          <w:iCs/>
          <w:noProof w:val="0"/>
        </w:rPr>
        <w:t xml:space="preserve"> </w:t>
      </w:r>
      <w:r w:rsidR="003C6A81" w:rsidRPr="002A217B">
        <w:rPr>
          <w:rFonts w:ascii="Times New Roman" w:hAnsi="Times New Roman"/>
          <w:noProof w:val="0"/>
        </w:rPr>
        <w:t>n</w:t>
      </w:r>
      <w:r w:rsidR="00901FE0" w:rsidRPr="002A217B">
        <w:rPr>
          <w:rFonts w:ascii="Times New Roman" w:hAnsi="Times New Roman"/>
          <w:noProof w:val="0"/>
        </w:rPr>
        <w:t>os</w:t>
      </w:r>
      <w:r w:rsidR="00E00978" w:rsidRPr="002A217B">
        <w:rPr>
          <w:rFonts w:ascii="Times New Roman" w:hAnsi="Times New Roman"/>
          <w:noProof w:val="0"/>
        </w:rPr>
        <w:t xml:space="preserve"> </w:t>
      </w:r>
      <w:r w:rsidR="00901FE0" w:rsidRPr="002A217B">
        <w:rPr>
          <w:rFonts w:ascii="Times New Roman" w:hAnsi="Times New Roman"/>
          <w:noProof w:val="0"/>
        </w:rPr>
        <w:t xml:space="preserve">municípios </w:t>
      </w:r>
      <w:r w:rsidR="005F4353" w:rsidRPr="002A217B">
        <w:rPr>
          <w:rFonts w:ascii="Times New Roman" w:hAnsi="Times New Roman"/>
          <w:noProof w:val="0"/>
        </w:rPr>
        <w:t>Mesorregião Geográfica Oeste do Paraná</w:t>
      </w:r>
      <w:r w:rsidR="003C6A81" w:rsidRPr="002A217B">
        <w:rPr>
          <w:rFonts w:ascii="Times New Roman" w:hAnsi="Times New Roman"/>
          <w:noProof w:val="0"/>
        </w:rPr>
        <w:t xml:space="preserve">, </w:t>
      </w:r>
      <w:r w:rsidR="003431F8" w:rsidRPr="002A217B">
        <w:rPr>
          <w:rFonts w:ascii="Times New Roman" w:hAnsi="Times New Roman"/>
          <w:noProof w:val="0"/>
        </w:rPr>
        <w:t>n</w:t>
      </w:r>
      <w:r w:rsidR="00E00978" w:rsidRPr="002A217B">
        <w:rPr>
          <w:rFonts w:ascii="Times New Roman" w:hAnsi="Times New Roman"/>
          <w:noProof w:val="0"/>
        </w:rPr>
        <w:t xml:space="preserve">este </w:t>
      </w:r>
      <w:r w:rsidR="003C6A81" w:rsidRPr="002A217B">
        <w:rPr>
          <w:rFonts w:ascii="Times New Roman" w:hAnsi="Times New Roman"/>
          <w:noProof w:val="0"/>
        </w:rPr>
        <w:t xml:space="preserve">trabalho </w:t>
      </w:r>
      <w:r w:rsidR="00E92638" w:rsidRPr="002A217B">
        <w:rPr>
          <w:rFonts w:ascii="Times New Roman" w:hAnsi="Times New Roman"/>
          <w:noProof w:val="0"/>
          <w:lang w:eastAsia="pt-BR"/>
        </w:rPr>
        <w:t xml:space="preserve">tal qual Rippel (2005) </w:t>
      </w:r>
      <w:r w:rsidR="002C056A" w:rsidRPr="002A217B">
        <w:rPr>
          <w:rFonts w:ascii="Times New Roman" w:hAnsi="Times New Roman"/>
          <w:noProof w:val="0"/>
          <w:lang w:eastAsia="pt-BR"/>
        </w:rPr>
        <w:t>foi feita</w:t>
      </w:r>
      <w:r w:rsidR="00E92638" w:rsidRPr="002A217B">
        <w:rPr>
          <w:rFonts w:ascii="Times New Roman" w:hAnsi="Times New Roman"/>
          <w:noProof w:val="0"/>
          <w:lang w:eastAsia="pt-BR"/>
        </w:rPr>
        <w:t xml:space="preserve"> a análise utilizando o Índice de Eficácia Migratória</w:t>
      </w:r>
      <w:r w:rsidR="00E92638" w:rsidRPr="002A217B">
        <w:rPr>
          <w:rFonts w:ascii="Times New Roman" w:hAnsi="Times New Roman"/>
          <w:noProof w:val="0"/>
        </w:rPr>
        <w:t xml:space="preserve"> – </w:t>
      </w:r>
      <w:r w:rsidR="00E92638" w:rsidRPr="002A217B">
        <w:rPr>
          <w:rFonts w:ascii="Times New Roman" w:hAnsi="Times New Roman"/>
          <w:noProof w:val="0"/>
          <w:lang w:eastAsia="pt-BR"/>
        </w:rPr>
        <w:t>IEM</w:t>
      </w:r>
      <w:r w:rsidR="000D12A8" w:rsidRPr="002A217B">
        <w:rPr>
          <w:rFonts w:ascii="Times New Roman" w:hAnsi="Times New Roman"/>
          <w:noProof w:val="0"/>
          <w:lang w:eastAsia="pt-BR"/>
        </w:rPr>
        <w:t>. Esse índice</w:t>
      </w:r>
      <w:r w:rsidR="005F3173" w:rsidRPr="002A217B">
        <w:rPr>
          <w:rFonts w:ascii="Times New Roman" w:hAnsi="Times New Roman"/>
          <w:noProof w:val="0"/>
          <w:lang w:eastAsia="pt-BR"/>
        </w:rPr>
        <w:t xml:space="preserve"> </w:t>
      </w:r>
      <w:r w:rsidR="008A6BF1" w:rsidRPr="002A217B">
        <w:rPr>
          <w:rFonts w:ascii="Times New Roman" w:hAnsi="Times New Roman"/>
          <w:noProof w:val="0"/>
          <w:lang w:eastAsia="pt-BR"/>
        </w:rPr>
        <w:t>é representado pelo qu</w:t>
      </w:r>
      <w:r w:rsidR="000D12A8" w:rsidRPr="002A217B">
        <w:rPr>
          <w:rFonts w:ascii="Times New Roman" w:hAnsi="Times New Roman"/>
          <w:noProof w:val="0"/>
          <w:lang w:eastAsia="pt-BR"/>
        </w:rPr>
        <w:t>o</w:t>
      </w:r>
      <w:r w:rsidR="008A6BF1" w:rsidRPr="002A217B">
        <w:rPr>
          <w:rFonts w:ascii="Times New Roman" w:hAnsi="Times New Roman"/>
          <w:noProof w:val="0"/>
          <w:lang w:eastAsia="pt-BR"/>
        </w:rPr>
        <w:t>ciente entre migração líquida</w:t>
      </w:r>
      <w:r w:rsidR="00C93AB6" w:rsidRPr="002A217B">
        <w:rPr>
          <w:rFonts w:ascii="Times New Roman" w:hAnsi="Times New Roman"/>
          <w:noProof w:val="0"/>
          <w:lang w:eastAsia="pt-BR"/>
        </w:rPr>
        <w:t xml:space="preserve"> (</w:t>
      </w:r>
      <w:r w:rsidR="008149D2" w:rsidRPr="002A217B">
        <w:rPr>
          <w:rFonts w:ascii="Times New Roman" w:hAnsi="Times New Roman"/>
          <w:noProof w:val="0"/>
          <w:lang w:eastAsia="pt-BR"/>
        </w:rPr>
        <w:t>emigração - imigração</w:t>
      </w:r>
      <w:r w:rsidR="00C93AB6" w:rsidRPr="002A217B">
        <w:rPr>
          <w:rFonts w:ascii="Times New Roman" w:hAnsi="Times New Roman"/>
          <w:noProof w:val="0"/>
          <w:lang w:eastAsia="pt-BR"/>
        </w:rPr>
        <w:t>)</w:t>
      </w:r>
      <w:r w:rsidR="008A6BF1" w:rsidRPr="002A217B">
        <w:rPr>
          <w:rFonts w:ascii="Times New Roman" w:hAnsi="Times New Roman"/>
          <w:noProof w:val="0"/>
          <w:lang w:eastAsia="pt-BR"/>
        </w:rPr>
        <w:t xml:space="preserve"> e migração bruta</w:t>
      </w:r>
      <w:r w:rsidR="008149D2" w:rsidRPr="002A217B">
        <w:rPr>
          <w:rFonts w:ascii="Times New Roman" w:hAnsi="Times New Roman"/>
          <w:noProof w:val="0"/>
          <w:lang w:eastAsia="pt-BR"/>
        </w:rPr>
        <w:t xml:space="preserve"> (emigração + emigração)</w:t>
      </w:r>
      <w:r w:rsidR="008A6BF1" w:rsidRPr="002A217B">
        <w:rPr>
          <w:rFonts w:ascii="Times New Roman" w:hAnsi="Times New Roman"/>
          <w:noProof w:val="0"/>
          <w:lang w:eastAsia="pt-BR"/>
        </w:rPr>
        <w:t xml:space="preserve"> para o município </w:t>
      </w:r>
      <w:r w:rsidR="008A6BF1" w:rsidRPr="002A217B">
        <w:rPr>
          <w:rFonts w:ascii="Times New Roman" w:hAnsi="Times New Roman"/>
          <w:i/>
          <w:iCs/>
          <w:noProof w:val="0"/>
          <w:lang w:eastAsia="pt-BR"/>
        </w:rPr>
        <w:t xml:space="preserve">i </w:t>
      </w:r>
      <w:r w:rsidR="008A6BF1" w:rsidRPr="002A217B">
        <w:rPr>
          <w:rFonts w:ascii="Times New Roman" w:hAnsi="Times New Roman"/>
          <w:noProof w:val="0"/>
          <w:lang w:eastAsia="pt-BR"/>
        </w:rPr>
        <w:t xml:space="preserve">no ano </w:t>
      </w:r>
      <w:r w:rsidR="008A6BF1" w:rsidRPr="002A217B">
        <w:rPr>
          <w:rFonts w:ascii="Times New Roman" w:hAnsi="Times New Roman"/>
          <w:i/>
          <w:iCs/>
          <w:noProof w:val="0"/>
          <w:lang w:eastAsia="pt-BR"/>
        </w:rPr>
        <w:t xml:space="preserve">t </w:t>
      </w:r>
      <w:r w:rsidR="008A6BF1" w:rsidRPr="002A217B">
        <w:rPr>
          <w:rFonts w:ascii="Times New Roman" w:hAnsi="Times New Roman"/>
          <w:noProof w:val="0"/>
          <w:lang w:eastAsia="pt-BR"/>
        </w:rPr>
        <w:t xml:space="preserve">(2010) e </w:t>
      </w:r>
      <w:r w:rsidR="005F3173" w:rsidRPr="002A217B">
        <w:rPr>
          <w:rFonts w:ascii="Times New Roman" w:hAnsi="Times New Roman"/>
          <w:noProof w:val="0"/>
          <w:lang w:eastAsia="pt-BR"/>
        </w:rPr>
        <w:t>cujo qual</w:t>
      </w:r>
      <w:r w:rsidR="00E92638" w:rsidRPr="002A217B">
        <w:rPr>
          <w:rFonts w:ascii="Times New Roman" w:hAnsi="Times New Roman"/>
          <w:noProof w:val="0"/>
          <w:lang w:eastAsia="pt-BR"/>
        </w:rPr>
        <w:t xml:space="preserve">, a conceituação metodológica e explicação do cálculo </w:t>
      </w:r>
      <w:r w:rsidR="005F3173" w:rsidRPr="002A217B">
        <w:rPr>
          <w:rFonts w:ascii="Times New Roman" w:hAnsi="Times New Roman"/>
          <w:noProof w:val="0"/>
          <w:lang w:eastAsia="pt-BR"/>
        </w:rPr>
        <w:t>constam</w:t>
      </w:r>
      <w:r w:rsidR="003B69C4" w:rsidRPr="002A217B">
        <w:rPr>
          <w:rFonts w:ascii="Times New Roman" w:hAnsi="Times New Roman"/>
          <w:noProof w:val="0"/>
          <w:lang w:eastAsia="pt-BR"/>
        </w:rPr>
        <w:t xml:space="preserve"> segundo Cunha</w:t>
      </w:r>
      <w:r w:rsidRPr="002A217B">
        <w:rPr>
          <w:rFonts w:ascii="Times New Roman" w:hAnsi="Times New Roman"/>
          <w:noProof w:val="0"/>
          <w:lang w:eastAsia="pt-BR"/>
        </w:rPr>
        <w:t xml:space="preserve"> </w:t>
      </w:r>
      <w:r w:rsidR="003B69C4" w:rsidRPr="002A217B">
        <w:rPr>
          <w:rFonts w:ascii="Times New Roman" w:hAnsi="Times New Roman"/>
          <w:noProof w:val="0"/>
          <w:lang w:eastAsia="pt-BR"/>
        </w:rPr>
        <w:t>(1997),</w:t>
      </w:r>
      <w:r w:rsidR="005F3173" w:rsidRPr="002A217B">
        <w:rPr>
          <w:rFonts w:ascii="Times New Roman" w:hAnsi="Times New Roman"/>
          <w:noProof w:val="0"/>
          <w:lang w:eastAsia="pt-BR"/>
        </w:rPr>
        <w:t xml:space="preserve"> no</w:t>
      </w:r>
      <w:r w:rsidR="00E92638" w:rsidRPr="002A217B">
        <w:rPr>
          <w:rFonts w:ascii="Times New Roman" w:hAnsi="Times New Roman"/>
          <w:noProof w:val="0"/>
          <w:lang w:eastAsia="pt-BR"/>
        </w:rPr>
        <w:t xml:space="preserve"> Manual da Migração Interna da ONU/DAES (1980). </w:t>
      </w:r>
      <w:r w:rsidRPr="002A217B">
        <w:rPr>
          <w:rFonts w:ascii="Times New Roman" w:hAnsi="Times New Roman"/>
          <w:noProof w:val="0"/>
          <w:lang w:eastAsia="pt-BR"/>
        </w:rPr>
        <w:t>O IEM</w:t>
      </w:r>
      <w:r w:rsidR="00E92638" w:rsidRPr="002A217B">
        <w:rPr>
          <w:rFonts w:ascii="Times New Roman" w:hAnsi="Times New Roman"/>
          <w:noProof w:val="0"/>
          <w:lang w:eastAsia="pt-BR"/>
        </w:rPr>
        <w:t>, é determinado pelo seguinte quociente:”</w:t>
      </w:r>
    </w:p>
    <w:p w14:paraId="4C740E60" w14:textId="77777777" w:rsidR="00EC78B2" w:rsidRPr="002A217B" w:rsidRDefault="00EC78B2" w:rsidP="004633AD">
      <w:pPr>
        <w:spacing w:line="360" w:lineRule="auto"/>
        <w:ind w:firstLine="851"/>
        <w:contextualSpacing/>
        <w:jc w:val="both"/>
        <w:rPr>
          <w:rFonts w:ascii="Times New Roman" w:hAnsi="Times New Roman"/>
          <w:noProof w:val="0"/>
          <w:lang w:eastAsia="pt-BR"/>
        </w:rPr>
      </w:pPr>
    </w:p>
    <w:p w14:paraId="0E813F2A" w14:textId="47C58356" w:rsidR="00733196" w:rsidRPr="002A217B" w:rsidRDefault="00A606CF" w:rsidP="00924665">
      <w:pPr>
        <w:spacing w:before="240" w:after="240" w:line="360" w:lineRule="auto"/>
        <w:ind w:firstLine="1843"/>
        <w:jc w:val="both"/>
        <w:rPr>
          <w:rFonts w:ascii="Times New Roman" w:hAnsi="Times New Roman"/>
          <w:noProof w:val="0"/>
        </w:rPr>
      </w:pPr>
      <m:oMathPara>
        <m:oMath>
          <m:r>
            <w:rPr>
              <w:rFonts w:ascii="Cambria Math" w:hAnsi="Cambria Math"/>
              <w:noProof w:val="0"/>
              <w:sz w:val="20"/>
              <w:szCs w:val="20"/>
              <w:lang w:eastAsia="pt-BR"/>
            </w:rPr>
            <m:t xml:space="preserve">IEM= </m:t>
          </m:r>
          <m:f>
            <m:fPr>
              <m:ctrlPr>
                <w:rPr>
                  <w:rFonts w:ascii="Cambria Math" w:hAnsi="Cambria Math"/>
                  <w:i/>
                  <w:noProof w:val="0"/>
                  <w:sz w:val="20"/>
                  <w:szCs w:val="20"/>
                  <w:lang w:eastAsia="pt-BR"/>
                </w:rPr>
              </m:ctrlPr>
            </m:fPr>
            <m:num>
              <m:r>
                <w:rPr>
                  <w:rFonts w:ascii="Cambria Math" w:hAnsi="Cambria Math"/>
                  <w:noProof w:val="0"/>
                  <w:sz w:val="20"/>
                  <w:szCs w:val="20"/>
                  <w:lang w:eastAsia="pt-BR"/>
                </w:rPr>
                <m:t xml:space="preserve">Migração </m:t>
              </m:r>
              <m:sSub>
                <m:sSubPr>
                  <m:ctrlPr>
                    <w:rPr>
                      <w:rFonts w:ascii="Cambria Math" w:hAnsi="Cambria Math"/>
                      <w:i/>
                      <w:noProof w:val="0"/>
                      <w:sz w:val="20"/>
                      <w:szCs w:val="20"/>
                      <w:lang w:eastAsia="pt-BR"/>
                    </w:rPr>
                  </m:ctrlPr>
                </m:sSubPr>
                <m:e>
                  <m:r>
                    <w:rPr>
                      <w:rFonts w:ascii="Cambria Math" w:hAnsi="Cambria Math"/>
                      <w:noProof w:val="0"/>
                      <w:sz w:val="20"/>
                      <w:szCs w:val="20"/>
                      <w:lang w:eastAsia="pt-BR"/>
                    </w:rPr>
                    <m:t>Líquida</m:t>
                  </m:r>
                </m:e>
                <m:sub>
                  <m:r>
                    <w:rPr>
                      <w:rFonts w:ascii="Cambria Math" w:hAnsi="Cambria Math"/>
                      <w:noProof w:val="0"/>
                      <w:sz w:val="20"/>
                      <w:szCs w:val="20"/>
                      <w:lang w:eastAsia="pt-BR"/>
                    </w:rPr>
                    <m:t>it</m:t>
                  </m:r>
                </m:sub>
              </m:sSub>
            </m:num>
            <m:den>
              <m:r>
                <w:rPr>
                  <w:rFonts w:ascii="Cambria Math" w:hAnsi="Cambria Math"/>
                  <w:noProof w:val="0"/>
                  <w:sz w:val="20"/>
                  <w:szCs w:val="20"/>
                  <w:lang w:eastAsia="pt-BR"/>
                </w:rPr>
                <m:t xml:space="preserve">Migração </m:t>
              </m:r>
              <m:sSub>
                <m:sSubPr>
                  <m:ctrlPr>
                    <w:rPr>
                      <w:rFonts w:ascii="Cambria Math" w:hAnsi="Cambria Math"/>
                      <w:i/>
                      <w:noProof w:val="0"/>
                      <w:sz w:val="20"/>
                      <w:szCs w:val="20"/>
                      <w:lang w:eastAsia="pt-BR"/>
                    </w:rPr>
                  </m:ctrlPr>
                </m:sSubPr>
                <m:e>
                  <m:r>
                    <w:rPr>
                      <w:rFonts w:ascii="Cambria Math" w:hAnsi="Cambria Math"/>
                      <w:noProof w:val="0"/>
                      <w:sz w:val="20"/>
                      <w:szCs w:val="20"/>
                      <w:lang w:eastAsia="pt-BR"/>
                    </w:rPr>
                    <m:t>Bruta</m:t>
                  </m:r>
                </m:e>
                <m:sub>
                  <m:r>
                    <w:rPr>
                      <w:rFonts w:ascii="Cambria Math" w:hAnsi="Cambria Math"/>
                      <w:noProof w:val="0"/>
                      <w:sz w:val="20"/>
                      <w:szCs w:val="20"/>
                      <w:lang w:eastAsia="pt-BR"/>
                    </w:rPr>
                    <m:t>it</m:t>
                  </m:r>
                </m:sub>
              </m:sSub>
            </m:den>
          </m:f>
          <m:r>
            <w:rPr>
              <w:rFonts w:ascii="Cambria Math" w:hAnsi="Cambria Math"/>
              <w:noProof w:val="0"/>
              <w:sz w:val="20"/>
              <w:szCs w:val="20"/>
              <w:lang w:eastAsia="pt-BR"/>
            </w:rPr>
            <m:t xml:space="preserve">  </m:t>
          </m:r>
          <m:r>
            <w:rPr>
              <w:rFonts w:ascii="Cambria Math" w:eastAsia="Calibri" w:hAnsi="Cambria Math"/>
              <w:noProof w:val="0"/>
            </w:rPr>
            <m:t xml:space="preserve">                                        (2)</m:t>
          </m:r>
        </m:oMath>
      </m:oMathPara>
    </w:p>
    <w:p w14:paraId="7BCF5251" w14:textId="77777777" w:rsidR="00861583" w:rsidRPr="002A217B" w:rsidRDefault="00861583" w:rsidP="00E92638">
      <w:pPr>
        <w:spacing w:before="240" w:after="240" w:line="360" w:lineRule="auto"/>
        <w:ind w:firstLine="851"/>
        <w:contextualSpacing/>
        <w:jc w:val="both"/>
        <w:rPr>
          <w:rFonts w:ascii="Times New Roman" w:hAnsi="Times New Roman"/>
          <w:noProof w:val="0"/>
        </w:rPr>
      </w:pPr>
    </w:p>
    <w:p w14:paraId="04EEF84D" w14:textId="6E6D8D36" w:rsidR="00E92638" w:rsidRPr="002A217B" w:rsidRDefault="001636D0" w:rsidP="00E92638">
      <w:pPr>
        <w:spacing w:before="240" w:after="240" w:line="360" w:lineRule="auto"/>
        <w:ind w:firstLine="851"/>
        <w:contextualSpacing/>
        <w:jc w:val="both"/>
        <w:rPr>
          <w:rFonts w:ascii="Times New Roman" w:hAnsi="Times New Roman"/>
          <w:noProof w:val="0"/>
        </w:rPr>
      </w:pPr>
      <w:r w:rsidRPr="002A217B">
        <w:rPr>
          <w:rFonts w:ascii="Times New Roman" w:hAnsi="Times New Roman"/>
          <w:noProof w:val="0"/>
        </w:rPr>
        <w:t>O autor ainda</w:t>
      </w:r>
      <w:r w:rsidR="00D22692" w:rsidRPr="002A217B">
        <w:rPr>
          <w:rFonts w:ascii="Times New Roman" w:hAnsi="Times New Roman"/>
          <w:noProof w:val="0"/>
        </w:rPr>
        <w:t xml:space="preserve"> </w:t>
      </w:r>
      <w:r w:rsidR="00E92638" w:rsidRPr="002A217B">
        <w:rPr>
          <w:rFonts w:ascii="Times New Roman" w:hAnsi="Times New Roman"/>
          <w:noProof w:val="0"/>
        </w:rPr>
        <w:t xml:space="preserve">afirma que a partir do cálculo do </w:t>
      </w:r>
      <w:r w:rsidR="00D22692" w:rsidRPr="002A217B">
        <w:rPr>
          <w:rFonts w:ascii="Times New Roman" w:hAnsi="Times New Roman"/>
          <w:noProof w:val="0"/>
        </w:rPr>
        <w:t>IEM</w:t>
      </w:r>
      <w:r w:rsidR="00E92638" w:rsidRPr="002A217B">
        <w:rPr>
          <w:rFonts w:ascii="Times New Roman" w:hAnsi="Times New Roman"/>
          <w:noProof w:val="0"/>
        </w:rPr>
        <w:t xml:space="preserve"> é possível evidenciar a eficácia da região no processo migratório ao qual foi exposta. Segundo ele, caso o resultado do IEM seja igual a zero, isto indica a possibilidade da existência de uma circulação migratória; onde valores próximos a 1, apontam áreas de grande atração migratória, enquanto resultados aproximados a -1 indicam locais com alta evasão de indivíduos.</w:t>
      </w:r>
    </w:p>
    <w:p w14:paraId="5EB865DB" w14:textId="7FEAAA35" w:rsidR="005C6DCC" w:rsidRPr="002A217B" w:rsidRDefault="001636D0" w:rsidP="002C676D">
      <w:pPr>
        <w:spacing w:line="360" w:lineRule="auto"/>
        <w:ind w:firstLine="851"/>
        <w:contextualSpacing/>
        <w:jc w:val="both"/>
        <w:rPr>
          <w:rFonts w:ascii="Times New Roman" w:hAnsi="Times New Roman"/>
          <w:noProof w:val="0"/>
        </w:rPr>
      </w:pPr>
      <w:r w:rsidRPr="002A217B">
        <w:rPr>
          <w:rFonts w:ascii="Times New Roman" w:hAnsi="Times New Roman"/>
          <w:noProof w:val="0"/>
        </w:rPr>
        <w:t>Sendo assim, após a</w:t>
      </w:r>
      <w:r w:rsidR="005F3173" w:rsidRPr="002A217B">
        <w:rPr>
          <w:rFonts w:ascii="Times New Roman" w:hAnsi="Times New Roman"/>
          <w:noProof w:val="0"/>
        </w:rPr>
        <w:t xml:space="preserve">presentado a metodologia e os dados utilizados, </w:t>
      </w:r>
      <w:r w:rsidR="003A3590" w:rsidRPr="002A217B">
        <w:rPr>
          <w:rFonts w:ascii="Times New Roman" w:hAnsi="Times New Roman"/>
          <w:noProof w:val="0"/>
        </w:rPr>
        <w:t>na seção</w:t>
      </w:r>
      <w:r w:rsidR="00D43DA0" w:rsidRPr="002A217B">
        <w:rPr>
          <w:rFonts w:ascii="Times New Roman" w:hAnsi="Times New Roman"/>
          <w:noProof w:val="0"/>
        </w:rPr>
        <w:t xml:space="preserve"> </w:t>
      </w:r>
      <w:r w:rsidR="0036618D" w:rsidRPr="002A217B">
        <w:rPr>
          <w:rFonts w:ascii="Times New Roman" w:hAnsi="Times New Roman"/>
          <w:noProof w:val="0"/>
        </w:rPr>
        <w:t>seguinte</w:t>
      </w:r>
      <w:r w:rsidR="002D3AEE" w:rsidRPr="002A217B">
        <w:rPr>
          <w:rFonts w:ascii="Times New Roman" w:hAnsi="Times New Roman"/>
          <w:noProof w:val="0"/>
        </w:rPr>
        <w:t xml:space="preserve"> serão analisados os dados </w:t>
      </w:r>
      <w:r w:rsidR="007C5799" w:rsidRPr="002A217B">
        <w:rPr>
          <w:rFonts w:ascii="Times New Roman" w:hAnsi="Times New Roman"/>
          <w:noProof w:val="0"/>
        </w:rPr>
        <w:t xml:space="preserve">pertinentes </w:t>
      </w:r>
      <w:r w:rsidR="002D3AEE" w:rsidRPr="002A217B">
        <w:rPr>
          <w:rFonts w:ascii="Times New Roman" w:hAnsi="Times New Roman"/>
          <w:noProof w:val="0"/>
        </w:rPr>
        <w:t xml:space="preserve">à migração </w:t>
      </w:r>
      <w:r w:rsidR="005202C9" w:rsidRPr="002A217B">
        <w:rPr>
          <w:rFonts w:ascii="Times New Roman" w:hAnsi="Times New Roman"/>
          <w:noProof w:val="0"/>
        </w:rPr>
        <w:t>intraestadual</w:t>
      </w:r>
      <w:r w:rsidR="002D3AEE" w:rsidRPr="002A217B">
        <w:rPr>
          <w:rFonts w:ascii="Times New Roman" w:hAnsi="Times New Roman"/>
          <w:noProof w:val="0"/>
        </w:rPr>
        <w:t xml:space="preserve"> absoluta e </w:t>
      </w:r>
      <w:r w:rsidR="009323DB" w:rsidRPr="002A217B">
        <w:rPr>
          <w:rFonts w:ascii="Times New Roman" w:hAnsi="Times New Roman"/>
          <w:noProof w:val="0"/>
        </w:rPr>
        <w:t>na sequência os movimentos migratórios de indivíduos qualificados até 2010</w:t>
      </w:r>
      <w:r w:rsidR="0015732B" w:rsidRPr="002A217B">
        <w:rPr>
          <w:rFonts w:ascii="Times New Roman" w:hAnsi="Times New Roman"/>
          <w:noProof w:val="0"/>
        </w:rPr>
        <w:t xml:space="preserve"> na área sob análise</w:t>
      </w:r>
      <w:r w:rsidR="009323DB" w:rsidRPr="002A217B">
        <w:rPr>
          <w:rFonts w:ascii="Times New Roman" w:hAnsi="Times New Roman"/>
          <w:noProof w:val="0"/>
        </w:rPr>
        <w:t xml:space="preserve">. </w:t>
      </w:r>
    </w:p>
    <w:p w14:paraId="6890C057" w14:textId="48F7CF99" w:rsidR="00861583" w:rsidRPr="002A217B" w:rsidRDefault="00861583" w:rsidP="002C676D">
      <w:pPr>
        <w:spacing w:line="360" w:lineRule="auto"/>
        <w:ind w:firstLine="851"/>
        <w:contextualSpacing/>
        <w:jc w:val="both"/>
        <w:rPr>
          <w:rFonts w:ascii="Times New Roman" w:hAnsi="Times New Roman"/>
          <w:noProof w:val="0"/>
        </w:rPr>
      </w:pPr>
    </w:p>
    <w:p w14:paraId="63287220" w14:textId="77777777" w:rsidR="00C54825" w:rsidRPr="002A217B" w:rsidRDefault="009E462B" w:rsidP="00861583">
      <w:pPr>
        <w:pStyle w:val="Ttulo1"/>
        <w:numPr>
          <w:ilvl w:val="0"/>
          <w:numId w:val="0"/>
        </w:numPr>
        <w:spacing w:before="240" w:after="0"/>
        <w:rPr>
          <w:rFonts w:ascii="Times New Roman" w:hAnsi="Times New Roman" w:cs="Times New Roman"/>
          <w:i/>
          <w:iCs/>
          <w:noProof w:val="0"/>
        </w:rPr>
      </w:pPr>
      <w:r w:rsidRPr="002A217B">
        <w:rPr>
          <w:rFonts w:ascii="Times New Roman" w:hAnsi="Times New Roman" w:cs="Times New Roman"/>
          <w:noProof w:val="0"/>
        </w:rPr>
        <w:t xml:space="preserve">2. A MIGRAÇÃO NO PARANÁ E O </w:t>
      </w:r>
      <w:r w:rsidRPr="002A217B">
        <w:rPr>
          <w:rFonts w:ascii="Times New Roman" w:hAnsi="Times New Roman" w:cs="Times New Roman"/>
          <w:i/>
          <w:iCs/>
          <w:noProof w:val="0"/>
        </w:rPr>
        <w:t>BRAIN DRAIN</w:t>
      </w:r>
    </w:p>
    <w:p w14:paraId="088BD9CE" w14:textId="77777777" w:rsidR="00861583" w:rsidRPr="002A217B" w:rsidRDefault="00861583" w:rsidP="00C54825">
      <w:pPr>
        <w:spacing w:line="360" w:lineRule="auto"/>
        <w:ind w:firstLine="851"/>
        <w:contextualSpacing/>
        <w:jc w:val="both"/>
        <w:rPr>
          <w:rFonts w:ascii="Times New Roman" w:hAnsi="Times New Roman"/>
          <w:noProof w:val="0"/>
        </w:rPr>
      </w:pPr>
    </w:p>
    <w:p w14:paraId="5CED34FE" w14:textId="42B47584" w:rsidR="00CB380D"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Conforme a compreensão da Teoria do Capital Humano, é necessário analisar </w:t>
      </w:r>
      <w:r w:rsidR="00E72903" w:rsidRPr="002A217B">
        <w:rPr>
          <w:rFonts w:ascii="Times New Roman" w:hAnsi="Times New Roman"/>
          <w:noProof w:val="0"/>
        </w:rPr>
        <w:t>este</w:t>
      </w:r>
      <w:r w:rsidR="001F137A" w:rsidRPr="002A217B">
        <w:rPr>
          <w:rFonts w:ascii="Times New Roman" w:hAnsi="Times New Roman"/>
          <w:noProof w:val="0"/>
        </w:rPr>
        <w:t xml:space="preserve">, como </w:t>
      </w:r>
      <w:r w:rsidR="00E72903" w:rsidRPr="002A217B">
        <w:rPr>
          <w:rFonts w:ascii="Times New Roman" w:hAnsi="Times New Roman"/>
          <w:noProof w:val="0"/>
        </w:rPr>
        <w:t>e</w:t>
      </w:r>
      <w:r w:rsidRPr="002A217B">
        <w:rPr>
          <w:rFonts w:ascii="Times New Roman" w:hAnsi="Times New Roman"/>
          <w:noProof w:val="0"/>
        </w:rPr>
        <w:t xml:space="preserve">mancipado do capital convencional (SCHULTZ, 1961). Nesse contexto, Schultz (1973) afirma que o acesso à qualificação e conhecimento, representa um valor econômico quando combinado aos demais investimentos tecnológicos. Ou seja, a formalização da educação é como um investimento futuro, em que o aperfeiçoamento das habilidades resulta em rendimentos futuros. </w:t>
      </w:r>
      <w:r w:rsidR="00017DD7">
        <w:rPr>
          <w:rFonts w:ascii="Times New Roman" w:hAnsi="Times New Roman"/>
          <w:noProof w:val="0"/>
        </w:rPr>
        <w:t xml:space="preserve"> </w:t>
      </w:r>
      <w:r w:rsidR="00CB380D" w:rsidRPr="002A217B">
        <w:rPr>
          <w:rFonts w:ascii="Times New Roman" w:hAnsi="Times New Roman"/>
          <w:noProof w:val="0"/>
        </w:rPr>
        <w:t xml:space="preserve">Para Saul (2004), </w:t>
      </w:r>
      <w:r w:rsidR="003325D2" w:rsidRPr="002A217B">
        <w:rPr>
          <w:rFonts w:ascii="Times New Roman" w:hAnsi="Times New Roman"/>
          <w:noProof w:val="0"/>
        </w:rPr>
        <w:t xml:space="preserve">a mão de obra disponível deve ser vista como um meio de produção. Pois é um equívoco não considerar essa mão de obra como capital. Para ele, é preciso entender o capital humano como o conhecimento ou habilidade de realizar determinadas tarefas </w:t>
      </w:r>
      <w:proofErr w:type="spellStart"/>
      <w:r w:rsidR="003325D2" w:rsidRPr="002A217B">
        <w:rPr>
          <w:rFonts w:ascii="Times New Roman" w:hAnsi="Times New Roman"/>
          <w:noProof w:val="0"/>
        </w:rPr>
        <w:t>quem</w:t>
      </w:r>
      <w:proofErr w:type="spellEnd"/>
      <w:r w:rsidR="003325D2" w:rsidRPr="002A217B">
        <w:rPr>
          <w:rFonts w:ascii="Times New Roman" w:hAnsi="Times New Roman"/>
          <w:noProof w:val="0"/>
        </w:rPr>
        <w:t xml:space="preserve"> exigem algum nível de especialização. E isso evidencia o equívoco de se considerar a dotação intelectual como heterogênea.</w:t>
      </w:r>
    </w:p>
    <w:p w14:paraId="569A5B40" w14:textId="531E5FD1" w:rsidR="004823AD"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lastRenderedPageBreak/>
        <w:t xml:space="preserve">Nesse sentido, para </w:t>
      </w:r>
      <w:proofErr w:type="spellStart"/>
      <w:r w:rsidRPr="002A217B">
        <w:rPr>
          <w:rFonts w:ascii="Times New Roman" w:hAnsi="Times New Roman"/>
          <w:noProof w:val="0"/>
        </w:rPr>
        <w:t>Fachinelli</w:t>
      </w:r>
      <w:proofErr w:type="spellEnd"/>
      <w:r w:rsidRPr="002A217B">
        <w:rPr>
          <w:rFonts w:ascii="Times New Roman" w:hAnsi="Times New Roman"/>
          <w:noProof w:val="0"/>
        </w:rPr>
        <w:t xml:space="preserve"> (2011), a partir dos anos 2000, percebe-se um relevante aumento do fluxo de bens e serviços nos estados da Região Sul do Brasil, incrementando a oferta de empregos qualificados na área. Essa </w:t>
      </w:r>
      <w:r w:rsidR="00BE0ED4" w:rsidRPr="002A217B">
        <w:rPr>
          <w:rFonts w:ascii="Times New Roman" w:hAnsi="Times New Roman"/>
          <w:noProof w:val="0"/>
        </w:rPr>
        <w:t>transformação</w:t>
      </w:r>
      <w:r w:rsidRPr="002A217B">
        <w:rPr>
          <w:rFonts w:ascii="Times New Roman" w:hAnsi="Times New Roman"/>
          <w:noProof w:val="0"/>
        </w:rPr>
        <w:t xml:space="preserve"> fortalece a estrutura </w:t>
      </w:r>
      <w:r w:rsidR="00BE0ED4" w:rsidRPr="002A217B">
        <w:rPr>
          <w:rFonts w:ascii="Times New Roman" w:hAnsi="Times New Roman"/>
          <w:noProof w:val="0"/>
        </w:rPr>
        <w:t>urbana, que</w:t>
      </w:r>
      <w:r w:rsidRPr="002A217B">
        <w:rPr>
          <w:rFonts w:ascii="Times New Roman" w:hAnsi="Times New Roman"/>
          <w:noProof w:val="0"/>
        </w:rPr>
        <w:t xml:space="preserve"> se desenvolve ainda mais atraindo, de modo mais relevante, profissionais mais qualificados, como o caso da região Oeste paranaense.</w:t>
      </w:r>
    </w:p>
    <w:p w14:paraId="7AAB9464" w14:textId="1A737CBF" w:rsidR="00C54825" w:rsidRPr="002A217B" w:rsidRDefault="008B0307"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Isso posto</w:t>
      </w:r>
      <w:r w:rsidR="00C54825" w:rsidRPr="002A217B">
        <w:rPr>
          <w:rFonts w:ascii="Times New Roman" w:hAnsi="Times New Roman"/>
          <w:noProof w:val="0"/>
        </w:rPr>
        <w:t xml:space="preserve">, </w:t>
      </w:r>
      <w:r w:rsidR="00844004" w:rsidRPr="002A217B">
        <w:rPr>
          <w:rFonts w:ascii="Times New Roman" w:hAnsi="Times New Roman"/>
          <w:noProof w:val="0"/>
        </w:rPr>
        <w:t xml:space="preserve">é </w:t>
      </w:r>
      <w:r w:rsidR="00BE0ED4" w:rsidRPr="002A217B">
        <w:rPr>
          <w:rFonts w:ascii="Times New Roman" w:hAnsi="Times New Roman"/>
          <w:noProof w:val="0"/>
        </w:rPr>
        <w:t>possível</w:t>
      </w:r>
      <w:r w:rsidR="00844004" w:rsidRPr="002A217B">
        <w:rPr>
          <w:rFonts w:ascii="Times New Roman" w:hAnsi="Times New Roman"/>
          <w:noProof w:val="0"/>
        </w:rPr>
        <w:t xml:space="preserve"> </w:t>
      </w:r>
      <w:r w:rsidR="00C54825" w:rsidRPr="002A217B">
        <w:rPr>
          <w:rFonts w:ascii="Times New Roman" w:hAnsi="Times New Roman"/>
          <w:noProof w:val="0"/>
        </w:rPr>
        <w:t xml:space="preserve">descrever para o uso neste trabalho, que o capital humano é formado por profissionais qualificados, ou seja, indivíduos munidos de capital intelectual. Uma vez que este, é </w:t>
      </w:r>
      <w:r w:rsidR="00844004" w:rsidRPr="002A217B">
        <w:rPr>
          <w:rFonts w:ascii="Times New Roman" w:hAnsi="Times New Roman"/>
          <w:noProof w:val="0"/>
        </w:rPr>
        <w:t xml:space="preserve">obtido </w:t>
      </w:r>
      <w:r w:rsidR="00C54825" w:rsidRPr="002A217B">
        <w:rPr>
          <w:rFonts w:ascii="Times New Roman" w:hAnsi="Times New Roman"/>
          <w:noProof w:val="0"/>
        </w:rPr>
        <w:t xml:space="preserve">através de educação, treinamento e/ou conhecimento tácito. Assim, ao </w:t>
      </w:r>
      <w:r w:rsidR="00844004" w:rsidRPr="002A217B">
        <w:rPr>
          <w:rFonts w:ascii="Times New Roman" w:hAnsi="Times New Roman"/>
          <w:noProof w:val="0"/>
        </w:rPr>
        <w:t xml:space="preserve">compreender </w:t>
      </w:r>
      <w:r w:rsidR="00C54825" w:rsidRPr="002A217B">
        <w:rPr>
          <w:rFonts w:ascii="Times New Roman" w:hAnsi="Times New Roman"/>
          <w:noProof w:val="0"/>
        </w:rPr>
        <w:t xml:space="preserve">que a teoria do capital humano aponta esse tipo de capital como potencial endógeno de crescimento, cabe </w:t>
      </w:r>
      <w:r w:rsidR="00844004" w:rsidRPr="002A217B">
        <w:rPr>
          <w:rFonts w:ascii="Times New Roman" w:hAnsi="Times New Roman"/>
          <w:noProof w:val="0"/>
        </w:rPr>
        <w:t xml:space="preserve">análise de </w:t>
      </w:r>
      <w:r w:rsidR="00C54825" w:rsidRPr="002A217B">
        <w:rPr>
          <w:rFonts w:ascii="Times New Roman" w:hAnsi="Times New Roman"/>
          <w:noProof w:val="0"/>
        </w:rPr>
        <w:t>algumas das teorias e estudos sobre a migração.</w:t>
      </w:r>
    </w:p>
    <w:p w14:paraId="2368C0FB" w14:textId="77777777" w:rsidR="00C54825" w:rsidRPr="002A217B" w:rsidRDefault="00C54825" w:rsidP="00751AB7">
      <w:pPr>
        <w:spacing w:line="360" w:lineRule="auto"/>
        <w:ind w:firstLine="851"/>
        <w:contextualSpacing/>
        <w:jc w:val="both"/>
        <w:rPr>
          <w:rFonts w:ascii="Times New Roman" w:hAnsi="Times New Roman"/>
          <w:noProof w:val="0"/>
        </w:rPr>
      </w:pPr>
      <w:r w:rsidRPr="002A217B">
        <w:rPr>
          <w:rFonts w:ascii="Times New Roman" w:hAnsi="Times New Roman"/>
          <w:noProof w:val="0"/>
        </w:rPr>
        <w:t>Segundo Brito (2018), os diversos tipos de fluxos de migrantes geralmente ocorrem em diferentes contextos históricos, por isso, não são passíveis de uma análise isolada que resulte em sua categorização. Deste modo, faz-se necessário o levantamento de conceitos de diversos autores quanto à tal tema, apresentado no decorrer desta seção.</w:t>
      </w:r>
    </w:p>
    <w:p w14:paraId="04C03262" w14:textId="77777777" w:rsidR="00097F10" w:rsidRPr="002A217B" w:rsidRDefault="00097F10" w:rsidP="00097F10">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Das diversas estruturas de análise dos processos migratórios pautadas nos modelos funcionalistas, destacam-se os modelos propostos por Lee (1966), que segundo ele, são os fatores </w:t>
      </w:r>
      <w:proofErr w:type="spellStart"/>
      <w:r w:rsidRPr="002A217B">
        <w:rPr>
          <w:rFonts w:ascii="Times New Roman" w:hAnsi="Times New Roman"/>
          <w:i/>
          <w:iCs/>
          <w:noProof w:val="0"/>
        </w:rPr>
        <w:t>push-pull</w:t>
      </w:r>
      <w:proofErr w:type="spellEnd"/>
      <w:r w:rsidRPr="002A217B">
        <w:rPr>
          <w:rFonts w:ascii="Times New Roman" w:hAnsi="Times New Roman"/>
          <w:noProof w:val="0"/>
        </w:rPr>
        <w:t xml:space="preserve"> que influenciam os movimentos migratórios. Nesses modelos, os fatores "</w:t>
      </w:r>
      <w:proofErr w:type="spellStart"/>
      <w:r w:rsidRPr="002A217B">
        <w:rPr>
          <w:rFonts w:ascii="Times New Roman" w:hAnsi="Times New Roman"/>
          <w:i/>
          <w:iCs/>
          <w:noProof w:val="0"/>
        </w:rPr>
        <w:t>push</w:t>
      </w:r>
      <w:proofErr w:type="spellEnd"/>
      <w:r w:rsidRPr="002A217B">
        <w:rPr>
          <w:rFonts w:ascii="Times New Roman" w:hAnsi="Times New Roman"/>
          <w:noProof w:val="0"/>
        </w:rPr>
        <w:t>" seriam os fatores negativos, como a escassez de trabalho, que estimularia o indivíduo a deixar sua região de origem. Enquanto os fatores "</w:t>
      </w:r>
      <w:proofErr w:type="spellStart"/>
      <w:r w:rsidRPr="002A217B">
        <w:rPr>
          <w:rFonts w:ascii="Times New Roman" w:hAnsi="Times New Roman"/>
          <w:i/>
          <w:iCs/>
          <w:noProof w:val="0"/>
        </w:rPr>
        <w:t>pull</w:t>
      </w:r>
      <w:proofErr w:type="spellEnd"/>
      <w:r w:rsidRPr="002A217B">
        <w:rPr>
          <w:rFonts w:ascii="Times New Roman" w:hAnsi="Times New Roman"/>
          <w:noProof w:val="0"/>
        </w:rPr>
        <w:t>" são aqueles cujos efeitos sobre o indivíduo atuam de forma positiva como, por exemplo, melhores condições econômicas vigentes na região de destino. (LEE, 1966).</w:t>
      </w:r>
    </w:p>
    <w:p w14:paraId="5C597ADE" w14:textId="2B91A1A6" w:rsidR="001240F7" w:rsidRPr="002A217B" w:rsidRDefault="00097F10" w:rsidP="00097F10">
      <w:pPr>
        <w:pStyle w:val="PargrafodaLista"/>
        <w:ind w:left="0" w:firstLine="851"/>
        <w:rPr>
          <w:rFonts w:ascii="Times New Roman" w:hAnsi="Times New Roman"/>
        </w:rPr>
      </w:pPr>
      <w:r w:rsidRPr="002A217B">
        <w:rPr>
          <w:rFonts w:ascii="Times New Roman" w:hAnsi="Times New Roman"/>
        </w:rPr>
        <w:t xml:space="preserve">Por outro lado, </w:t>
      </w:r>
      <w:r w:rsidR="002D2667" w:rsidRPr="002A217B">
        <w:rPr>
          <w:rFonts w:ascii="Times New Roman" w:hAnsi="Times New Roman"/>
        </w:rPr>
        <w:t xml:space="preserve">dentre </w:t>
      </w:r>
      <w:r w:rsidR="00C54825" w:rsidRPr="002A217B">
        <w:rPr>
          <w:rFonts w:ascii="Times New Roman" w:hAnsi="Times New Roman"/>
        </w:rPr>
        <w:t xml:space="preserve">os autores que analisam os fluxos migratórios sob o ponto de vista </w:t>
      </w:r>
      <w:r w:rsidR="006339EB" w:rsidRPr="002A217B">
        <w:rPr>
          <w:rFonts w:ascii="Times New Roman" w:hAnsi="Times New Roman"/>
        </w:rPr>
        <w:t>histórico</w:t>
      </w:r>
      <w:r w:rsidR="00C54825" w:rsidRPr="002A217B">
        <w:rPr>
          <w:rFonts w:ascii="Times New Roman" w:hAnsi="Times New Roman"/>
        </w:rPr>
        <w:t xml:space="preserve">-estrutural, destaca-se Singer (1973), o qual argumenta que a migração é um processo condicionado historicamente por características estruturais da industrialização. Desta forma, os principais responsáveis pelos movimentos migratórios seriam as mudanças demográficas, sociais e históricas, representados mormente, pelo crescimento populacional, pela modernização e pelas mudanças nas relações de produção. </w:t>
      </w:r>
    </w:p>
    <w:p w14:paraId="6FCB895C" w14:textId="1A2E1D71" w:rsidR="00097F10" w:rsidRPr="002A217B" w:rsidRDefault="003875AF" w:rsidP="00097F10">
      <w:pPr>
        <w:pStyle w:val="PargrafodaLista"/>
        <w:ind w:left="0" w:firstLine="851"/>
        <w:rPr>
          <w:rFonts w:ascii="Times New Roman" w:hAnsi="Times New Roman"/>
          <w:szCs w:val="24"/>
        </w:rPr>
      </w:pPr>
      <w:r w:rsidRPr="002A217B">
        <w:rPr>
          <w:rFonts w:ascii="Times New Roman" w:hAnsi="Times New Roman"/>
          <w:szCs w:val="24"/>
        </w:rPr>
        <w:t xml:space="preserve">Nesse sentido, segundo </w:t>
      </w:r>
      <w:r w:rsidR="00097F10" w:rsidRPr="002A217B">
        <w:rPr>
          <w:rFonts w:ascii="Times New Roman" w:hAnsi="Times New Roman"/>
          <w:szCs w:val="24"/>
        </w:rPr>
        <w:t xml:space="preserve">Cunha (2003), os processos de urbanização e metropolização do Brasil estiveram associados a uma dinâmica de redistribuição espacial da população, em razão de migrações, sejam rural-urbana ou de longa distância. </w:t>
      </w:r>
      <w:r w:rsidR="00BE0ED4" w:rsidRPr="002A217B">
        <w:rPr>
          <w:rFonts w:ascii="Times New Roman" w:hAnsi="Times New Roman"/>
          <w:szCs w:val="24"/>
        </w:rPr>
        <w:t>Seguindo essa linha</w:t>
      </w:r>
      <w:r w:rsidR="00097F10" w:rsidRPr="002A217B">
        <w:rPr>
          <w:rFonts w:ascii="Times New Roman" w:hAnsi="Times New Roman"/>
          <w:szCs w:val="24"/>
        </w:rPr>
        <w:t xml:space="preserve">, Rippel (2005), aponta que a abordagem geral dessas questões demonstra que a particularidade dos fluxos migratórios, assim como sua intensidade, características e direções, são definidas pelas mudanças estruturais. Uma vez que, tais mudanças, incidem no processo produtivo e refletem </w:t>
      </w:r>
      <w:r w:rsidR="00097F10" w:rsidRPr="002A217B">
        <w:rPr>
          <w:rFonts w:ascii="Times New Roman" w:hAnsi="Times New Roman"/>
          <w:szCs w:val="24"/>
        </w:rPr>
        <w:lastRenderedPageBreak/>
        <w:t>o movimento migratório à dinâmica expansionista do capitalismo e de suas transformações das relações produtivas.</w:t>
      </w:r>
    </w:p>
    <w:p w14:paraId="6E619225" w14:textId="1E63DA7E" w:rsidR="00C54825" w:rsidRPr="002A217B" w:rsidRDefault="001240F7"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Isso posto,</w:t>
      </w:r>
      <w:r w:rsidR="00C54825" w:rsidRPr="002A217B">
        <w:rPr>
          <w:rFonts w:ascii="Times New Roman" w:hAnsi="Times New Roman"/>
          <w:noProof w:val="0"/>
        </w:rPr>
        <w:t xml:space="preserve"> segundo Cano (2011), o processo de Redistribuição Espacial da População no Brasil, a partir de 1930, conectou-se à concentração da industrialização e da aglomeração urbana da população nacional. Nesse período, a dinâmica populacional brasileira foi embasada na organização do modo fordista de produção, fixado nas economias de aglomeração para sua viabilização, apresentando grandes fluxos migratórios internos, de caráter rural-urbano e </w:t>
      </w:r>
      <w:r w:rsidR="00BE0ED4" w:rsidRPr="002A217B">
        <w:rPr>
          <w:rFonts w:ascii="Times New Roman" w:hAnsi="Times New Roman"/>
          <w:noProof w:val="0"/>
        </w:rPr>
        <w:t>inter-regional</w:t>
      </w:r>
      <w:r w:rsidR="00C54825" w:rsidRPr="002A217B">
        <w:rPr>
          <w:rFonts w:ascii="Times New Roman" w:hAnsi="Times New Roman"/>
          <w:noProof w:val="0"/>
        </w:rPr>
        <w:t xml:space="preserve"> no processo. </w:t>
      </w:r>
    </w:p>
    <w:p w14:paraId="30307BDF" w14:textId="77777777" w:rsidR="00C54825" w:rsidRPr="002A217B" w:rsidRDefault="005A12E3" w:rsidP="00C54825">
      <w:pPr>
        <w:pStyle w:val="PargrafodaLista"/>
        <w:ind w:left="0" w:firstLine="851"/>
        <w:rPr>
          <w:rFonts w:ascii="Times New Roman" w:hAnsi="Times New Roman"/>
          <w:szCs w:val="24"/>
        </w:rPr>
      </w:pPr>
      <w:r w:rsidRPr="002A217B">
        <w:rPr>
          <w:rFonts w:ascii="Times New Roman" w:hAnsi="Times New Roman"/>
          <w:szCs w:val="24"/>
        </w:rPr>
        <w:t xml:space="preserve">Por sua vez no </w:t>
      </w:r>
      <w:r w:rsidR="00C54825" w:rsidRPr="002A217B">
        <w:rPr>
          <w:rFonts w:ascii="Times New Roman" w:hAnsi="Times New Roman"/>
          <w:szCs w:val="24"/>
        </w:rPr>
        <w:t>Paraná, verifica-se que até a década de 1960, ocorreu uma atração de população motivada pela ocupação de novas terras para a agricultura e grande oferta de trabalho braçal (RIPPEL, 201</w:t>
      </w:r>
      <w:r w:rsidRPr="002A217B">
        <w:rPr>
          <w:rFonts w:ascii="Times New Roman" w:hAnsi="Times New Roman"/>
          <w:szCs w:val="24"/>
        </w:rPr>
        <w:t>9</w:t>
      </w:r>
      <w:r w:rsidR="00C54825" w:rsidRPr="002A217B">
        <w:rPr>
          <w:rFonts w:ascii="Times New Roman" w:hAnsi="Times New Roman"/>
          <w:szCs w:val="24"/>
        </w:rPr>
        <w:t xml:space="preserve">). Em contrapartida, para Magalhães e </w:t>
      </w:r>
      <w:proofErr w:type="spellStart"/>
      <w:r w:rsidR="00C54825" w:rsidRPr="002A217B">
        <w:rPr>
          <w:rFonts w:ascii="Times New Roman" w:hAnsi="Times New Roman"/>
          <w:szCs w:val="24"/>
        </w:rPr>
        <w:t>Kleinke</w:t>
      </w:r>
      <w:proofErr w:type="spellEnd"/>
      <w:r w:rsidR="00C54825" w:rsidRPr="002A217B">
        <w:rPr>
          <w:rFonts w:ascii="Times New Roman" w:hAnsi="Times New Roman"/>
          <w:szCs w:val="24"/>
        </w:rPr>
        <w:t xml:space="preserve"> (2000), entre os anos de 1940 e 1970 as taxas de mortalidade do estado declinaram, enquanto as de fecundidade permaneçam em patamares altos e constantes. Desta forma, o ritmo de expansão da população estadual ultrapassou a média nacional. </w:t>
      </w:r>
    </w:p>
    <w:p w14:paraId="4F0CD92D" w14:textId="77777777" w:rsidR="00C54825" w:rsidRPr="002A217B" w:rsidRDefault="00C54825" w:rsidP="00C54825">
      <w:pPr>
        <w:pStyle w:val="PargrafodaLista"/>
        <w:ind w:left="0" w:firstLine="851"/>
        <w:rPr>
          <w:rFonts w:ascii="Times New Roman" w:hAnsi="Times New Roman"/>
          <w:szCs w:val="24"/>
        </w:rPr>
      </w:pPr>
      <w:r w:rsidRPr="002A217B">
        <w:rPr>
          <w:rFonts w:ascii="Times New Roman" w:hAnsi="Times New Roman"/>
          <w:szCs w:val="24"/>
        </w:rPr>
        <w:t>A partir deste período, o crescimento observado no estado passa por uma inversão e o Paraná começa a perder população, tanto que Guzmán e Magalhães (</w:t>
      </w:r>
      <w:r w:rsidR="00456F2C" w:rsidRPr="002A217B">
        <w:rPr>
          <w:rFonts w:ascii="Times New Roman" w:hAnsi="Times New Roman"/>
          <w:szCs w:val="24"/>
        </w:rPr>
        <w:t>2016</w:t>
      </w:r>
      <w:r w:rsidRPr="002A217B">
        <w:rPr>
          <w:rFonts w:ascii="Times New Roman" w:hAnsi="Times New Roman"/>
          <w:szCs w:val="24"/>
        </w:rPr>
        <w:t xml:space="preserve">) apontam que entre 1970 e 1980 a taxa de crescimento demográfico do estado foi de apenas 1% ao ano, a menor de todo o país. Moura e </w:t>
      </w:r>
      <w:proofErr w:type="spellStart"/>
      <w:r w:rsidRPr="002A217B">
        <w:rPr>
          <w:rFonts w:ascii="Times New Roman" w:hAnsi="Times New Roman"/>
          <w:szCs w:val="24"/>
        </w:rPr>
        <w:t>Kleinke</w:t>
      </w:r>
      <w:proofErr w:type="spellEnd"/>
      <w:r w:rsidRPr="002A217B">
        <w:rPr>
          <w:rFonts w:ascii="Times New Roman" w:hAnsi="Times New Roman"/>
          <w:szCs w:val="24"/>
        </w:rPr>
        <w:t xml:space="preserve"> (1999), ao observarem tais dinâmicas da região Sul do Brasil (Rio Grande do Sul, Santa Catarina e Paraná), observaram, no mesmo período, uma característica comum aos três estados, que é a “constituição de espacialidades de concentração e esvaziamento”. </w:t>
      </w:r>
    </w:p>
    <w:p w14:paraId="3AF471E8" w14:textId="49AD7FA1" w:rsidR="00C54825" w:rsidRPr="002A217B" w:rsidRDefault="00C54825" w:rsidP="00C54825">
      <w:pPr>
        <w:pStyle w:val="PargrafodaLista"/>
        <w:spacing w:before="240"/>
        <w:ind w:left="0" w:firstLine="851"/>
        <w:rPr>
          <w:rFonts w:ascii="Times New Roman" w:hAnsi="Times New Roman"/>
        </w:rPr>
      </w:pPr>
      <w:r w:rsidRPr="002A217B">
        <w:rPr>
          <w:rFonts w:ascii="Times New Roman" w:hAnsi="Times New Roman"/>
          <w:szCs w:val="24"/>
        </w:rPr>
        <w:t xml:space="preserve">Já Carvalho e </w:t>
      </w:r>
      <w:proofErr w:type="spellStart"/>
      <w:r w:rsidRPr="002A217B">
        <w:rPr>
          <w:rFonts w:ascii="Times New Roman" w:hAnsi="Times New Roman"/>
          <w:szCs w:val="24"/>
        </w:rPr>
        <w:t>Waquil</w:t>
      </w:r>
      <w:proofErr w:type="spellEnd"/>
      <w:r w:rsidRPr="002A217B">
        <w:rPr>
          <w:rFonts w:ascii="Times New Roman" w:hAnsi="Times New Roman"/>
          <w:szCs w:val="24"/>
        </w:rPr>
        <w:t xml:space="preserve"> (2002, p.139) </w:t>
      </w:r>
      <w:r w:rsidR="00BE0ED4" w:rsidRPr="002A217B">
        <w:rPr>
          <w:rFonts w:ascii="Times New Roman" w:hAnsi="Times New Roman"/>
          <w:szCs w:val="24"/>
        </w:rPr>
        <w:t xml:space="preserve">em seu </w:t>
      </w:r>
      <w:r w:rsidRPr="002A217B">
        <w:rPr>
          <w:rFonts w:ascii="Times New Roman" w:hAnsi="Times New Roman"/>
          <w:szCs w:val="24"/>
        </w:rPr>
        <w:t>estudo sobre os condicionantes econômicos das migrações nas microrregiões do Paraná, ao analisarem o período de 1970 a 1996, constataram que “as transformações pelas quais passou a economia paranaense atuariam expulsando população do campo e atraindo população para o meio urbano</w:t>
      </w:r>
      <w:r w:rsidR="001240F7" w:rsidRPr="002A217B">
        <w:rPr>
          <w:rFonts w:ascii="Times New Roman" w:hAnsi="Times New Roman"/>
          <w:szCs w:val="24"/>
        </w:rPr>
        <w:t>. Por fim</w:t>
      </w:r>
      <w:r w:rsidRPr="002A217B">
        <w:rPr>
          <w:rFonts w:ascii="Times New Roman" w:hAnsi="Times New Roman"/>
          <w:szCs w:val="24"/>
        </w:rPr>
        <w:t xml:space="preserve">, conforme </w:t>
      </w:r>
      <w:proofErr w:type="spellStart"/>
      <w:r w:rsidRPr="002A217B">
        <w:rPr>
          <w:rFonts w:ascii="Times New Roman" w:hAnsi="Times New Roman"/>
          <w:szCs w:val="24"/>
        </w:rPr>
        <w:t>Mezzon</w:t>
      </w:r>
      <w:proofErr w:type="spellEnd"/>
      <w:r w:rsidRPr="002A217B">
        <w:rPr>
          <w:rFonts w:ascii="Times New Roman" w:hAnsi="Times New Roman"/>
          <w:szCs w:val="24"/>
        </w:rPr>
        <w:t xml:space="preserve"> </w:t>
      </w:r>
      <w:r w:rsidRPr="002A217B">
        <w:rPr>
          <w:rFonts w:ascii="Times New Roman" w:hAnsi="Times New Roman"/>
          <w:i/>
          <w:iCs/>
          <w:szCs w:val="24"/>
        </w:rPr>
        <w:t xml:space="preserve">et al </w:t>
      </w:r>
      <w:r w:rsidRPr="002A217B">
        <w:rPr>
          <w:rFonts w:ascii="Times New Roman" w:hAnsi="Times New Roman"/>
          <w:szCs w:val="24"/>
        </w:rPr>
        <w:t>(2020)</w:t>
      </w:r>
      <w:r w:rsidR="00E176A8" w:rsidRPr="002A217B">
        <w:rPr>
          <w:rFonts w:ascii="Times New Roman" w:hAnsi="Times New Roman"/>
          <w:szCs w:val="24"/>
        </w:rPr>
        <w:t xml:space="preserve"> analisando as migrações paranaenses entre 199</w:t>
      </w:r>
      <w:r w:rsidR="00F532AC" w:rsidRPr="002A217B">
        <w:rPr>
          <w:rFonts w:ascii="Times New Roman" w:hAnsi="Times New Roman"/>
          <w:szCs w:val="24"/>
        </w:rPr>
        <w:t>1</w:t>
      </w:r>
      <w:r w:rsidR="00E176A8" w:rsidRPr="002A217B">
        <w:rPr>
          <w:rFonts w:ascii="Times New Roman" w:hAnsi="Times New Roman"/>
          <w:szCs w:val="24"/>
        </w:rPr>
        <w:t xml:space="preserve"> e 201</w:t>
      </w:r>
      <w:r w:rsidR="00F532AC" w:rsidRPr="002A217B">
        <w:rPr>
          <w:rFonts w:ascii="Times New Roman" w:hAnsi="Times New Roman"/>
          <w:szCs w:val="24"/>
        </w:rPr>
        <w:t>0</w:t>
      </w:r>
      <w:r w:rsidRPr="002A217B">
        <w:rPr>
          <w:rFonts w:ascii="Times New Roman" w:hAnsi="Times New Roman"/>
          <w:szCs w:val="24"/>
        </w:rPr>
        <w:t>,</w:t>
      </w:r>
      <w:r w:rsidR="00E176A8" w:rsidRPr="002A217B">
        <w:rPr>
          <w:rFonts w:ascii="Times New Roman" w:hAnsi="Times New Roman"/>
          <w:szCs w:val="24"/>
        </w:rPr>
        <w:t xml:space="preserve"> identificaram que</w:t>
      </w:r>
      <w:r w:rsidRPr="002A217B">
        <w:rPr>
          <w:rFonts w:ascii="Times New Roman" w:hAnsi="Times New Roman"/>
          <w:szCs w:val="24"/>
        </w:rPr>
        <w:t xml:space="preserve"> esses fluxos </w:t>
      </w:r>
      <w:r w:rsidR="00E176A8" w:rsidRPr="002A217B">
        <w:rPr>
          <w:rFonts w:ascii="Times New Roman" w:hAnsi="Times New Roman"/>
          <w:szCs w:val="24"/>
        </w:rPr>
        <w:t>se apresentam</w:t>
      </w:r>
      <w:r w:rsidRPr="002A217B">
        <w:rPr>
          <w:rFonts w:ascii="Times New Roman" w:hAnsi="Times New Roman"/>
          <w:szCs w:val="24"/>
        </w:rPr>
        <w:t xml:space="preserve"> mais arrefecidos, dado o êxodo rural em períodos anteriores. </w:t>
      </w:r>
    </w:p>
    <w:p w14:paraId="1E7EC6AD" w14:textId="002EDFE6" w:rsidR="00C54825" w:rsidRPr="002A217B" w:rsidRDefault="00BE0ED4"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Por sua vez, </w:t>
      </w:r>
      <w:r w:rsidR="001240F7" w:rsidRPr="002A217B">
        <w:rPr>
          <w:rFonts w:ascii="Times New Roman" w:hAnsi="Times New Roman"/>
          <w:noProof w:val="0"/>
        </w:rPr>
        <w:t>Schneider e Henrique</w:t>
      </w:r>
      <w:r w:rsidRPr="002A217B">
        <w:rPr>
          <w:rFonts w:ascii="Times New Roman" w:hAnsi="Times New Roman"/>
          <w:noProof w:val="0"/>
        </w:rPr>
        <w:t xml:space="preserve"> </w:t>
      </w:r>
      <w:r w:rsidR="001240F7" w:rsidRPr="002A217B">
        <w:rPr>
          <w:rFonts w:ascii="Times New Roman" w:hAnsi="Times New Roman"/>
          <w:noProof w:val="0"/>
        </w:rPr>
        <w:t>(2015)</w:t>
      </w:r>
      <w:r w:rsidR="00C54825" w:rsidRPr="002A217B">
        <w:rPr>
          <w:rFonts w:ascii="Times New Roman" w:hAnsi="Times New Roman"/>
          <w:noProof w:val="0"/>
        </w:rPr>
        <w:t xml:space="preserve"> </w:t>
      </w:r>
      <w:r w:rsidR="001240F7" w:rsidRPr="002A217B">
        <w:rPr>
          <w:rFonts w:ascii="Times New Roman" w:hAnsi="Times New Roman"/>
          <w:noProof w:val="0"/>
        </w:rPr>
        <w:t xml:space="preserve">afirmam que o </w:t>
      </w:r>
      <w:proofErr w:type="spellStart"/>
      <w:r w:rsidR="00C54825" w:rsidRPr="002A217B">
        <w:rPr>
          <w:rFonts w:ascii="Times New Roman" w:hAnsi="Times New Roman"/>
          <w:i/>
          <w:iCs/>
          <w:noProof w:val="0"/>
        </w:rPr>
        <w:t>Brain</w:t>
      </w:r>
      <w:proofErr w:type="spellEnd"/>
      <w:r w:rsidR="00C54825" w:rsidRPr="002A217B">
        <w:rPr>
          <w:rFonts w:ascii="Times New Roman" w:hAnsi="Times New Roman"/>
          <w:i/>
          <w:iCs/>
          <w:noProof w:val="0"/>
        </w:rPr>
        <w:t xml:space="preserve"> </w:t>
      </w:r>
      <w:proofErr w:type="spellStart"/>
      <w:r w:rsidR="00C54825" w:rsidRPr="002A217B">
        <w:rPr>
          <w:rFonts w:ascii="Times New Roman" w:hAnsi="Times New Roman"/>
          <w:i/>
          <w:iCs/>
          <w:noProof w:val="0"/>
        </w:rPr>
        <w:t>Drain</w:t>
      </w:r>
      <w:proofErr w:type="spellEnd"/>
      <w:r w:rsidR="001240F7" w:rsidRPr="002A217B">
        <w:rPr>
          <w:rFonts w:ascii="Times New Roman" w:hAnsi="Times New Roman"/>
          <w:i/>
          <w:iCs/>
          <w:noProof w:val="0"/>
        </w:rPr>
        <w:t xml:space="preserve"> </w:t>
      </w:r>
      <w:r w:rsidR="001240F7" w:rsidRPr="002A217B">
        <w:rPr>
          <w:rFonts w:ascii="Times New Roman" w:hAnsi="Times New Roman"/>
          <w:noProof w:val="0"/>
        </w:rPr>
        <w:t>está presente no Paraná</w:t>
      </w:r>
      <w:r w:rsidR="00A34335" w:rsidRPr="002A217B">
        <w:rPr>
          <w:rFonts w:ascii="Times New Roman" w:hAnsi="Times New Roman"/>
          <w:noProof w:val="0"/>
        </w:rPr>
        <w:t>, tendo como a microrregião de Curitiba a maior atratora de profissionais qualificados do Estado</w:t>
      </w:r>
      <w:r w:rsidR="00C54825" w:rsidRPr="002A217B">
        <w:rPr>
          <w:rFonts w:ascii="Times New Roman" w:hAnsi="Times New Roman"/>
          <w:noProof w:val="0"/>
        </w:rPr>
        <w:t xml:space="preserve">. Um dos autores pioneiros do tema foi Portes (1976), o qual buscou uma explicação para este fenômeno a partir de um enfoque sociológico, e procurou elencar os determinantes do </w:t>
      </w:r>
      <w:proofErr w:type="spellStart"/>
      <w:r w:rsidR="00C54825" w:rsidRPr="002A217B">
        <w:rPr>
          <w:rFonts w:ascii="Times New Roman" w:hAnsi="Times New Roman"/>
          <w:i/>
          <w:iCs/>
          <w:noProof w:val="0"/>
        </w:rPr>
        <w:t>Brain</w:t>
      </w:r>
      <w:proofErr w:type="spellEnd"/>
      <w:r w:rsidR="00C54825" w:rsidRPr="002A217B">
        <w:rPr>
          <w:rFonts w:ascii="Times New Roman" w:hAnsi="Times New Roman"/>
          <w:i/>
          <w:iCs/>
          <w:noProof w:val="0"/>
        </w:rPr>
        <w:t xml:space="preserve"> </w:t>
      </w:r>
      <w:proofErr w:type="spellStart"/>
      <w:r w:rsidR="00C54825" w:rsidRPr="002A217B">
        <w:rPr>
          <w:rFonts w:ascii="Times New Roman" w:hAnsi="Times New Roman"/>
          <w:i/>
          <w:iCs/>
          <w:noProof w:val="0"/>
        </w:rPr>
        <w:t>Drain</w:t>
      </w:r>
      <w:proofErr w:type="spellEnd"/>
      <w:r w:rsidR="00017DD7">
        <w:rPr>
          <w:rFonts w:ascii="Times New Roman" w:hAnsi="Times New Roman"/>
          <w:noProof w:val="0"/>
        </w:rPr>
        <w:t>. E c</w:t>
      </w:r>
      <w:r w:rsidR="00C54825" w:rsidRPr="002A217B">
        <w:rPr>
          <w:rFonts w:ascii="Times New Roman" w:hAnsi="Times New Roman"/>
          <w:noProof w:val="0"/>
        </w:rPr>
        <w:t xml:space="preserve">onforme o autor, o processo de </w:t>
      </w:r>
      <w:proofErr w:type="spellStart"/>
      <w:r w:rsidR="00C54825" w:rsidRPr="002A217B">
        <w:rPr>
          <w:rFonts w:ascii="Times New Roman" w:hAnsi="Times New Roman"/>
          <w:i/>
          <w:iCs/>
          <w:noProof w:val="0"/>
        </w:rPr>
        <w:t>Brain</w:t>
      </w:r>
      <w:proofErr w:type="spellEnd"/>
      <w:r w:rsidR="00C54825" w:rsidRPr="002A217B">
        <w:rPr>
          <w:rFonts w:ascii="Times New Roman" w:hAnsi="Times New Roman"/>
          <w:i/>
          <w:iCs/>
          <w:noProof w:val="0"/>
        </w:rPr>
        <w:t xml:space="preserve"> </w:t>
      </w:r>
      <w:proofErr w:type="spellStart"/>
      <w:r w:rsidR="00C54825" w:rsidRPr="002A217B">
        <w:rPr>
          <w:rFonts w:ascii="Times New Roman" w:hAnsi="Times New Roman"/>
          <w:i/>
          <w:iCs/>
          <w:noProof w:val="0"/>
        </w:rPr>
        <w:t>Drain</w:t>
      </w:r>
      <w:proofErr w:type="spellEnd"/>
      <w:r w:rsidR="00C54825" w:rsidRPr="002A217B">
        <w:rPr>
          <w:rFonts w:ascii="Times New Roman" w:hAnsi="Times New Roman"/>
          <w:i/>
          <w:iCs/>
          <w:noProof w:val="0"/>
        </w:rPr>
        <w:t xml:space="preserve"> </w:t>
      </w:r>
      <w:r w:rsidR="00C54825" w:rsidRPr="002A217B">
        <w:rPr>
          <w:rFonts w:ascii="Times New Roman" w:hAnsi="Times New Roman"/>
          <w:noProof w:val="0"/>
        </w:rPr>
        <w:t xml:space="preserve">está intrinsecamente relacionado às diferenças entre as regiões. Pois quanto maior a falta de perspectiva dos indivíduos </w:t>
      </w:r>
      <w:r w:rsidR="00C54825" w:rsidRPr="002A217B">
        <w:rPr>
          <w:rFonts w:ascii="Times New Roman" w:hAnsi="Times New Roman"/>
          <w:noProof w:val="0"/>
        </w:rPr>
        <w:lastRenderedPageBreak/>
        <w:t xml:space="preserve">qualificados de conseguirem se realizar profissionalmente em seu país ou em seu território, maior será a sua determinação em migrar. Por fim, </w:t>
      </w:r>
      <w:r w:rsidRPr="002A217B">
        <w:rPr>
          <w:rFonts w:ascii="Times New Roman" w:hAnsi="Times New Roman"/>
          <w:noProof w:val="0"/>
        </w:rPr>
        <w:t>ele</w:t>
      </w:r>
      <w:r w:rsidR="00C54825" w:rsidRPr="002A217B">
        <w:rPr>
          <w:rFonts w:ascii="Times New Roman" w:hAnsi="Times New Roman"/>
          <w:noProof w:val="0"/>
        </w:rPr>
        <w:t xml:space="preserve"> afirma </w:t>
      </w:r>
      <w:r w:rsidR="00867C7B" w:rsidRPr="002A217B">
        <w:rPr>
          <w:rFonts w:ascii="Times New Roman" w:hAnsi="Times New Roman"/>
          <w:noProof w:val="0"/>
        </w:rPr>
        <w:t xml:space="preserve">que entre os determinantes do </w:t>
      </w:r>
      <w:proofErr w:type="spellStart"/>
      <w:r w:rsidR="00867C7B" w:rsidRPr="002A217B">
        <w:rPr>
          <w:rFonts w:ascii="Times New Roman" w:hAnsi="Times New Roman"/>
          <w:i/>
          <w:iCs/>
          <w:noProof w:val="0"/>
        </w:rPr>
        <w:t>Brain</w:t>
      </w:r>
      <w:proofErr w:type="spellEnd"/>
      <w:r w:rsidR="00867C7B" w:rsidRPr="002A217B">
        <w:rPr>
          <w:rFonts w:ascii="Times New Roman" w:hAnsi="Times New Roman"/>
          <w:i/>
          <w:iCs/>
          <w:noProof w:val="0"/>
        </w:rPr>
        <w:t xml:space="preserve"> </w:t>
      </w:r>
      <w:proofErr w:type="spellStart"/>
      <w:r w:rsidR="00867C7B" w:rsidRPr="002A217B">
        <w:rPr>
          <w:rFonts w:ascii="Times New Roman" w:hAnsi="Times New Roman"/>
          <w:i/>
          <w:iCs/>
          <w:noProof w:val="0"/>
        </w:rPr>
        <w:t>Drain</w:t>
      </w:r>
      <w:proofErr w:type="spellEnd"/>
      <w:r w:rsidR="00867C7B" w:rsidRPr="002A217B">
        <w:rPr>
          <w:rFonts w:ascii="Times New Roman" w:hAnsi="Times New Roman"/>
          <w:noProof w:val="0"/>
        </w:rPr>
        <w:t xml:space="preserve"> es</w:t>
      </w:r>
      <w:r w:rsidR="00693484" w:rsidRPr="002A217B">
        <w:rPr>
          <w:rFonts w:ascii="Times New Roman" w:hAnsi="Times New Roman"/>
          <w:noProof w:val="0"/>
        </w:rPr>
        <w:t>tão as</w:t>
      </w:r>
      <w:r w:rsidR="00C54825" w:rsidRPr="002A217B">
        <w:rPr>
          <w:rFonts w:ascii="Times New Roman" w:hAnsi="Times New Roman"/>
          <w:noProof w:val="0"/>
        </w:rPr>
        <w:t xml:space="preserve"> diferenças da quantidade de treinamento até o círculo social em que o indivíduo está inserido. Pois, quanto melhor o treinamento, por exemplo, maior a probabilidade de que o indivíduo migre se sentir-se estagnado. </w:t>
      </w:r>
    </w:p>
    <w:p w14:paraId="00989A51" w14:textId="77777777" w:rsidR="00C54825"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Entretanto, a ideia de que investimento em qualificação aumenta a produtividade do indivíduo continua proporcionando importantes discussões entre diversos pesquisadores de várias áreas (</w:t>
      </w:r>
      <w:hyperlink w:anchor="_bookmark143" w:history="1">
        <w:r w:rsidRPr="002A217B">
          <w:rPr>
            <w:rFonts w:ascii="Times New Roman" w:hAnsi="Times New Roman"/>
            <w:noProof w:val="0"/>
          </w:rPr>
          <w:t>BARBOSA</w:t>
        </w:r>
      </w:hyperlink>
      <w:r w:rsidRPr="002A217B">
        <w:rPr>
          <w:rFonts w:ascii="Times New Roman" w:hAnsi="Times New Roman"/>
          <w:noProof w:val="0"/>
        </w:rPr>
        <w:t xml:space="preserve"> FILHO; PESSÔA E VELOSO, </w:t>
      </w:r>
      <w:hyperlink w:anchor="_bookmark143" w:history="1">
        <w:r w:rsidRPr="002A217B">
          <w:rPr>
            <w:rFonts w:ascii="Times New Roman" w:hAnsi="Times New Roman"/>
            <w:noProof w:val="0"/>
          </w:rPr>
          <w:t>2010</w:t>
        </w:r>
      </w:hyperlink>
      <w:r w:rsidRPr="002A217B">
        <w:rPr>
          <w:rFonts w:ascii="Times New Roman" w:hAnsi="Times New Roman"/>
          <w:noProof w:val="0"/>
        </w:rPr>
        <w:t xml:space="preserve">; </w:t>
      </w:r>
      <w:r w:rsidRPr="002A217B">
        <w:rPr>
          <w:rFonts w:ascii="Times New Roman" w:hAnsi="Times New Roman"/>
          <w:noProof w:val="0"/>
          <w:shd w:val="clear" w:color="auto" w:fill="FFFFFF"/>
        </w:rPr>
        <w:t>SILVA, FREGUGLIA E GONÇALVES</w:t>
      </w:r>
      <w:r w:rsidRPr="002A217B">
        <w:rPr>
          <w:rFonts w:ascii="Times New Roman" w:hAnsi="Times New Roman"/>
          <w:noProof w:val="0"/>
        </w:rPr>
        <w:t xml:space="preserve">, 2010). Assim, o </w:t>
      </w:r>
      <w:proofErr w:type="spellStart"/>
      <w:r w:rsidRPr="002A217B">
        <w:rPr>
          <w:rFonts w:ascii="Times New Roman" w:hAnsi="Times New Roman"/>
          <w:i/>
          <w:iCs/>
          <w:noProof w:val="0"/>
        </w:rPr>
        <w:t>Brain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Drain</w:t>
      </w:r>
      <w:proofErr w:type="spellEnd"/>
      <w:r w:rsidRPr="002A217B">
        <w:rPr>
          <w:rFonts w:ascii="Times New Roman" w:hAnsi="Times New Roman"/>
          <w:noProof w:val="0"/>
        </w:rPr>
        <w:t>, é inserido nesse contexto como um mecanismo que pode aumentar ou diminuir a produtividade de determinada região por meio de migração de capital humano. A partir disso, destacam-se duas vertentes teóricas.</w:t>
      </w:r>
    </w:p>
    <w:p w14:paraId="7964C321" w14:textId="77777777" w:rsidR="00C54825"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A primeira vertente, defende que a emigração de profissionais qualificados, como médicos, professores, engenheiros e cientistas, assola o capital humano do país emissor, tal como as receitas fiscais retiradas desses países (BHAGWATI E HAMADA, </w:t>
      </w:r>
      <w:hyperlink w:anchor="_bookmark154" w:history="1">
        <w:r w:rsidRPr="002A217B">
          <w:rPr>
            <w:rFonts w:ascii="Times New Roman" w:hAnsi="Times New Roman"/>
            <w:noProof w:val="0"/>
          </w:rPr>
          <w:t>1974</w:t>
        </w:r>
      </w:hyperlink>
      <w:r w:rsidRPr="002A217B">
        <w:rPr>
          <w:rFonts w:ascii="Times New Roman" w:hAnsi="Times New Roman"/>
          <w:noProof w:val="0"/>
        </w:rPr>
        <w:t xml:space="preserve">). Isto ocorre, pois a saída de profissionais qualificados causa a diminuição da produtividade média nos locais de origem. Assim, fazem-se necessárias políticas que restrinjam tal fluxo nos países emissores (GIBSON E MC. </w:t>
      </w:r>
      <w:hyperlink w:anchor="_bookmark179" w:history="1">
        <w:r w:rsidRPr="002A217B">
          <w:rPr>
            <w:rFonts w:ascii="Times New Roman" w:hAnsi="Times New Roman"/>
            <w:noProof w:val="0"/>
          </w:rPr>
          <w:t>KENZIE</w:t>
        </w:r>
      </w:hyperlink>
      <w:r w:rsidRPr="002A217B">
        <w:rPr>
          <w:rFonts w:ascii="Times New Roman" w:hAnsi="Times New Roman"/>
          <w:noProof w:val="0"/>
        </w:rPr>
        <w:t xml:space="preserve">, </w:t>
      </w:r>
      <w:hyperlink w:anchor="_bookmark179" w:history="1">
        <w:r w:rsidRPr="002A217B">
          <w:rPr>
            <w:rFonts w:ascii="Times New Roman" w:hAnsi="Times New Roman"/>
            <w:noProof w:val="0"/>
          </w:rPr>
          <w:t>2012</w:t>
        </w:r>
      </w:hyperlink>
      <w:r w:rsidRPr="002A217B">
        <w:rPr>
          <w:rFonts w:ascii="Times New Roman" w:hAnsi="Times New Roman"/>
          <w:noProof w:val="0"/>
        </w:rPr>
        <w:t xml:space="preserve">). </w:t>
      </w:r>
    </w:p>
    <w:p w14:paraId="299EC18D" w14:textId="77777777" w:rsidR="00C54825"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A segunda vertente, destaca que a acumulação de capital humano é estimulada pela migração, causando um aumento líquido no nível educacional dos indivíduos no país de origem. Vários são os pesquisadores que exploram essa variante de análise, entre eles destacam-se </w:t>
      </w:r>
      <w:hyperlink w:anchor="_bookmark208" w:history="1">
        <w:proofErr w:type="spellStart"/>
        <w:r w:rsidRPr="002A217B">
          <w:rPr>
            <w:rFonts w:ascii="Times New Roman" w:hAnsi="Times New Roman"/>
            <w:noProof w:val="0"/>
          </w:rPr>
          <w:t>Mountford</w:t>
        </w:r>
        <w:proofErr w:type="spellEnd"/>
      </w:hyperlink>
      <w:r w:rsidRPr="002A217B">
        <w:rPr>
          <w:rFonts w:ascii="Times New Roman" w:hAnsi="Times New Roman"/>
          <w:noProof w:val="0"/>
        </w:rPr>
        <w:t xml:space="preserve"> (</w:t>
      </w:r>
      <w:hyperlink w:anchor="_bookmark208" w:history="1">
        <w:r w:rsidRPr="002A217B">
          <w:rPr>
            <w:rFonts w:ascii="Times New Roman" w:hAnsi="Times New Roman"/>
            <w:noProof w:val="0"/>
          </w:rPr>
          <w:t>1997</w:t>
        </w:r>
      </w:hyperlink>
      <w:r w:rsidRPr="002A217B">
        <w:rPr>
          <w:rFonts w:ascii="Times New Roman" w:hAnsi="Times New Roman"/>
          <w:noProof w:val="0"/>
        </w:rPr>
        <w:t xml:space="preserve">) e </w:t>
      </w:r>
      <w:hyperlink w:anchor="_bookmark150" w:history="1">
        <w:proofErr w:type="spellStart"/>
        <w:r w:rsidRPr="002A217B">
          <w:rPr>
            <w:rFonts w:ascii="Times New Roman" w:hAnsi="Times New Roman"/>
            <w:noProof w:val="0"/>
          </w:rPr>
          <w:t>Beine</w:t>
        </w:r>
        <w:proofErr w:type="spellEnd"/>
        <w:r w:rsidRPr="002A217B">
          <w:rPr>
            <w:rFonts w:ascii="Times New Roman" w:hAnsi="Times New Roman"/>
            <w:noProof w:val="0"/>
          </w:rPr>
          <w:t>;</w:t>
        </w:r>
      </w:hyperlink>
      <w:r w:rsidRPr="002A217B">
        <w:rPr>
          <w:rFonts w:ascii="Times New Roman" w:hAnsi="Times New Roman"/>
          <w:noProof w:val="0"/>
        </w:rPr>
        <w:t xml:space="preserve"> </w:t>
      </w:r>
      <w:hyperlink w:anchor="_bookmark150" w:history="1">
        <w:proofErr w:type="spellStart"/>
        <w:r w:rsidRPr="002A217B">
          <w:rPr>
            <w:rFonts w:ascii="Times New Roman" w:hAnsi="Times New Roman"/>
            <w:noProof w:val="0"/>
          </w:rPr>
          <w:t>Docquier</w:t>
        </w:r>
        <w:proofErr w:type="spellEnd"/>
        <w:r w:rsidRPr="002A217B">
          <w:rPr>
            <w:rFonts w:ascii="Times New Roman" w:hAnsi="Times New Roman"/>
            <w:noProof w:val="0"/>
          </w:rPr>
          <w:t xml:space="preserve"> e </w:t>
        </w:r>
        <w:proofErr w:type="spellStart"/>
        <w:r w:rsidRPr="002A217B">
          <w:rPr>
            <w:rFonts w:ascii="Times New Roman" w:hAnsi="Times New Roman"/>
            <w:noProof w:val="0"/>
          </w:rPr>
          <w:t>Rapoport</w:t>
        </w:r>
        <w:proofErr w:type="spellEnd"/>
      </w:hyperlink>
      <w:r w:rsidRPr="002A217B">
        <w:rPr>
          <w:rFonts w:ascii="Times New Roman" w:hAnsi="Times New Roman"/>
          <w:noProof w:val="0"/>
        </w:rPr>
        <w:t xml:space="preserve"> (</w:t>
      </w:r>
      <w:hyperlink w:anchor="_bookmark150" w:history="1">
        <w:r w:rsidRPr="002A217B">
          <w:rPr>
            <w:rFonts w:ascii="Times New Roman" w:hAnsi="Times New Roman"/>
            <w:noProof w:val="0"/>
          </w:rPr>
          <w:t>2008</w:t>
        </w:r>
      </w:hyperlink>
      <w:r w:rsidRPr="002A217B">
        <w:rPr>
          <w:rFonts w:ascii="Times New Roman" w:hAnsi="Times New Roman"/>
          <w:noProof w:val="0"/>
        </w:rPr>
        <w:t xml:space="preserve">). Tais pesquisadores justificam esse acúmulo, mesmo a partir da saída de trabalhadores qualificados, pois, o indivíduo sem qualificação, ao enxergar a oportunidade de sucesso dos que emigraram, é estimulado a investir em sua educação, provocando a elevação no estoque e no nível de capital humano na região emissora. </w:t>
      </w:r>
    </w:p>
    <w:p w14:paraId="4A740747" w14:textId="77777777" w:rsidR="00C54825"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Essa segunda vertente, segundo </w:t>
      </w:r>
      <w:proofErr w:type="spellStart"/>
      <w:r w:rsidRPr="002A217B">
        <w:rPr>
          <w:rFonts w:ascii="Times New Roman" w:hAnsi="Times New Roman"/>
          <w:noProof w:val="0"/>
        </w:rPr>
        <w:t>Beine</w:t>
      </w:r>
      <w:proofErr w:type="spellEnd"/>
      <w:r w:rsidRPr="002A217B">
        <w:rPr>
          <w:rFonts w:ascii="Times New Roman" w:hAnsi="Times New Roman"/>
          <w:noProof w:val="0"/>
        </w:rPr>
        <w:t xml:space="preserve">, </w:t>
      </w:r>
      <w:proofErr w:type="spellStart"/>
      <w:r w:rsidRPr="002A217B">
        <w:rPr>
          <w:rFonts w:ascii="Times New Roman" w:hAnsi="Times New Roman"/>
          <w:noProof w:val="0"/>
        </w:rPr>
        <w:t>Docquier</w:t>
      </w:r>
      <w:proofErr w:type="spellEnd"/>
      <w:r w:rsidRPr="002A217B">
        <w:rPr>
          <w:rFonts w:ascii="Times New Roman" w:hAnsi="Times New Roman"/>
          <w:noProof w:val="0"/>
        </w:rPr>
        <w:t xml:space="preserve"> e </w:t>
      </w:r>
      <w:proofErr w:type="spellStart"/>
      <w:r w:rsidRPr="002A217B">
        <w:rPr>
          <w:rFonts w:ascii="Times New Roman" w:hAnsi="Times New Roman"/>
          <w:noProof w:val="0"/>
        </w:rPr>
        <w:t>Oden-Defoort</w:t>
      </w:r>
      <w:proofErr w:type="spellEnd"/>
      <w:r w:rsidRPr="002A217B">
        <w:rPr>
          <w:rFonts w:ascii="Times New Roman" w:hAnsi="Times New Roman"/>
          <w:noProof w:val="0"/>
        </w:rPr>
        <w:t xml:space="preserve"> (2011) é pautada numa nova onda de pesquisas que surgiu em meados da década de 1990 em torno da ideia de que a migração qualificada também gera efeitos benéficos para países emissores. Essa onda foi batizada de nova economia da fuga de cérebros analisando aspectos negligenciados pela literatura até então e tendo como principal característica a análise empírica (BRZOZOWSK, 2008). </w:t>
      </w:r>
    </w:p>
    <w:p w14:paraId="60480C74" w14:textId="31E40925" w:rsidR="00C54825"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shd w:val="clear" w:color="auto" w:fill="FFFFFF"/>
        </w:rPr>
        <w:t xml:space="preserve">Abordando tal questão, </w:t>
      </w:r>
      <w:proofErr w:type="spellStart"/>
      <w:r w:rsidRPr="002A217B">
        <w:rPr>
          <w:rFonts w:ascii="Times New Roman" w:hAnsi="Times New Roman"/>
          <w:noProof w:val="0"/>
          <w:shd w:val="clear" w:color="auto" w:fill="FFFFFF"/>
        </w:rPr>
        <w:t>Naito</w:t>
      </w:r>
      <w:proofErr w:type="spellEnd"/>
      <w:r w:rsidRPr="002A217B">
        <w:rPr>
          <w:rFonts w:ascii="Times New Roman" w:hAnsi="Times New Roman"/>
          <w:noProof w:val="0"/>
          <w:shd w:val="clear" w:color="auto" w:fill="FFFFFF"/>
        </w:rPr>
        <w:t xml:space="preserve"> e Zhao (2020) apontam que </w:t>
      </w:r>
      <w:r w:rsidRPr="002A217B">
        <w:rPr>
          <w:rFonts w:ascii="Times New Roman" w:hAnsi="Times New Roman"/>
          <w:noProof w:val="0"/>
        </w:rPr>
        <w:t xml:space="preserve">uma redução do custo de estudar no exterior e um aumento simultâneo no custo de trabalhar em outro país, aumenta a </w:t>
      </w:r>
      <w:r w:rsidRPr="002A217B">
        <w:rPr>
          <w:rFonts w:ascii="Times New Roman" w:hAnsi="Times New Roman"/>
          <w:noProof w:val="0"/>
        </w:rPr>
        <w:lastRenderedPageBreak/>
        <w:t xml:space="preserve">utilidade potencial dos migrantes de retorno, o que, segundo eles, incentiva mais pessoas a se qualificar no exterior e voltar ao </w:t>
      </w:r>
      <w:r w:rsidR="00BE0ED4" w:rsidRPr="002A217B">
        <w:rPr>
          <w:rFonts w:ascii="Times New Roman" w:hAnsi="Times New Roman"/>
          <w:noProof w:val="0"/>
        </w:rPr>
        <w:t>país</w:t>
      </w:r>
      <w:r w:rsidRPr="002A217B">
        <w:rPr>
          <w:rFonts w:ascii="Times New Roman" w:hAnsi="Times New Roman"/>
          <w:noProof w:val="0"/>
        </w:rPr>
        <w:t xml:space="preserve"> de origem, aumentando a oferta relativa de capital humano na nação natal. O que para os autores tem capacidade de transformar os custos de migração "</w:t>
      </w:r>
      <w:proofErr w:type="spellStart"/>
      <w:r w:rsidRPr="002A217B">
        <w:rPr>
          <w:rFonts w:ascii="Times New Roman" w:hAnsi="Times New Roman"/>
          <w:i/>
          <w:iCs/>
          <w:noProof w:val="0"/>
        </w:rPr>
        <w:t>Brain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Drain</w:t>
      </w:r>
      <w:proofErr w:type="spellEnd"/>
      <w:r w:rsidRPr="002A217B">
        <w:rPr>
          <w:rFonts w:ascii="Times New Roman" w:hAnsi="Times New Roman"/>
          <w:noProof w:val="0"/>
        </w:rPr>
        <w:t>" em "</w:t>
      </w:r>
      <w:proofErr w:type="spellStart"/>
      <w:r w:rsidRPr="002A217B">
        <w:rPr>
          <w:rFonts w:ascii="Times New Roman" w:hAnsi="Times New Roman"/>
          <w:i/>
          <w:iCs/>
          <w:noProof w:val="0"/>
        </w:rPr>
        <w:t>Brain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Gain</w:t>
      </w:r>
      <w:proofErr w:type="spellEnd"/>
      <w:r w:rsidRPr="002A217B">
        <w:rPr>
          <w:rFonts w:ascii="Times New Roman" w:hAnsi="Times New Roman"/>
          <w:noProof w:val="0"/>
        </w:rPr>
        <w:t>".</w:t>
      </w:r>
    </w:p>
    <w:p w14:paraId="471299ED" w14:textId="25F0F111" w:rsidR="00C54825" w:rsidRPr="002A217B" w:rsidRDefault="00C54825" w:rsidP="00C54825">
      <w:pPr>
        <w:spacing w:line="360" w:lineRule="auto"/>
        <w:ind w:firstLine="851"/>
        <w:contextualSpacing/>
        <w:jc w:val="both"/>
        <w:rPr>
          <w:rFonts w:ascii="Times New Roman" w:hAnsi="Times New Roman"/>
          <w:noProof w:val="0"/>
        </w:rPr>
      </w:pPr>
      <w:bookmarkStart w:id="6" w:name="_bookmark73"/>
      <w:bookmarkEnd w:id="6"/>
      <w:r w:rsidRPr="002A217B">
        <w:rPr>
          <w:rFonts w:ascii="Times New Roman" w:hAnsi="Times New Roman"/>
          <w:noProof w:val="0"/>
        </w:rPr>
        <w:t xml:space="preserve">Enquanto Justo </w:t>
      </w:r>
      <w:r w:rsidRPr="002A217B">
        <w:rPr>
          <w:rFonts w:ascii="Times New Roman" w:hAnsi="Times New Roman"/>
          <w:i/>
          <w:iCs/>
          <w:noProof w:val="0"/>
        </w:rPr>
        <w:t>et al</w:t>
      </w:r>
      <w:r w:rsidRPr="002A217B">
        <w:rPr>
          <w:rFonts w:ascii="Times New Roman" w:hAnsi="Times New Roman"/>
          <w:noProof w:val="0"/>
        </w:rPr>
        <w:t xml:space="preserve"> (2009)</w:t>
      </w:r>
      <w:r w:rsidR="00BE0ED4" w:rsidRPr="002A217B">
        <w:rPr>
          <w:rFonts w:ascii="Times New Roman" w:hAnsi="Times New Roman"/>
          <w:noProof w:val="0"/>
        </w:rPr>
        <w:t>,</w:t>
      </w:r>
      <w:r w:rsidRPr="002A217B">
        <w:rPr>
          <w:rFonts w:ascii="Times New Roman" w:hAnsi="Times New Roman"/>
          <w:noProof w:val="0"/>
        </w:rPr>
        <w:t xml:space="preserve"> argumentam que no período de 1995 a 2000, a região Nordeste brasileira foi a que mais vivenciou essa emigração, seguido pela Região Norte do país. E ainda segundo eles, a Região Centro-Oeste constituía-se como a região mais receptora de imigrantes internos. Outro resultado que destacam, é que ao analisar a migração apenas entre os grandes municípios, a região Sul apresenta fluxo líquido migratório positivo, contrariando os resultados da migração total. </w:t>
      </w:r>
    </w:p>
    <w:p w14:paraId="2FA8067F" w14:textId="77777777" w:rsidR="00C54825"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Enquanto </w:t>
      </w:r>
      <w:r w:rsidRPr="002A217B">
        <w:rPr>
          <w:rFonts w:ascii="Times New Roman" w:hAnsi="Times New Roman"/>
          <w:noProof w:val="0"/>
          <w:shd w:val="clear" w:color="auto" w:fill="FFFFFF"/>
        </w:rPr>
        <w:t xml:space="preserve">Gonçalves, Ribeiro e </w:t>
      </w:r>
      <w:proofErr w:type="spellStart"/>
      <w:r w:rsidRPr="002A217B">
        <w:rPr>
          <w:rFonts w:ascii="Times New Roman" w:hAnsi="Times New Roman"/>
          <w:noProof w:val="0"/>
          <w:shd w:val="clear" w:color="auto" w:fill="FFFFFF"/>
        </w:rPr>
        <w:t>Freguglia</w:t>
      </w:r>
      <w:proofErr w:type="spellEnd"/>
      <w:r w:rsidRPr="002A217B">
        <w:rPr>
          <w:rFonts w:ascii="Times New Roman" w:hAnsi="Times New Roman"/>
          <w:noProof w:val="0"/>
        </w:rPr>
        <w:t xml:space="preserve"> (2012) incluem o papel da inovação em seu estudo sobre a migração de mão de obra qualificada. Os resultados por eles obtidos, confirmam a relação de simultaneidade entre migração de mão de obra qualificada e inovação. Assim, a migração, segundo eles, afeta positivamente a inovação. Mas no Brasil, a inovação afeta negativamente a migração. Uma explicação para isso, seria o fato de que a inovação no país se concentra em microrregiões muito desenvolvidas que, em geral, também apresentam deseconomias de aglomeração e fatores de repulsão de trabalhadores. </w:t>
      </w:r>
    </w:p>
    <w:p w14:paraId="5C0DF11B" w14:textId="67CC915F" w:rsidR="00C54825"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Outros pesquisadores ao contemplarem tais questões foram Florida </w:t>
      </w:r>
      <w:r w:rsidRPr="002A217B">
        <w:rPr>
          <w:rFonts w:ascii="Times New Roman" w:hAnsi="Times New Roman"/>
          <w:i/>
          <w:iCs/>
          <w:noProof w:val="0"/>
        </w:rPr>
        <w:t xml:space="preserve">et al </w:t>
      </w:r>
      <w:r w:rsidRPr="002A217B">
        <w:rPr>
          <w:rFonts w:ascii="Times New Roman" w:hAnsi="Times New Roman"/>
          <w:noProof w:val="0"/>
        </w:rPr>
        <w:t xml:space="preserve">(2006), </w:t>
      </w:r>
      <w:r w:rsidR="00A40603" w:rsidRPr="002A217B">
        <w:rPr>
          <w:rFonts w:ascii="Times New Roman" w:hAnsi="Times New Roman"/>
          <w:noProof w:val="0"/>
        </w:rPr>
        <w:t>que</w:t>
      </w:r>
      <w:r w:rsidRPr="002A217B">
        <w:rPr>
          <w:rFonts w:ascii="Times New Roman" w:hAnsi="Times New Roman"/>
          <w:noProof w:val="0"/>
        </w:rPr>
        <w:t xml:space="preserve"> criaram um índice de </w:t>
      </w:r>
      <w:proofErr w:type="spellStart"/>
      <w:r w:rsidRPr="002A217B">
        <w:rPr>
          <w:rFonts w:ascii="Times New Roman" w:hAnsi="Times New Roman"/>
          <w:i/>
          <w:iCs/>
          <w:noProof w:val="0"/>
        </w:rPr>
        <w:t>Brain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Drain</w:t>
      </w:r>
      <w:proofErr w:type="spellEnd"/>
      <w:r w:rsidRPr="002A217B">
        <w:rPr>
          <w:rFonts w:ascii="Times New Roman" w:hAnsi="Times New Roman"/>
          <w:i/>
          <w:iCs/>
          <w:noProof w:val="0"/>
        </w:rPr>
        <w:t>/</w:t>
      </w:r>
      <w:proofErr w:type="spellStart"/>
      <w:r w:rsidRPr="002A217B">
        <w:rPr>
          <w:rFonts w:ascii="Times New Roman" w:hAnsi="Times New Roman"/>
          <w:i/>
          <w:iCs/>
          <w:noProof w:val="0"/>
        </w:rPr>
        <w:t>Gain</w:t>
      </w:r>
      <w:proofErr w:type="spellEnd"/>
      <w:r w:rsidRPr="002A217B">
        <w:rPr>
          <w:rFonts w:ascii="Times New Roman" w:hAnsi="Times New Roman"/>
          <w:i/>
          <w:iCs/>
          <w:noProof w:val="0"/>
        </w:rPr>
        <w:t xml:space="preserve"> </w:t>
      </w:r>
      <w:r w:rsidRPr="002A217B">
        <w:rPr>
          <w:rFonts w:ascii="Times New Roman" w:hAnsi="Times New Roman"/>
          <w:noProof w:val="0"/>
        </w:rPr>
        <w:t>para analisar o fenômeno nos Estados Unidos.</w:t>
      </w:r>
      <w:r w:rsidRPr="002A217B">
        <w:rPr>
          <w:rFonts w:ascii="Times New Roman" w:hAnsi="Times New Roman"/>
          <w:i/>
          <w:iCs/>
          <w:noProof w:val="0"/>
        </w:rPr>
        <w:t xml:space="preserve"> </w:t>
      </w:r>
      <w:r w:rsidRPr="002A217B">
        <w:rPr>
          <w:rFonts w:ascii="Times New Roman" w:hAnsi="Times New Roman"/>
          <w:noProof w:val="0"/>
        </w:rPr>
        <w:t xml:space="preserve">Posteriormente Zhang e </w:t>
      </w:r>
      <w:proofErr w:type="spellStart"/>
      <w:r w:rsidRPr="002A217B">
        <w:rPr>
          <w:rFonts w:ascii="Times New Roman" w:hAnsi="Times New Roman"/>
          <w:noProof w:val="0"/>
        </w:rPr>
        <w:t>Lucey</w:t>
      </w:r>
      <w:proofErr w:type="spellEnd"/>
      <w:r w:rsidRPr="002A217B">
        <w:rPr>
          <w:rFonts w:ascii="Times New Roman" w:hAnsi="Times New Roman"/>
          <w:noProof w:val="0"/>
        </w:rPr>
        <w:t xml:space="preserve"> (2017) adaptaram esse mesmo índice para examinar a mobilidade de trabalhadores qualificados em 30 países europeus entre 2001 e 2015. E, verificaram que países avançados economicamente, têm maior probabilidade de apresentar ganhos líquidos de graduados, </w:t>
      </w:r>
      <w:proofErr w:type="spellStart"/>
      <w:r w:rsidRPr="002A217B">
        <w:rPr>
          <w:rFonts w:ascii="Times New Roman" w:hAnsi="Times New Roman"/>
          <w:i/>
          <w:iCs/>
          <w:noProof w:val="0"/>
        </w:rPr>
        <w:t>Brain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Gain</w:t>
      </w:r>
      <w:proofErr w:type="spellEnd"/>
      <w:r w:rsidRPr="002A217B">
        <w:rPr>
          <w:rFonts w:ascii="Times New Roman" w:hAnsi="Times New Roman"/>
          <w:i/>
          <w:iCs/>
          <w:noProof w:val="0"/>
        </w:rPr>
        <w:t>,</w:t>
      </w:r>
      <w:r w:rsidRPr="002A217B">
        <w:rPr>
          <w:rFonts w:ascii="Times New Roman" w:hAnsi="Times New Roman"/>
          <w:noProof w:val="0"/>
        </w:rPr>
        <w:t xml:space="preserve"> enquanto os países menos avançados apresentam perdas líquidas de graduados, </w:t>
      </w:r>
      <w:proofErr w:type="spellStart"/>
      <w:r w:rsidRPr="002A217B">
        <w:rPr>
          <w:rFonts w:ascii="Times New Roman" w:hAnsi="Times New Roman"/>
          <w:i/>
          <w:iCs/>
          <w:noProof w:val="0"/>
        </w:rPr>
        <w:t>B</w:t>
      </w:r>
      <w:r w:rsidR="00A40603" w:rsidRPr="002A217B">
        <w:rPr>
          <w:rFonts w:ascii="Times New Roman" w:hAnsi="Times New Roman"/>
          <w:i/>
          <w:iCs/>
          <w:noProof w:val="0"/>
        </w:rPr>
        <w:t>r</w:t>
      </w:r>
      <w:r w:rsidRPr="002A217B">
        <w:rPr>
          <w:rFonts w:ascii="Times New Roman" w:hAnsi="Times New Roman"/>
          <w:i/>
          <w:iCs/>
          <w:noProof w:val="0"/>
        </w:rPr>
        <w:t>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Drain</w:t>
      </w:r>
      <w:proofErr w:type="spellEnd"/>
      <w:r w:rsidRPr="002A217B">
        <w:rPr>
          <w:rFonts w:ascii="Times New Roman" w:hAnsi="Times New Roman"/>
          <w:noProof w:val="0"/>
        </w:rPr>
        <w:t xml:space="preserve">. </w:t>
      </w:r>
    </w:p>
    <w:p w14:paraId="1DE770C7" w14:textId="165C5037" w:rsidR="00C54825" w:rsidRPr="002A217B" w:rsidRDefault="00C54825" w:rsidP="00C54825">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Analisando o </w:t>
      </w:r>
      <w:proofErr w:type="spellStart"/>
      <w:r w:rsidRPr="002A217B">
        <w:rPr>
          <w:rFonts w:ascii="Times New Roman" w:hAnsi="Times New Roman"/>
          <w:i/>
          <w:iCs/>
          <w:noProof w:val="0"/>
        </w:rPr>
        <w:t>Brain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Drain</w:t>
      </w:r>
      <w:proofErr w:type="spellEnd"/>
      <w:r w:rsidRPr="002A217B">
        <w:rPr>
          <w:rFonts w:ascii="Times New Roman" w:hAnsi="Times New Roman"/>
          <w:i/>
          <w:iCs/>
          <w:noProof w:val="0"/>
        </w:rPr>
        <w:t xml:space="preserve"> </w:t>
      </w:r>
      <w:r w:rsidRPr="002A217B">
        <w:rPr>
          <w:rFonts w:ascii="Times New Roman" w:hAnsi="Times New Roman"/>
          <w:noProof w:val="0"/>
        </w:rPr>
        <w:t xml:space="preserve">na África do Sul, a partir da teoria </w:t>
      </w:r>
      <w:proofErr w:type="spellStart"/>
      <w:r w:rsidRPr="002A217B">
        <w:rPr>
          <w:rFonts w:ascii="Times New Roman" w:hAnsi="Times New Roman"/>
          <w:i/>
          <w:iCs/>
          <w:noProof w:val="0"/>
        </w:rPr>
        <w:t>push-pull</w:t>
      </w:r>
      <w:proofErr w:type="spellEnd"/>
      <w:r w:rsidRPr="002A217B">
        <w:rPr>
          <w:rFonts w:ascii="Times New Roman" w:hAnsi="Times New Roman"/>
          <w:noProof w:val="0"/>
        </w:rPr>
        <w:t xml:space="preserve"> de Lee, </w:t>
      </w:r>
      <w:proofErr w:type="spellStart"/>
      <w:r w:rsidRPr="002A217B">
        <w:rPr>
          <w:rFonts w:ascii="Times New Roman" w:hAnsi="Times New Roman"/>
          <w:noProof w:val="0"/>
        </w:rPr>
        <w:t>Mlambo</w:t>
      </w:r>
      <w:proofErr w:type="spellEnd"/>
      <w:r w:rsidRPr="002A217B">
        <w:rPr>
          <w:rFonts w:ascii="Times New Roman" w:hAnsi="Times New Roman"/>
          <w:noProof w:val="0"/>
        </w:rPr>
        <w:t xml:space="preserve"> e </w:t>
      </w:r>
      <w:proofErr w:type="spellStart"/>
      <w:r w:rsidRPr="002A217B">
        <w:rPr>
          <w:rFonts w:ascii="Times New Roman" w:hAnsi="Times New Roman"/>
          <w:noProof w:val="0"/>
        </w:rPr>
        <w:t>Adetiba</w:t>
      </w:r>
      <w:proofErr w:type="spellEnd"/>
      <w:r w:rsidRPr="002A217B">
        <w:rPr>
          <w:rFonts w:ascii="Times New Roman" w:hAnsi="Times New Roman"/>
          <w:noProof w:val="0"/>
        </w:rPr>
        <w:t xml:space="preserve"> (2019) apontaram, que para o país, o </w:t>
      </w:r>
      <w:proofErr w:type="spellStart"/>
      <w:r w:rsidRPr="002A217B">
        <w:rPr>
          <w:rFonts w:ascii="Times New Roman" w:hAnsi="Times New Roman"/>
          <w:i/>
          <w:iCs/>
          <w:noProof w:val="0"/>
        </w:rPr>
        <w:t>Brain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Drain</w:t>
      </w:r>
      <w:proofErr w:type="spellEnd"/>
      <w:r w:rsidRPr="002A217B">
        <w:rPr>
          <w:rFonts w:ascii="Times New Roman" w:hAnsi="Times New Roman"/>
          <w:i/>
          <w:iCs/>
          <w:noProof w:val="0"/>
        </w:rPr>
        <w:t xml:space="preserve"> </w:t>
      </w:r>
      <w:r w:rsidRPr="002A217B">
        <w:rPr>
          <w:rFonts w:ascii="Times New Roman" w:hAnsi="Times New Roman"/>
          <w:noProof w:val="0"/>
        </w:rPr>
        <w:t xml:space="preserve">é um desafio datado, pois a perda contínua de profissionais qualificados, causa instabilidade no crescimento da economia do </w:t>
      </w:r>
      <w:r w:rsidR="00A40603" w:rsidRPr="002A217B">
        <w:rPr>
          <w:rFonts w:ascii="Times New Roman" w:hAnsi="Times New Roman"/>
          <w:noProof w:val="0"/>
        </w:rPr>
        <w:t>sul-africana</w:t>
      </w:r>
      <w:r w:rsidRPr="002A217B">
        <w:rPr>
          <w:rFonts w:ascii="Times New Roman" w:hAnsi="Times New Roman"/>
          <w:noProof w:val="0"/>
        </w:rPr>
        <w:t xml:space="preserve">. O estudo ainda constatou que para uma alteração a longo prazo do processo de desenvolvimento socioeconômico do país, o governo sul africano necessita de uma política de redução do </w:t>
      </w:r>
      <w:proofErr w:type="spellStart"/>
      <w:r w:rsidRPr="002A217B">
        <w:rPr>
          <w:rFonts w:ascii="Times New Roman" w:hAnsi="Times New Roman"/>
          <w:i/>
          <w:iCs/>
          <w:noProof w:val="0"/>
        </w:rPr>
        <w:t>Brain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Drain</w:t>
      </w:r>
      <w:proofErr w:type="spellEnd"/>
      <w:r w:rsidRPr="002A217B">
        <w:rPr>
          <w:rFonts w:ascii="Times New Roman" w:hAnsi="Times New Roman"/>
          <w:noProof w:val="0"/>
        </w:rPr>
        <w:t>, caso queira se consolidar como centro industrial no continente.</w:t>
      </w:r>
    </w:p>
    <w:p w14:paraId="52DE3F35" w14:textId="53FE9FB5" w:rsidR="00C54825" w:rsidRPr="002A217B" w:rsidRDefault="00C54825" w:rsidP="004B5311">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Destarte, após essa revisão teórica, cabe apresentar a metodologia a ser utilizada </w:t>
      </w:r>
      <w:r w:rsidR="00EA049C" w:rsidRPr="002A217B">
        <w:rPr>
          <w:rFonts w:ascii="Times New Roman" w:hAnsi="Times New Roman"/>
          <w:noProof w:val="0"/>
        </w:rPr>
        <w:t>neste trabalho</w:t>
      </w:r>
      <w:r w:rsidRPr="002A217B">
        <w:rPr>
          <w:rFonts w:ascii="Times New Roman" w:hAnsi="Times New Roman"/>
          <w:noProof w:val="0"/>
        </w:rPr>
        <w:t xml:space="preserve">, bem como a região de estudo e o </w:t>
      </w:r>
      <w:r w:rsidRPr="002A217B">
        <w:rPr>
          <w:rFonts w:ascii="Times New Roman" w:hAnsi="Times New Roman"/>
          <w:i/>
          <w:iCs/>
          <w:noProof w:val="0"/>
        </w:rPr>
        <w:t xml:space="preserve">rol </w:t>
      </w:r>
      <w:r w:rsidRPr="002A217B">
        <w:rPr>
          <w:rFonts w:ascii="Times New Roman" w:hAnsi="Times New Roman"/>
          <w:noProof w:val="0"/>
        </w:rPr>
        <w:t>de dados a serem utilizados. Assim sendo, a seção seguinte tratará desses assuntos.</w:t>
      </w:r>
    </w:p>
    <w:p w14:paraId="332BC7F2" w14:textId="4928AF13" w:rsidR="008C48B8" w:rsidRPr="002A217B" w:rsidRDefault="00B34653" w:rsidP="006B08EC">
      <w:pPr>
        <w:pStyle w:val="Ttulo1"/>
        <w:numPr>
          <w:ilvl w:val="0"/>
          <w:numId w:val="0"/>
        </w:numPr>
        <w:spacing w:before="240" w:after="0"/>
        <w:rPr>
          <w:rFonts w:ascii="Times New Roman" w:hAnsi="Times New Roman" w:cs="Times New Roman"/>
          <w:noProof w:val="0"/>
        </w:rPr>
      </w:pPr>
      <w:bookmarkStart w:id="7" w:name="_Toc84594307"/>
      <w:r w:rsidRPr="002A217B">
        <w:rPr>
          <w:rFonts w:ascii="Times New Roman" w:hAnsi="Times New Roman" w:cs="Times New Roman"/>
          <w:noProof w:val="0"/>
        </w:rPr>
        <w:lastRenderedPageBreak/>
        <w:t xml:space="preserve">3. </w:t>
      </w:r>
      <w:bookmarkEnd w:id="7"/>
      <w:r w:rsidR="004A31F6" w:rsidRPr="002A217B">
        <w:rPr>
          <w:rFonts w:ascii="Times New Roman" w:hAnsi="Times New Roman" w:cs="Times New Roman"/>
          <w:noProof w:val="0"/>
        </w:rPr>
        <w:t xml:space="preserve">O </w:t>
      </w:r>
      <w:r w:rsidR="004A31F6" w:rsidRPr="002A217B">
        <w:rPr>
          <w:rFonts w:ascii="Times New Roman" w:hAnsi="Times New Roman" w:cs="Times New Roman"/>
          <w:i/>
          <w:iCs/>
          <w:noProof w:val="0"/>
        </w:rPr>
        <w:t>BRAIN DRAIN</w:t>
      </w:r>
      <w:r w:rsidR="004A31F6" w:rsidRPr="002A217B">
        <w:rPr>
          <w:rFonts w:ascii="Times New Roman" w:hAnsi="Times New Roman" w:cs="Times New Roman"/>
          <w:noProof w:val="0"/>
        </w:rPr>
        <w:t xml:space="preserve"> NO OESTE DO ESTADO</w:t>
      </w:r>
      <w:r w:rsidR="006B08EC" w:rsidRPr="002A217B">
        <w:rPr>
          <w:rFonts w:ascii="Times New Roman" w:hAnsi="Times New Roman" w:cs="Times New Roman"/>
          <w:noProof w:val="0"/>
        </w:rPr>
        <w:t xml:space="preserve"> do paraná</w:t>
      </w:r>
    </w:p>
    <w:p w14:paraId="1B243229" w14:textId="215036E0" w:rsidR="006B08EC" w:rsidRDefault="006B08EC" w:rsidP="006B08EC">
      <w:pPr>
        <w:rPr>
          <w:rFonts w:ascii="Times New Roman" w:hAnsi="Times New Roman"/>
        </w:rPr>
      </w:pPr>
    </w:p>
    <w:p w14:paraId="1D55EB52" w14:textId="77777777" w:rsidR="00017DD7" w:rsidRPr="002A217B" w:rsidRDefault="00017DD7" w:rsidP="006B08EC">
      <w:pPr>
        <w:rPr>
          <w:rFonts w:ascii="Times New Roman" w:hAnsi="Times New Roman"/>
        </w:rPr>
      </w:pPr>
    </w:p>
    <w:p w14:paraId="31A253C6" w14:textId="38D15268" w:rsidR="004665D8" w:rsidRPr="002A217B" w:rsidRDefault="004665D8" w:rsidP="009C6C0B">
      <w:pPr>
        <w:pStyle w:val="Corpodetexto"/>
        <w:spacing w:after="0" w:line="360" w:lineRule="auto"/>
        <w:ind w:firstLine="851"/>
        <w:contextualSpacing/>
        <w:jc w:val="both"/>
        <w:rPr>
          <w:rFonts w:ascii="Times New Roman" w:hAnsi="Times New Roman"/>
          <w:noProof w:val="0"/>
        </w:rPr>
      </w:pPr>
      <w:r w:rsidRPr="002A217B">
        <w:rPr>
          <w:rFonts w:ascii="Times New Roman" w:hAnsi="Times New Roman"/>
          <w:noProof w:val="0"/>
        </w:rPr>
        <w:t xml:space="preserve">A facilidade no ingresso em cursos superiores vivenciada </w:t>
      </w:r>
      <w:r w:rsidR="00352B05" w:rsidRPr="002A217B">
        <w:rPr>
          <w:rFonts w:ascii="Times New Roman" w:hAnsi="Times New Roman"/>
          <w:noProof w:val="0"/>
        </w:rPr>
        <w:t>no</w:t>
      </w:r>
      <w:r w:rsidRPr="002A217B">
        <w:rPr>
          <w:rFonts w:ascii="Times New Roman" w:hAnsi="Times New Roman"/>
          <w:noProof w:val="0"/>
        </w:rPr>
        <w:t xml:space="preserve"> Brasil</w:t>
      </w:r>
      <w:r w:rsidR="00D919B3" w:rsidRPr="002A217B">
        <w:rPr>
          <w:rFonts w:ascii="Times New Roman" w:hAnsi="Times New Roman"/>
          <w:noProof w:val="0"/>
        </w:rPr>
        <w:t>,</w:t>
      </w:r>
      <w:r w:rsidRPr="002A217B">
        <w:rPr>
          <w:rFonts w:ascii="Times New Roman" w:hAnsi="Times New Roman"/>
          <w:noProof w:val="0"/>
        </w:rPr>
        <w:t xml:space="preserve"> após </w:t>
      </w:r>
      <w:r w:rsidR="003600D6" w:rsidRPr="002A217B">
        <w:rPr>
          <w:rFonts w:ascii="Times New Roman" w:hAnsi="Times New Roman"/>
          <w:noProof w:val="0"/>
        </w:rPr>
        <w:t xml:space="preserve">os anos </w:t>
      </w:r>
      <w:r w:rsidRPr="002A217B">
        <w:rPr>
          <w:rFonts w:ascii="Times New Roman" w:hAnsi="Times New Roman"/>
          <w:noProof w:val="0"/>
        </w:rPr>
        <w:t>2000</w:t>
      </w:r>
      <w:r w:rsidR="00D919B3" w:rsidRPr="002A217B">
        <w:rPr>
          <w:rFonts w:ascii="Times New Roman" w:hAnsi="Times New Roman"/>
          <w:noProof w:val="0"/>
        </w:rPr>
        <w:t>,</w:t>
      </w:r>
      <w:r w:rsidR="00F51EB5" w:rsidRPr="002A217B">
        <w:rPr>
          <w:rFonts w:ascii="Times New Roman" w:hAnsi="Times New Roman"/>
          <w:noProof w:val="0"/>
        </w:rPr>
        <w:t xml:space="preserve"> também esteve presente no Oeste do Paraná. Além disso, por ser uma região relativame</w:t>
      </w:r>
      <w:r w:rsidR="003600D6" w:rsidRPr="002A217B">
        <w:rPr>
          <w:rFonts w:ascii="Times New Roman" w:hAnsi="Times New Roman"/>
          <w:noProof w:val="0"/>
        </w:rPr>
        <w:t>n</w:t>
      </w:r>
      <w:r w:rsidR="00F51EB5" w:rsidRPr="002A217B">
        <w:rPr>
          <w:rFonts w:ascii="Times New Roman" w:hAnsi="Times New Roman"/>
          <w:noProof w:val="0"/>
        </w:rPr>
        <w:t>te nova</w:t>
      </w:r>
      <w:r w:rsidR="00A77514" w:rsidRPr="002A217B">
        <w:rPr>
          <w:rFonts w:ascii="Times New Roman" w:hAnsi="Times New Roman"/>
          <w:noProof w:val="0"/>
        </w:rPr>
        <w:t xml:space="preserve">, o Oeste apresentou </w:t>
      </w:r>
      <w:r w:rsidR="00313CB3" w:rsidRPr="002A217B">
        <w:rPr>
          <w:rFonts w:ascii="Times New Roman" w:hAnsi="Times New Roman"/>
          <w:noProof w:val="0"/>
        </w:rPr>
        <w:t>dinamismo n</w:t>
      </w:r>
      <w:r w:rsidR="005C53AF" w:rsidRPr="002A217B">
        <w:rPr>
          <w:rFonts w:ascii="Times New Roman" w:hAnsi="Times New Roman"/>
          <w:noProof w:val="0"/>
        </w:rPr>
        <w:t>a evolução das variáveis socioeconômicas selecionadas entre 2000 e 2010, em que teve um resultado muito próximo ou superior ao crescimento apresentado pelo estado.</w:t>
      </w:r>
    </w:p>
    <w:p w14:paraId="3B74A9FF" w14:textId="6FBE01AB" w:rsidR="00AF1591" w:rsidRPr="002A217B" w:rsidRDefault="00AF1591" w:rsidP="00AF1591">
      <w:pPr>
        <w:pStyle w:val="PargrafodaLista"/>
        <w:ind w:left="0" w:firstLine="709"/>
        <w:rPr>
          <w:rFonts w:ascii="Times New Roman" w:hAnsi="Times New Roman"/>
          <w:szCs w:val="24"/>
        </w:rPr>
      </w:pPr>
      <w:r w:rsidRPr="002A217B">
        <w:rPr>
          <w:rFonts w:ascii="Times New Roman" w:hAnsi="Times New Roman"/>
          <w:szCs w:val="24"/>
        </w:rPr>
        <w:t xml:space="preserve">Quanto à estrutura demográfica, a população paranaense, estimada para </w:t>
      </w:r>
      <w:r w:rsidR="00530046" w:rsidRPr="002A217B">
        <w:rPr>
          <w:rFonts w:ascii="Times New Roman" w:hAnsi="Times New Roman"/>
          <w:szCs w:val="24"/>
        </w:rPr>
        <w:t>2020</w:t>
      </w:r>
      <w:r w:rsidRPr="002A217B">
        <w:rPr>
          <w:rFonts w:ascii="Times New Roman" w:hAnsi="Times New Roman"/>
          <w:szCs w:val="24"/>
        </w:rPr>
        <w:t>, foi de 11,</w:t>
      </w:r>
      <w:r w:rsidR="00DC3B0B" w:rsidRPr="002A217B">
        <w:rPr>
          <w:rFonts w:ascii="Times New Roman" w:hAnsi="Times New Roman"/>
          <w:szCs w:val="24"/>
        </w:rPr>
        <w:t>5</w:t>
      </w:r>
      <w:r w:rsidRPr="002A217B">
        <w:rPr>
          <w:rFonts w:ascii="Times New Roman" w:hAnsi="Times New Roman"/>
          <w:szCs w:val="24"/>
        </w:rPr>
        <w:t>4 milhões de habitantes, distribuídos em 399 municípios</w:t>
      </w:r>
      <w:r w:rsidR="005F3AB7" w:rsidRPr="002A217B">
        <w:rPr>
          <w:rFonts w:ascii="Times New Roman" w:hAnsi="Times New Roman"/>
          <w:szCs w:val="24"/>
        </w:rPr>
        <w:t>.</w:t>
      </w:r>
      <w:r w:rsidRPr="002A217B">
        <w:rPr>
          <w:rFonts w:ascii="Times New Roman" w:hAnsi="Times New Roman"/>
          <w:szCs w:val="24"/>
        </w:rPr>
        <w:t xml:space="preserve"> </w:t>
      </w:r>
      <w:r w:rsidR="005F3AB7" w:rsidRPr="002A217B">
        <w:rPr>
          <w:rFonts w:ascii="Times New Roman" w:hAnsi="Times New Roman"/>
          <w:szCs w:val="24"/>
        </w:rPr>
        <w:t xml:space="preserve">O </w:t>
      </w:r>
      <w:r w:rsidRPr="002A217B">
        <w:rPr>
          <w:rFonts w:ascii="Times New Roman" w:hAnsi="Times New Roman"/>
          <w:szCs w:val="24"/>
        </w:rPr>
        <w:t xml:space="preserve">Índice de Desenvolvimento Humano (IDH) em 2010 foi de 0,749, considerado </w:t>
      </w:r>
      <w:r w:rsidR="00CA7014" w:rsidRPr="002A217B">
        <w:rPr>
          <w:rFonts w:ascii="Times New Roman" w:hAnsi="Times New Roman"/>
          <w:szCs w:val="24"/>
        </w:rPr>
        <w:t>alto</w:t>
      </w:r>
      <w:r w:rsidRPr="002A217B">
        <w:rPr>
          <w:rFonts w:ascii="Times New Roman" w:hAnsi="Times New Roman"/>
          <w:szCs w:val="24"/>
        </w:rPr>
        <w:t>. Neste mesmo ano</w:t>
      </w:r>
      <w:r w:rsidR="00A55C57" w:rsidRPr="002A217B">
        <w:rPr>
          <w:rFonts w:ascii="Times New Roman" w:hAnsi="Times New Roman"/>
          <w:szCs w:val="24"/>
        </w:rPr>
        <w:t>,</w:t>
      </w:r>
      <w:r w:rsidRPr="002A217B">
        <w:rPr>
          <w:rFonts w:ascii="Times New Roman" w:hAnsi="Times New Roman"/>
          <w:szCs w:val="24"/>
        </w:rPr>
        <w:t xml:space="preserve"> a distribuição espacial da população paranaense apontava 85,33% da população em zonas urbanas e 14,67% em zonas rurais (</w:t>
      </w:r>
      <w:r w:rsidR="00FE15AE" w:rsidRPr="002A217B">
        <w:rPr>
          <w:rFonts w:ascii="Times New Roman" w:hAnsi="Times New Roman"/>
          <w:shd w:val="clear" w:color="auto" w:fill="FFFFFF"/>
        </w:rPr>
        <w:t>CIDADES BRASIL</w:t>
      </w:r>
      <w:r w:rsidRPr="002A217B">
        <w:rPr>
          <w:rFonts w:ascii="Times New Roman" w:hAnsi="Times New Roman"/>
          <w:szCs w:val="24"/>
        </w:rPr>
        <w:t xml:space="preserve">, </w:t>
      </w:r>
      <w:r w:rsidR="00DC3B0B" w:rsidRPr="002A217B">
        <w:rPr>
          <w:rFonts w:ascii="Times New Roman" w:hAnsi="Times New Roman"/>
          <w:szCs w:val="24"/>
        </w:rPr>
        <w:t>2021</w:t>
      </w:r>
      <w:r w:rsidRPr="002A217B">
        <w:rPr>
          <w:rFonts w:ascii="Times New Roman" w:hAnsi="Times New Roman"/>
          <w:szCs w:val="24"/>
        </w:rPr>
        <w:t>).</w:t>
      </w:r>
    </w:p>
    <w:p w14:paraId="72BE51B2" w14:textId="1859DDAC" w:rsidR="00A124F9" w:rsidRPr="002A217B" w:rsidRDefault="00A124F9" w:rsidP="00A607BA">
      <w:pPr>
        <w:spacing w:line="360" w:lineRule="auto"/>
        <w:ind w:firstLine="851"/>
        <w:contextualSpacing/>
        <w:jc w:val="both"/>
        <w:rPr>
          <w:rFonts w:ascii="Times New Roman" w:hAnsi="Times New Roman"/>
        </w:rPr>
      </w:pPr>
      <w:r w:rsidRPr="002A217B">
        <w:rPr>
          <w:rFonts w:ascii="Times New Roman" w:hAnsi="Times New Roman"/>
        </w:rPr>
        <w:t xml:space="preserve">Com base nos dados obtidos a partir do IBGE Cidades (2021), a Mesorregião Geográfica Oeste do Paraná </w:t>
      </w:r>
      <w:r w:rsidR="003325D2" w:rsidRPr="002A217B">
        <w:rPr>
          <w:rFonts w:ascii="Times New Roman" w:hAnsi="Times New Roman"/>
        </w:rPr>
        <w:t>é composta por</w:t>
      </w:r>
      <w:r w:rsidRPr="002A217B">
        <w:rPr>
          <w:rFonts w:ascii="Times New Roman" w:hAnsi="Times New Roman"/>
        </w:rPr>
        <w:t xml:space="preserve"> um conjunto de 50 municípios e abrange </w:t>
      </w:r>
      <w:r w:rsidR="003325D2" w:rsidRPr="002A217B">
        <w:rPr>
          <w:rFonts w:ascii="Times New Roman" w:hAnsi="Times New Roman"/>
        </w:rPr>
        <w:t>um território</w:t>
      </w:r>
      <w:r w:rsidRPr="002A217B">
        <w:rPr>
          <w:rFonts w:ascii="Times New Roman" w:hAnsi="Times New Roman"/>
        </w:rPr>
        <w:t xml:space="preserve"> de aproximadamente 22.851.000 Km</w:t>
      </w:r>
      <w:r w:rsidRPr="002A217B">
        <w:rPr>
          <w:rFonts w:ascii="Times New Roman" w:hAnsi="Times New Roman"/>
          <w:vertAlign w:val="superscript"/>
        </w:rPr>
        <w:t>2</w:t>
      </w:r>
      <w:r w:rsidRPr="002A217B">
        <w:rPr>
          <w:rFonts w:ascii="Times New Roman" w:hAnsi="Times New Roman"/>
        </w:rPr>
        <w:t xml:space="preserve"> (11,5% do estado), e possuía uma população estimada em 2020 de 1.301.024 habitantes, e é subdividida em três microrregiões: Toledo com 415.601 habitantes composta por 21 municípios; Cascavel com 460.723 habitantes e 18 municípios a compõem e Foz do Iguaçu com 424.700 habitantes composta por 11 municípios.</w:t>
      </w:r>
      <w:r w:rsidR="00A607BA" w:rsidRPr="002A217B">
        <w:rPr>
          <w:rFonts w:ascii="Times New Roman" w:hAnsi="Times New Roman"/>
        </w:rPr>
        <w:t xml:space="preserve"> </w:t>
      </w:r>
      <w:r w:rsidRPr="002A217B">
        <w:rPr>
          <w:rFonts w:ascii="Times New Roman" w:hAnsi="Times New Roman"/>
        </w:rPr>
        <w:t xml:space="preserve">Conforme </w:t>
      </w:r>
      <w:r w:rsidR="003325D2" w:rsidRPr="002A217B">
        <w:rPr>
          <w:rFonts w:ascii="Times New Roman" w:hAnsi="Times New Roman"/>
        </w:rPr>
        <w:t>Pinto; Costa e Marques</w:t>
      </w:r>
      <w:r w:rsidR="00A607BA" w:rsidRPr="002A217B">
        <w:rPr>
          <w:rFonts w:ascii="Times New Roman" w:hAnsi="Times New Roman"/>
        </w:rPr>
        <w:t xml:space="preserve"> </w:t>
      </w:r>
      <w:r w:rsidR="003325D2" w:rsidRPr="002A217B">
        <w:rPr>
          <w:rFonts w:ascii="Times New Roman" w:hAnsi="Times New Roman"/>
        </w:rPr>
        <w:t>(</w:t>
      </w:r>
      <w:r w:rsidR="00A607BA" w:rsidRPr="002A217B">
        <w:rPr>
          <w:rFonts w:ascii="Times New Roman" w:hAnsi="Times New Roman"/>
        </w:rPr>
        <w:t>p.45,</w:t>
      </w:r>
      <w:r w:rsidRPr="002A217B">
        <w:rPr>
          <w:rFonts w:ascii="Times New Roman" w:hAnsi="Times New Roman"/>
        </w:rPr>
        <w:t xml:space="preserve"> 2013), o Oeste do Paraná está na faixa de Alto Desenvolvimento Humano, com IDHM de 0,747 em 2010.</w:t>
      </w:r>
      <w:r w:rsidR="00A607BA" w:rsidRPr="002A217B">
        <w:rPr>
          <w:rFonts w:ascii="Times New Roman" w:hAnsi="Times New Roman"/>
        </w:rPr>
        <w:t xml:space="preserve"> E “A dimensão que mais contribui para o IDHM da região é Longevidade, com índice de 0,827, seguida de Renda (0,744) e de Educação (0,676)”.</w:t>
      </w:r>
    </w:p>
    <w:p w14:paraId="05AA7807" w14:textId="4751FE8D" w:rsidR="00AF1591" w:rsidRPr="002A217B" w:rsidRDefault="00AF1591" w:rsidP="00AF1591">
      <w:pPr>
        <w:spacing w:line="360" w:lineRule="auto"/>
        <w:ind w:firstLine="851"/>
        <w:contextualSpacing/>
        <w:jc w:val="both"/>
        <w:rPr>
          <w:rFonts w:ascii="Times New Roman" w:hAnsi="Times New Roman"/>
          <w:noProof w:val="0"/>
        </w:rPr>
      </w:pPr>
      <w:r w:rsidRPr="002A217B">
        <w:rPr>
          <w:rFonts w:ascii="Times New Roman" w:hAnsi="Times New Roman"/>
          <w:noProof w:val="0"/>
        </w:rPr>
        <w:t>Segundo Magalhães (2012), sem dúvida alguma, os aglomerados populacionais já consolidados</w:t>
      </w:r>
      <w:r w:rsidR="00117871" w:rsidRPr="002A217B">
        <w:rPr>
          <w:rFonts w:ascii="Times New Roman" w:hAnsi="Times New Roman"/>
          <w:noProof w:val="0"/>
        </w:rPr>
        <w:t xml:space="preserve"> do </w:t>
      </w:r>
      <w:r w:rsidR="00A607BA" w:rsidRPr="002A217B">
        <w:rPr>
          <w:rFonts w:ascii="Times New Roman" w:hAnsi="Times New Roman"/>
          <w:noProof w:val="0"/>
        </w:rPr>
        <w:t>Paraná</w:t>
      </w:r>
      <w:r w:rsidR="00117871" w:rsidRPr="002A217B">
        <w:rPr>
          <w:rFonts w:ascii="Times New Roman" w:hAnsi="Times New Roman"/>
          <w:noProof w:val="0"/>
        </w:rPr>
        <w:t>,</w:t>
      </w:r>
      <w:r w:rsidRPr="002A217B">
        <w:rPr>
          <w:rFonts w:ascii="Times New Roman" w:hAnsi="Times New Roman"/>
          <w:noProof w:val="0"/>
        </w:rPr>
        <w:t xml:space="preserve"> tendem a permanecer concentrando atividades produtivas e população. No entanto, a partir dos anos 2000</w:t>
      </w:r>
      <w:r w:rsidR="00373DD5" w:rsidRPr="002A217B">
        <w:rPr>
          <w:rFonts w:ascii="Times New Roman" w:hAnsi="Times New Roman"/>
          <w:noProof w:val="0"/>
        </w:rPr>
        <w:t>,</w:t>
      </w:r>
      <w:r w:rsidRPr="002A217B">
        <w:rPr>
          <w:rFonts w:ascii="Times New Roman" w:hAnsi="Times New Roman"/>
          <w:noProof w:val="0"/>
        </w:rPr>
        <w:t xml:space="preserve"> outras áreas do estado vêm se dinamizando economicamente. </w:t>
      </w:r>
    </w:p>
    <w:p w14:paraId="77CB5698" w14:textId="0A55B386" w:rsidR="00AF1591" w:rsidRPr="002A217B" w:rsidRDefault="00520159" w:rsidP="00AF1591">
      <w:pPr>
        <w:pStyle w:val="PargrafodaLista"/>
        <w:ind w:left="0" w:firstLine="851"/>
        <w:rPr>
          <w:rFonts w:ascii="Times New Roman" w:hAnsi="Times New Roman"/>
        </w:rPr>
      </w:pPr>
      <w:r w:rsidRPr="002A217B">
        <w:rPr>
          <w:rFonts w:ascii="Times New Roman" w:hAnsi="Times New Roman"/>
          <w:szCs w:val="24"/>
        </w:rPr>
        <w:t>Enquanto</w:t>
      </w:r>
      <w:r w:rsidR="00AF1591" w:rsidRPr="002A217B">
        <w:rPr>
          <w:rFonts w:ascii="Times New Roman" w:hAnsi="Times New Roman"/>
          <w:szCs w:val="24"/>
        </w:rPr>
        <w:t xml:space="preserve"> para Gregory (2002)</w:t>
      </w:r>
      <w:r w:rsidR="00A146E6" w:rsidRPr="002A217B">
        <w:rPr>
          <w:rFonts w:ascii="Times New Roman" w:hAnsi="Times New Roman"/>
          <w:szCs w:val="24"/>
        </w:rPr>
        <w:t>,</w:t>
      </w:r>
      <w:r w:rsidR="00AF1591" w:rsidRPr="002A217B">
        <w:rPr>
          <w:rFonts w:ascii="Times New Roman" w:hAnsi="Times New Roman"/>
          <w:szCs w:val="24"/>
        </w:rPr>
        <w:t xml:space="preserve"> o processo de ocupação humana no Estado do Paraná é fruto de três frentes pioneiras. A primeira é do Paraná Tradicional, composta principalmente por imigrantes europeus, que foi avançando do litoral para o planalto de Curitiba, seguindo para os campos gerais. A segunda, impulsionada pelo cultivo do </w:t>
      </w:r>
      <w:r w:rsidR="00997141" w:rsidRPr="002A217B">
        <w:rPr>
          <w:rFonts w:ascii="Times New Roman" w:hAnsi="Times New Roman"/>
          <w:szCs w:val="24"/>
        </w:rPr>
        <w:t xml:space="preserve">café </w:t>
      </w:r>
      <w:r w:rsidR="00AF1591" w:rsidRPr="002A217B">
        <w:rPr>
          <w:rFonts w:ascii="Times New Roman" w:hAnsi="Times New Roman"/>
          <w:szCs w:val="24"/>
        </w:rPr>
        <w:t xml:space="preserve">após a Segunda Guerra Mundial, é a da região </w:t>
      </w:r>
      <w:r w:rsidR="006379DF" w:rsidRPr="002A217B">
        <w:rPr>
          <w:rFonts w:ascii="Times New Roman" w:hAnsi="Times New Roman"/>
          <w:szCs w:val="24"/>
        </w:rPr>
        <w:t>Norte</w:t>
      </w:r>
      <w:r w:rsidR="00AF1591" w:rsidRPr="002A217B">
        <w:rPr>
          <w:rFonts w:ascii="Times New Roman" w:hAnsi="Times New Roman"/>
          <w:szCs w:val="24"/>
        </w:rPr>
        <w:t xml:space="preserve">, composta em sua maioria por migrantes paulistas e mineiros. </w:t>
      </w:r>
      <w:r w:rsidR="00A40603" w:rsidRPr="002A217B">
        <w:rPr>
          <w:rFonts w:ascii="Times New Roman" w:hAnsi="Times New Roman"/>
          <w:szCs w:val="24"/>
        </w:rPr>
        <w:t>Por sua vez</w:t>
      </w:r>
      <w:r w:rsidR="00AF1591" w:rsidRPr="002A217B">
        <w:rPr>
          <w:rFonts w:ascii="Times New Roman" w:hAnsi="Times New Roman"/>
          <w:szCs w:val="24"/>
        </w:rPr>
        <w:t xml:space="preserve"> a última, se deu nas regiões </w:t>
      </w:r>
      <w:r w:rsidR="006379DF" w:rsidRPr="002A217B">
        <w:rPr>
          <w:rFonts w:ascii="Times New Roman" w:hAnsi="Times New Roman"/>
          <w:szCs w:val="24"/>
        </w:rPr>
        <w:t xml:space="preserve">Oeste </w:t>
      </w:r>
      <w:r w:rsidR="00AF1591" w:rsidRPr="002A217B">
        <w:rPr>
          <w:rFonts w:ascii="Times New Roman" w:hAnsi="Times New Roman"/>
          <w:szCs w:val="24"/>
        </w:rPr>
        <w:t xml:space="preserve">e </w:t>
      </w:r>
      <w:r w:rsidR="006379DF" w:rsidRPr="002A217B">
        <w:rPr>
          <w:rFonts w:ascii="Times New Roman" w:hAnsi="Times New Roman"/>
          <w:szCs w:val="24"/>
        </w:rPr>
        <w:t xml:space="preserve">Sudeste </w:t>
      </w:r>
      <w:r w:rsidR="00AF1591" w:rsidRPr="002A217B">
        <w:rPr>
          <w:rFonts w:ascii="Times New Roman" w:hAnsi="Times New Roman"/>
          <w:szCs w:val="24"/>
        </w:rPr>
        <w:t>em meados do século XX, conhecida como a “Marcha para Oeste”, e foi composta em grande parte por migrantes gaúchos e catarinenses</w:t>
      </w:r>
    </w:p>
    <w:p w14:paraId="4EC5EBF2" w14:textId="46357681" w:rsidR="00D1408A" w:rsidRPr="002A217B" w:rsidRDefault="00193C72" w:rsidP="00AF1591">
      <w:pPr>
        <w:spacing w:line="360" w:lineRule="auto"/>
        <w:ind w:firstLine="851"/>
        <w:contextualSpacing/>
        <w:jc w:val="both"/>
        <w:rPr>
          <w:rFonts w:ascii="Times New Roman" w:hAnsi="Times New Roman"/>
          <w:noProof w:val="0"/>
        </w:rPr>
      </w:pPr>
      <w:r w:rsidRPr="002A217B">
        <w:rPr>
          <w:rFonts w:ascii="Times New Roman" w:hAnsi="Times New Roman"/>
          <w:noProof w:val="0"/>
        </w:rPr>
        <w:lastRenderedPageBreak/>
        <w:t xml:space="preserve">Dessa forma, a </w:t>
      </w:r>
      <w:r w:rsidR="006814CB" w:rsidRPr="002A217B">
        <w:rPr>
          <w:rFonts w:ascii="Times New Roman" w:hAnsi="Times New Roman"/>
          <w:noProof w:val="0"/>
        </w:rPr>
        <w:t>Mesorregião Oeste do Paraná, apresenta uma colonização recente, mais destacada a partir de 1930. Primeiramente apoiada nas atividades extrativas da madeir</w:t>
      </w:r>
      <w:r w:rsidR="00F63C96" w:rsidRPr="002A217B">
        <w:rPr>
          <w:rFonts w:ascii="Times New Roman" w:hAnsi="Times New Roman"/>
          <w:noProof w:val="0"/>
        </w:rPr>
        <w:t>a; a partir de 1940, a região se viabilizou como área de colonização, capaz de absorver grandes massas populacionais;</w:t>
      </w:r>
      <w:r w:rsidR="006814CB" w:rsidRPr="002A217B">
        <w:rPr>
          <w:rFonts w:ascii="Times New Roman" w:hAnsi="Times New Roman"/>
          <w:noProof w:val="0"/>
        </w:rPr>
        <w:t xml:space="preserve"> </w:t>
      </w:r>
      <w:r w:rsidR="00F63C96" w:rsidRPr="002A217B">
        <w:rPr>
          <w:rFonts w:ascii="Times New Roman" w:hAnsi="Times New Roman"/>
          <w:noProof w:val="0"/>
        </w:rPr>
        <w:t xml:space="preserve">no </w:t>
      </w:r>
      <w:r w:rsidR="00AF1591" w:rsidRPr="002A217B">
        <w:rPr>
          <w:rFonts w:ascii="Times New Roman" w:hAnsi="Times New Roman"/>
          <w:noProof w:val="0"/>
        </w:rPr>
        <w:t xml:space="preserve">final </w:t>
      </w:r>
      <w:r w:rsidR="009E7043" w:rsidRPr="002A217B">
        <w:rPr>
          <w:rFonts w:ascii="Times New Roman" w:hAnsi="Times New Roman"/>
          <w:noProof w:val="0"/>
        </w:rPr>
        <w:t>da década de</w:t>
      </w:r>
      <w:r w:rsidR="00AF1591" w:rsidRPr="002A217B">
        <w:rPr>
          <w:rFonts w:ascii="Times New Roman" w:hAnsi="Times New Roman"/>
          <w:noProof w:val="0"/>
        </w:rPr>
        <w:t xml:space="preserve"> </w:t>
      </w:r>
      <w:r w:rsidR="009E7043" w:rsidRPr="002A217B">
        <w:rPr>
          <w:rFonts w:ascii="Times New Roman" w:hAnsi="Times New Roman"/>
          <w:noProof w:val="0"/>
        </w:rPr>
        <w:t>19</w:t>
      </w:r>
      <w:r w:rsidR="00AF1591" w:rsidRPr="002A217B">
        <w:rPr>
          <w:rFonts w:ascii="Times New Roman" w:hAnsi="Times New Roman"/>
          <w:noProof w:val="0"/>
        </w:rPr>
        <w:t>50</w:t>
      </w:r>
      <w:r w:rsidR="00BC24CF" w:rsidRPr="002A217B">
        <w:rPr>
          <w:rFonts w:ascii="Times New Roman" w:hAnsi="Times New Roman"/>
          <w:noProof w:val="0"/>
        </w:rPr>
        <w:t>,</w:t>
      </w:r>
      <w:r w:rsidR="00AF1591" w:rsidRPr="002A217B">
        <w:rPr>
          <w:rFonts w:ascii="Times New Roman" w:hAnsi="Times New Roman"/>
          <w:noProof w:val="0"/>
        </w:rPr>
        <w:t xml:space="preserve"> iniciou-se </w:t>
      </w:r>
      <w:r w:rsidR="009E7043" w:rsidRPr="002A217B">
        <w:rPr>
          <w:rFonts w:ascii="Times New Roman" w:hAnsi="Times New Roman"/>
          <w:noProof w:val="0"/>
        </w:rPr>
        <w:t>uma relevante ampliação</w:t>
      </w:r>
      <w:r w:rsidR="00AF1591" w:rsidRPr="002A217B">
        <w:rPr>
          <w:rFonts w:ascii="Times New Roman" w:hAnsi="Times New Roman"/>
          <w:noProof w:val="0"/>
        </w:rPr>
        <w:t xml:space="preserve"> das primeiras rodovias</w:t>
      </w:r>
      <w:r w:rsidR="00F63C96" w:rsidRPr="002A217B">
        <w:rPr>
          <w:rFonts w:ascii="Times New Roman" w:hAnsi="Times New Roman"/>
          <w:noProof w:val="0"/>
        </w:rPr>
        <w:t xml:space="preserve">. </w:t>
      </w:r>
      <w:r w:rsidR="00D1408A" w:rsidRPr="002A217B">
        <w:rPr>
          <w:rFonts w:ascii="Times New Roman" w:hAnsi="Times New Roman"/>
          <w:noProof w:val="0"/>
        </w:rPr>
        <w:t>A partir desse período a região veio em um constante crescimento, ampliando o percentual de sua população mais qualificada a ponto de que ainda</w:t>
      </w:r>
      <w:r w:rsidR="00661A53" w:rsidRPr="002A217B">
        <w:rPr>
          <w:rFonts w:ascii="Times New Roman" w:hAnsi="Times New Roman"/>
          <w:noProof w:val="0"/>
        </w:rPr>
        <w:t>,</w:t>
      </w:r>
      <w:r w:rsidR="00D1408A" w:rsidRPr="002A217B">
        <w:rPr>
          <w:rFonts w:ascii="Times New Roman" w:hAnsi="Times New Roman"/>
          <w:noProof w:val="0"/>
        </w:rPr>
        <w:t xml:space="preserve"> segundo </w:t>
      </w:r>
      <w:r w:rsidR="00F63C96" w:rsidRPr="002A217B">
        <w:rPr>
          <w:rFonts w:ascii="Times New Roman" w:hAnsi="Times New Roman"/>
          <w:noProof w:val="0"/>
        </w:rPr>
        <w:t>Rippel (2005)</w:t>
      </w:r>
      <w:r w:rsidR="00661A53" w:rsidRPr="002A217B">
        <w:rPr>
          <w:rFonts w:ascii="Times New Roman" w:hAnsi="Times New Roman"/>
          <w:noProof w:val="0"/>
        </w:rPr>
        <w:t>,</w:t>
      </w:r>
      <w:r w:rsidR="00D1408A" w:rsidRPr="002A217B">
        <w:rPr>
          <w:rFonts w:ascii="Times New Roman" w:hAnsi="Times New Roman"/>
          <w:noProof w:val="0"/>
        </w:rPr>
        <w:t xml:space="preserve"> a área a partir da década de 1990 tornou-se grande absorvedora de mão de obra mais qualificada. E </w:t>
      </w:r>
      <w:r w:rsidR="00A40603" w:rsidRPr="002A217B">
        <w:rPr>
          <w:rFonts w:ascii="Times New Roman" w:hAnsi="Times New Roman"/>
          <w:noProof w:val="0"/>
        </w:rPr>
        <w:t>posteriormente</w:t>
      </w:r>
      <w:r w:rsidR="00D1408A" w:rsidRPr="002A217B">
        <w:rPr>
          <w:rFonts w:ascii="Times New Roman" w:hAnsi="Times New Roman"/>
          <w:noProof w:val="0"/>
        </w:rPr>
        <w:t xml:space="preserve"> vivenciou o fenômeno do </w:t>
      </w:r>
      <w:proofErr w:type="spellStart"/>
      <w:r w:rsidR="00D1408A" w:rsidRPr="002A217B">
        <w:rPr>
          <w:rFonts w:ascii="Times New Roman" w:hAnsi="Times New Roman"/>
          <w:i/>
          <w:iCs/>
          <w:noProof w:val="0"/>
        </w:rPr>
        <w:t>Brain</w:t>
      </w:r>
      <w:proofErr w:type="spellEnd"/>
      <w:r w:rsidR="00D1408A" w:rsidRPr="002A217B">
        <w:rPr>
          <w:rFonts w:ascii="Times New Roman" w:hAnsi="Times New Roman"/>
          <w:i/>
          <w:iCs/>
          <w:noProof w:val="0"/>
        </w:rPr>
        <w:t xml:space="preserve"> </w:t>
      </w:r>
      <w:proofErr w:type="spellStart"/>
      <w:r w:rsidR="00D1408A" w:rsidRPr="002A217B">
        <w:rPr>
          <w:rFonts w:ascii="Times New Roman" w:hAnsi="Times New Roman"/>
          <w:i/>
          <w:iCs/>
          <w:noProof w:val="0"/>
        </w:rPr>
        <w:t>Drain</w:t>
      </w:r>
      <w:proofErr w:type="spellEnd"/>
      <w:r w:rsidR="00D1408A" w:rsidRPr="002A217B">
        <w:rPr>
          <w:rFonts w:ascii="Times New Roman" w:hAnsi="Times New Roman"/>
          <w:i/>
          <w:iCs/>
          <w:noProof w:val="0"/>
        </w:rPr>
        <w:t>.</w:t>
      </w:r>
    </w:p>
    <w:p w14:paraId="19F97DF4" w14:textId="185E96DE" w:rsidR="00450696" w:rsidRPr="002A217B" w:rsidRDefault="00A40603" w:rsidP="003120C4">
      <w:pPr>
        <w:spacing w:before="240" w:after="240" w:line="360" w:lineRule="auto"/>
        <w:ind w:firstLine="851"/>
        <w:contextualSpacing/>
        <w:jc w:val="both"/>
        <w:rPr>
          <w:rFonts w:ascii="Times New Roman" w:hAnsi="Times New Roman"/>
          <w:noProof w:val="0"/>
        </w:rPr>
      </w:pPr>
      <w:r w:rsidRPr="002A217B">
        <w:rPr>
          <w:rFonts w:ascii="Times New Roman" w:hAnsi="Times New Roman"/>
          <w:noProof w:val="0"/>
          <w:lang w:eastAsia="pt-BR"/>
        </w:rPr>
        <w:t xml:space="preserve">Conforme exposto, vários </w:t>
      </w:r>
      <w:r w:rsidR="0071471A" w:rsidRPr="002A217B">
        <w:rPr>
          <w:rFonts w:ascii="Times New Roman" w:hAnsi="Times New Roman"/>
          <w:noProof w:val="0"/>
          <w:lang w:eastAsia="pt-BR"/>
        </w:rPr>
        <w:t>são os trabalhos que abordaram as migrações no Oeste do Paraná, no entanto,</w:t>
      </w:r>
      <w:r w:rsidR="00DD65E7" w:rsidRPr="002A217B">
        <w:rPr>
          <w:rFonts w:ascii="Times New Roman" w:hAnsi="Times New Roman"/>
          <w:noProof w:val="0"/>
          <w:lang w:eastAsia="pt-BR"/>
        </w:rPr>
        <w:t xml:space="preserve"> </w:t>
      </w:r>
      <w:r w:rsidR="00EF49F8" w:rsidRPr="002A217B">
        <w:rPr>
          <w:rFonts w:ascii="Times New Roman" w:hAnsi="Times New Roman"/>
          <w:noProof w:val="0"/>
          <w:lang w:eastAsia="pt-BR"/>
        </w:rPr>
        <w:t>estes o fizeram analisando</w:t>
      </w:r>
      <w:r w:rsidR="00AB35CA" w:rsidRPr="002A217B">
        <w:rPr>
          <w:rFonts w:ascii="Times New Roman" w:hAnsi="Times New Roman"/>
          <w:noProof w:val="0"/>
          <w:lang w:eastAsia="pt-BR"/>
        </w:rPr>
        <w:t xml:space="preserve"> </w:t>
      </w:r>
      <w:r w:rsidR="00CD4D34" w:rsidRPr="002A217B">
        <w:rPr>
          <w:rFonts w:ascii="Times New Roman" w:hAnsi="Times New Roman"/>
          <w:noProof w:val="0"/>
          <w:lang w:eastAsia="pt-BR"/>
        </w:rPr>
        <w:t>o fenômeno</w:t>
      </w:r>
      <w:r w:rsidR="00EF49F8" w:rsidRPr="002A217B">
        <w:rPr>
          <w:rFonts w:ascii="Times New Roman" w:hAnsi="Times New Roman"/>
          <w:noProof w:val="0"/>
          <w:lang w:eastAsia="pt-BR"/>
        </w:rPr>
        <w:t xml:space="preserve"> a partir dos maiores fluxos migratórios </w:t>
      </w:r>
      <w:r w:rsidR="001F2D9B" w:rsidRPr="002A217B">
        <w:rPr>
          <w:rFonts w:ascii="Times New Roman" w:hAnsi="Times New Roman"/>
          <w:noProof w:val="0"/>
          <w:lang w:eastAsia="pt-BR"/>
        </w:rPr>
        <w:t>da região.</w:t>
      </w:r>
      <w:r w:rsidR="00BD5AA0" w:rsidRPr="002A217B">
        <w:rPr>
          <w:rFonts w:ascii="Times New Roman" w:hAnsi="Times New Roman"/>
          <w:noProof w:val="0"/>
          <w:lang w:eastAsia="pt-BR"/>
        </w:rPr>
        <w:t xml:space="preserve"> De </w:t>
      </w:r>
      <w:r w:rsidR="00224093" w:rsidRPr="002A217B">
        <w:rPr>
          <w:rFonts w:ascii="Times New Roman" w:hAnsi="Times New Roman"/>
          <w:noProof w:val="0"/>
          <w:lang w:eastAsia="pt-BR"/>
        </w:rPr>
        <w:t xml:space="preserve">modo que apenas a análise dos </w:t>
      </w:r>
      <w:r w:rsidR="009B418E" w:rsidRPr="002A217B">
        <w:rPr>
          <w:rFonts w:ascii="Times New Roman" w:hAnsi="Times New Roman"/>
          <w:noProof w:val="0"/>
          <w:lang w:eastAsia="pt-BR"/>
        </w:rPr>
        <w:t>fluxos migratórios abs</w:t>
      </w:r>
      <w:r w:rsidR="00490A56" w:rsidRPr="002A217B">
        <w:rPr>
          <w:rFonts w:ascii="Times New Roman" w:hAnsi="Times New Roman"/>
          <w:noProof w:val="0"/>
          <w:lang w:eastAsia="pt-BR"/>
        </w:rPr>
        <w:t>o</w:t>
      </w:r>
      <w:r w:rsidR="009B418E" w:rsidRPr="002A217B">
        <w:rPr>
          <w:rFonts w:ascii="Times New Roman" w:hAnsi="Times New Roman"/>
          <w:noProof w:val="0"/>
          <w:lang w:eastAsia="pt-BR"/>
        </w:rPr>
        <w:t xml:space="preserve">lutos não sacie eficientemente a caracterização </w:t>
      </w:r>
      <w:r w:rsidR="0089262A" w:rsidRPr="002A217B">
        <w:rPr>
          <w:rFonts w:ascii="Times New Roman" w:hAnsi="Times New Roman"/>
          <w:noProof w:val="0"/>
          <w:lang w:eastAsia="pt-BR"/>
        </w:rPr>
        <w:t>dos</w:t>
      </w:r>
      <w:r w:rsidR="005C6D01" w:rsidRPr="002A217B">
        <w:rPr>
          <w:rFonts w:ascii="Times New Roman" w:hAnsi="Times New Roman"/>
          <w:noProof w:val="0"/>
          <w:lang w:eastAsia="pt-BR"/>
        </w:rPr>
        <w:t xml:space="preserve"> processos</w:t>
      </w:r>
      <w:r w:rsidR="0089262A" w:rsidRPr="002A217B">
        <w:rPr>
          <w:rFonts w:ascii="Times New Roman" w:hAnsi="Times New Roman"/>
          <w:noProof w:val="0"/>
          <w:lang w:eastAsia="pt-BR"/>
        </w:rPr>
        <w:t xml:space="preserve"> migratórios</w:t>
      </w:r>
      <w:r w:rsidR="00490A56" w:rsidRPr="002A217B">
        <w:rPr>
          <w:rFonts w:ascii="Times New Roman" w:hAnsi="Times New Roman"/>
          <w:noProof w:val="0"/>
          <w:lang w:eastAsia="pt-BR"/>
        </w:rPr>
        <w:t xml:space="preserve">. </w:t>
      </w:r>
      <w:r w:rsidR="006559DB" w:rsidRPr="002A217B">
        <w:rPr>
          <w:rFonts w:ascii="Times New Roman" w:hAnsi="Times New Roman"/>
          <w:noProof w:val="0"/>
        </w:rPr>
        <w:t>R</w:t>
      </w:r>
      <w:r w:rsidR="00CB7294" w:rsidRPr="002A217B">
        <w:rPr>
          <w:rFonts w:ascii="Times New Roman" w:hAnsi="Times New Roman"/>
          <w:noProof w:val="0"/>
        </w:rPr>
        <w:t xml:space="preserve">essalta-se </w:t>
      </w:r>
      <w:r w:rsidR="00193C72" w:rsidRPr="002A217B">
        <w:rPr>
          <w:rFonts w:ascii="Times New Roman" w:hAnsi="Times New Roman"/>
          <w:noProof w:val="0"/>
        </w:rPr>
        <w:t xml:space="preserve">ainda, </w:t>
      </w:r>
      <w:r w:rsidR="00CB7294" w:rsidRPr="002A217B">
        <w:rPr>
          <w:rFonts w:ascii="Times New Roman" w:hAnsi="Times New Roman"/>
          <w:noProof w:val="0"/>
        </w:rPr>
        <w:t xml:space="preserve">que </w:t>
      </w:r>
      <w:r w:rsidR="0058139D" w:rsidRPr="002A217B">
        <w:rPr>
          <w:rFonts w:ascii="Times New Roman" w:hAnsi="Times New Roman"/>
          <w:noProof w:val="0"/>
        </w:rPr>
        <w:t>apenas</w:t>
      </w:r>
      <w:r w:rsidR="007151EF" w:rsidRPr="002A217B">
        <w:rPr>
          <w:rFonts w:ascii="Times New Roman" w:hAnsi="Times New Roman"/>
          <w:noProof w:val="0"/>
        </w:rPr>
        <w:t xml:space="preserve"> a utilização</w:t>
      </w:r>
      <w:r w:rsidR="0058139D" w:rsidRPr="002A217B">
        <w:rPr>
          <w:rFonts w:ascii="Times New Roman" w:hAnsi="Times New Roman"/>
          <w:noProof w:val="0"/>
        </w:rPr>
        <w:t xml:space="preserve"> do IEM não permite uma classificação das áreas sob análise</w:t>
      </w:r>
      <w:r w:rsidR="005626FA" w:rsidRPr="002A217B">
        <w:rPr>
          <w:rFonts w:ascii="Times New Roman" w:hAnsi="Times New Roman"/>
          <w:noProof w:val="0"/>
        </w:rPr>
        <w:t xml:space="preserve">, nem </w:t>
      </w:r>
      <w:r w:rsidR="00964E5D" w:rsidRPr="002A217B">
        <w:rPr>
          <w:rFonts w:ascii="Times New Roman" w:hAnsi="Times New Roman"/>
          <w:noProof w:val="0"/>
        </w:rPr>
        <w:t>é capaz de medir sozinho a evasão ou atração de população das regiões</w:t>
      </w:r>
      <w:r w:rsidR="007E1E42" w:rsidRPr="002A217B">
        <w:rPr>
          <w:rFonts w:ascii="Times New Roman" w:hAnsi="Times New Roman"/>
          <w:noProof w:val="0"/>
        </w:rPr>
        <w:t xml:space="preserve">. </w:t>
      </w:r>
      <w:r w:rsidR="006559DB" w:rsidRPr="002A217B">
        <w:rPr>
          <w:rFonts w:ascii="Times New Roman" w:hAnsi="Times New Roman"/>
          <w:noProof w:val="0"/>
        </w:rPr>
        <w:t>Portanto</w:t>
      </w:r>
      <w:r w:rsidR="007E1E42" w:rsidRPr="002A217B">
        <w:rPr>
          <w:rFonts w:ascii="Times New Roman" w:hAnsi="Times New Roman"/>
          <w:noProof w:val="0"/>
        </w:rPr>
        <w:t xml:space="preserve">, entende-se que </w:t>
      </w:r>
      <w:r w:rsidR="007151EF" w:rsidRPr="002A217B">
        <w:rPr>
          <w:rFonts w:ascii="Times New Roman" w:hAnsi="Times New Roman"/>
          <w:noProof w:val="0"/>
        </w:rPr>
        <w:t>uma</w:t>
      </w:r>
      <w:r w:rsidR="00674300" w:rsidRPr="002A217B">
        <w:rPr>
          <w:rFonts w:ascii="Times New Roman" w:hAnsi="Times New Roman"/>
          <w:noProof w:val="0"/>
        </w:rPr>
        <w:t xml:space="preserve"> análise </w:t>
      </w:r>
      <w:r w:rsidR="006D5D20" w:rsidRPr="002A217B">
        <w:rPr>
          <w:rFonts w:ascii="Times New Roman" w:hAnsi="Times New Roman"/>
          <w:noProof w:val="0"/>
        </w:rPr>
        <w:t>mais completa do fenômeno das migrações de uma região</w:t>
      </w:r>
      <w:r w:rsidR="00674300" w:rsidRPr="002A217B">
        <w:rPr>
          <w:rFonts w:ascii="Times New Roman" w:hAnsi="Times New Roman"/>
          <w:noProof w:val="0"/>
        </w:rPr>
        <w:t xml:space="preserve"> é </w:t>
      </w:r>
      <w:r w:rsidR="007151EF" w:rsidRPr="002A217B">
        <w:rPr>
          <w:rFonts w:ascii="Times New Roman" w:hAnsi="Times New Roman"/>
          <w:noProof w:val="0"/>
        </w:rPr>
        <w:t>composta</w:t>
      </w:r>
      <w:r w:rsidR="00674300" w:rsidRPr="002A217B">
        <w:rPr>
          <w:rFonts w:ascii="Times New Roman" w:hAnsi="Times New Roman"/>
          <w:noProof w:val="0"/>
        </w:rPr>
        <w:t xml:space="preserve"> </w:t>
      </w:r>
      <w:r w:rsidR="00501E8C" w:rsidRPr="002A217B">
        <w:rPr>
          <w:rFonts w:ascii="Times New Roman" w:hAnsi="Times New Roman"/>
          <w:noProof w:val="0"/>
        </w:rPr>
        <w:t>p</w:t>
      </w:r>
      <w:r w:rsidR="00CF368F" w:rsidRPr="002A217B">
        <w:rPr>
          <w:rFonts w:ascii="Times New Roman" w:hAnsi="Times New Roman"/>
          <w:noProof w:val="0"/>
        </w:rPr>
        <w:t xml:space="preserve">or uma série de </w:t>
      </w:r>
      <w:r w:rsidRPr="002A217B">
        <w:rPr>
          <w:rFonts w:ascii="Times New Roman" w:hAnsi="Times New Roman"/>
          <w:noProof w:val="0"/>
        </w:rPr>
        <w:t>indicadores</w:t>
      </w:r>
      <w:r w:rsidR="00CF368F" w:rsidRPr="002A217B">
        <w:rPr>
          <w:rFonts w:ascii="Times New Roman" w:hAnsi="Times New Roman"/>
          <w:noProof w:val="0"/>
        </w:rPr>
        <w:t xml:space="preserve"> e índices, entre eles</w:t>
      </w:r>
      <w:r w:rsidR="0003273C" w:rsidRPr="002A217B">
        <w:rPr>
          <w:rFonts w:ascii="Times New Roman" w:hAnsi="Times New Roman"/>
          <w:noProof w:val="0"/>
        </w:rPr>
        <w:t>,</w:t>
      </w:r>
      <w:r w:rsidR="00CF368F" w:rsidRPr="002A217B">
        <w:rPr>
          <w:rFonts w:ascii="Times New Roman" w:hAnsi="Times New Roman"/>
          <w:noProof w:val="0"/>
        </w:rPr>
        <w:t xml:space="preserve"> o IEM</w:t>
      </w:r>
      <w:r w:rsidR="00070A88" w:rsidRPr="002A217B">
        <w:rPr>
          <w:rFonts w:ascii="Times New Roman" w:hAnsi="Times New Roman"/>
          <w:noProof w:val="0"/>
        </w:rPr>
        <w:t xml:space="preserve"> (CUNHA, 1997).</w:t>
      </w:r>
    </w:p>
    <w:p w14:paraId="1361C7B8" w14:textId="677B5F37" w:rsidR="00DD3EC2" w:rsidRDefault="003B76F3" w:rsidP="002452EB">
      <w:pPr>
        <w:spacing w:before="240" w:after="240" w:line="360" w:lineRule="auto"/>
        <w:ind w:firstLine="851"/>
        <w:contextualSpacing/>
        <w:jc w:val="both"/>
        <w:rPr>
          <w:rFonts w:ascii="Times New Roman" w:hAnsi="Times New Roman"/>
          <w:noProof w:val="0"/>
          <w:lang w:eastAsia="pt-BR"/>
        </w:rPr>
      </w:pPr>
      <w:r w:rsidRPr="002A217B">
        <w:rPr>
          <w:rFonts w:ascii="Times New Roman" w:hAnsi="Times New Roman"/>
          <w:noProof w:val="0"/>
          <w:lang w:eastAsia="pt-BR"/>
        </w:rPr>
        <w:t>D</w:t>
      </w:r>
      <w:r w:rsidR="00D86B00" w:rsidRPr="002A217B">
        <w:rPr>
          <w:rFonts w:ascii="Times New Roman" w:hAnsi="Times New Roman"/>
          <w:noProof w:val="0"/>
          <w:lang w:eastAsia="pt-BR"/>
        </w:rPr>
        <w:t xml:space="preserve">essa forma, sem negligenciar os grandes fluxos, </w:t>
      </w:r>
      <w:r w:rsidR="00A40603" w:rsidRPr="002A217B">
        <w:rPr>
          <w:rFonts w:ascii="Times New Roman" w:hAnsi="Times New Roman"/>
          <w:noProof w:val="0"/>
          <w:lang w:eastAsia="pt-BR"/>
        </w:rPr>
        <w:t>serão apontados</w:t>
      </w:r>
      <w:r w:rsidR="00D86B00" w:rsidRPr="002A217B">
        <w:rPr>
          <w:rFonts w:ascii="Times New Roman" w:hAnsi="Times New Roman"/>
          <w:noProof w:val="0"/>
          <w:lang w:eastAsia="pt-BR"/>
        </w:rPr>
        <w:t xml:space="preserve"> </w:t>
      </w:r>
      <w:r w:rsidR="0096710D" w:rsidRPr="002A217B">
        <w:rPr>
          <w:rFonts w:ascii="Times New Roman" w:hAnsi="Times New Roman"/>
          <w:noProof w:val="0"/>
          <w:lang w:eastAsia="pt-BR"/>
        </w:rPr>
        <w:t xml:space="preserve">aqueles municípios que </w:t>
      </w:r>
      <w:r w:rsidR="0029078A" w:rsidRPr="002A217B">
        <w:rPr>
          <w:rFonts w:ascii="Times New Roman" w:hAnsi="Times New Roman"/>
          <w:noProof w:val="0"/>
          <w:lang w:eastAsia="pt-BR"/>
        </w:rPr>
        <w:t xml:space="preserve">se </w:t>
      </w:r>
      <w:r w:rsidR="0096710D" w:rsidRPr="002A217B">
        <w:rPr>
          <w:rFonts w:ascii="Times New Roman" w:hAnsi="Times New Roman"/>
          <w:noProof w:val="0"/>
          <w:lang w:eastAsia="pt-BR"/>
        </w:rPr>
        <w:t xml:space="preserve">apresentaram </w:t>
      </w:r>
      <w:r w:rsidR="00BB132D" w:rsidRPr="002A217B">
        <w:rPr>
          <w:rFonts w:ascii="Times New Roman" w:hAnsi="Times New Roman"/>
          <w:noProof w:val="0"/>
          <w:lang w:eastAsia="pt-BR"/>
        </w:rPr>
        <w:t>atrativos aos migrantes</w:t>
      </w:r>
      <w:r w:rsidR="0096710D" w:rsidRPr="002A217B">
        <w:rPr>
          <w:rFonts w:ascii="Times New Roman" w:hAnsi="Times New Roman"/>
          <w:noProof w:val="0"/>
          <w:lang w:eastAsia="pt-BR"/>
        </w:rPr>
        <w:t xml:space="preserve"> </w:t>
      </w:r>
      <w:r w:rsidR="00F72E56" w:rsidRPr="002A217B">
        <w:rPr>
          <w:rFonts w:ascii="Times New Roman" w:hAnsi="Times New Roman"/>
          <w:noProof w:val="0"/>
          <w:lang w:eastAsia="pt-BR"/>
        </w:rPr>
        <w:t xml:space="preserve">em comparação aos </w:t>
      </w:r>
      <w:r w:rsidR="0096710D" w:rsidRPr="002A217B">
        <w:rPr>
          <w:rFonts w:ascii="Times New Roman" w:hAnsi="Times New Roman"/>
          <w:noProof w:val="0"/>
          <w:lang w:eastAsia="pt-BR"/>
        </w:rPr>
        <w:t>seus conterrâneos mesorregionais</w:t>
      </w:r>
      <w:r w:rsidR="00A40603" w:rsidRPr="002A217B">
        <w:rPr>
          <w:rFonts w:ascii="Times New Roman" w:hAnsi="Times New Roman"/>
          <w:noProof w:val="0"/>
          <w:lang w:eastAsia="pt-BR"/>
        </w:rPr>
        <w:t xml:space="preserve"> até 2010</w:t>
      </w:r>
      <w:r w:rsidR="0096710D" w:rsidRPr="002A217B">
        <w:rPr>
          <w:rFonts w:ascii="Times New Roman" w:hAnsi="Times New Roman"/>
          <w:noProof w:val="0"/>
          <w:lang w:eastAsia="pt-BR"/>
        </w:rPr>
        <w:t>.</w:t>
      </w:r>
      <w:r w:rsidR="0076687B" w:rsidRPr="002A217B">
        <w:rPr>
          <w:rFonts w:ascii="Times New Roman" w:hAnsi="Times New Roman"/>
          <w:noProof w:val="0"/>
          <w:lang w:eastAsia="pt-BR"/>
        </w:rPr>
        <w:t xml:space="preserve"> </w:t>
      </w:r>
      <w:r w:rsidR="00F72E56" w:rsidRPr="002A217B">
        <w:rPr>
          <w:rFonts w:ascii="Times New Roman" w:hAnsi="Times New Roman"/>
          <w:noProof w:val="0"/>
          <w:lang w:eastAsia="pt-BR"/>
        </w:rPr>
        <w:t>Assim</w:t>
      </w:r>
      <w:r w:rsidR="00CF6EBB" w:rsidRPr="002A217B">
        <w:rPr>
          <w:rFonts w:ascii="Times New Roman" w:hAnsi="Times New Roman"/>
          <w:noProof w:val="0"/>
          <w:lang w:eastAsia="pt-BR"/>
        </w:rPr>
        <w:t xml:space="preserve">, </w:t>
      </w:r>
      <w:r w:rsidR="006B5FD5" w:rsidRPr="002A217B">
        <w:rPr>
          <w:rFonts w:ascii="Times New Roman" w:hAnsi="Times New Roman"/>
          <w:noProof w:val="0"/>
          <w:lang w:eastAsia="pt-BR"/>
        </w:rPr>
        <w:t xml:space="preserve">uma análise simples dos </w:t>
      </w:r>
      <w:r w:rsidR="00CF6EBB" w:rsidRPr="002A217B">
        <w:rPr>
          <w:rFonts w:ascii="Times New Roman" w:hAnsi="Times New Roman"/>
          <w:noProof w:val="0"/>
          <w:lang w:eastAsia="pt-BR"/>
        </w:rPr>
        <w:t xml:space="preserve">dados </w:t>
      </w:r>
      <w:r w:rsidR="006B5FD5" w:rsidRPr="002A217B">
        <w:rPr>
          <w:rFonts w:ascii="Times New Roman" w:hAnsi="Times New Roman"/>
          <w:noProof w:val="0"/>
          <w:lang w:eastAsia="pt-BR"/>
        </w:rPr>
        <w:t>migrató</w:t>
      </w:r>
      <w:r w:rsidR="00B231C8" w:rsidRPr="002A217B">
        <w:rPr>
          <w:rFonts w:ascii="Times New Roman" w:hAnsi="Times New Roman"/>
          <w:noProof w:val="0"/>
          <w:lang w:eastAsia="pt-BR"/>
        </w:rPr>
        <w:t xml:space="preserve">rios </w:t>
      </w:r>
      <w:r w:rsidR="0085601E" w:rsidRPr="002A217B">
        <w:rPr>
          <w:rFonts w:ascii="Times New Roman" w:hAnsi="Times New Roman"/>
          <w:noProof w:val="0"/>
          <w:lang w:eastAsia="pt-BR"/>
        </w:rPr>
        <w:t>não se constitui em elemento suficientemente para o entendimento claro da dinâmica populacional de uma determinada região</w:t>
      </w:r>
      <w:r w:rsidR="002452EB" w:rsidRPr="002A217B">
        <w:rPr>
          <w:rFonts w:ascii="Times New Roman" w:hAnsi="Times New Roman"/>
          <w:noProof w:val="0"/>
          <w:lang w:eastAsia="pt-BR"/>
        </w:rPr>
        <w:t>”</w:t>
      </w:r>
      <w:r w:rsidR="00B231C8" w:rsidRPr="002A217B">
        <w:rPr>
          <w:rFonts w:ascii="Times New Roman" w:hAnsi="Times New Roman"/>
          <w:noProof w:val="0"/>
          <w:lang w:eastAsia="pt-BR"/>
        </w:rPr>
        <w:t xml:space="preserve"> (RIPPEL, 2005, p. 149 e 150)</w:t>
      </w:r>
      <w:r w:rsidR="002452EB" w:rsidRPr="002A217B">
        <w:rPr>
          <w:rFonts w:ascii="Times New Roman" w:hAnsi="Times New Roman"/>
          <w:noProof w:val="0"/>
          <w:lang w:eastAsia="pt-BR"/>
        </w:rPr>
        <w:t xml:space="preserve">. </w:t>
      </w:r>
    </w:p>
    <w:p w14:paraId="49AD770C" w14:textId="73EAB8EA" w:rsidR="002A217B" w:rsidRDefault="002A217B" w:rsidP="002A217B">
      <w:pPr>
        <w:spacing w:before="240" w:after="240" w:line="360" w:lineRule="auto"/>
        <w:ind w:firstLine="851"/>
        <w:contextualSpacing/>
        <w:jc w:val="both"/>
        <w:rPr>
          <w:rFonts w:ascii="Times New Roman" w:hAnsi="Times New Roman"/>
          <w:noProof w:val="0"/>
          <w:lang w:eastAsia="pt-BR"/>
        </w:rPr>
      </w:pPr>
      <w:r>
        <w:rPr>
          <w:rFonts w:ascii="Times New Roman" w:hAnsi="Times New Roman"/>
          <w:noProof w:val="0"/>
          <w:lang w:eastAsia="pt-BR"/>
        </w:rPr>
        <w:t>Ademais</w:t>
      </w:r>
      <w:r w:rsidRPr="002A217B">
        <w:rPr>
          <w:rFonts w:ascii="Times New Roman" w:hAnsi="Times New Roman"/>
          <w:noProof w:val="0"/>
          <w:lang w:eastAsia="pt-BR"/>
        </w:rPr>
        <w:t xml:space="preserve">, como o intuito deste trabalho é estudar com mais profundidade o </w:t>
      </w:r>
      <w:proofErr w:type="spellStart"/>
      <w:r w:rsidRPr="002A217B">
        <w:rPr>
          <w:rFonts w:ascii="Times New Roman" w:hAnsi="Times New Roman"/>
          <w:i/>
          <w:iCs/>
          <w:noProof w:val="0"/>
          <w:lang w:eastAsia="pt-BR"/>
        </w:rPr>
        <w:t>Brain</w:t>
      </w:r>
      <w:proofErr w:type="spellEnd"/>
      <w:r w:rsidRPr="002A217B">
        <w:rPr>
          <w:rFonts w:ascii="Times New Roman" w:hAnsi="Times New Roman"/>
          <w:i/>
          <w:iCs/>
          <w:noProof w:val="0"/>
          <w:lang w:eastAsia="pt-BR"/>
        </w:rPr>
        <w:t xml:space="preserve"> </w:t>
      </w:r>
      <w:proofErr w:type="spellStart"/>
      <w:r w:rsidRPr="002A217B">
        <w:rPr>
          <w:rFonts w:ascii="Times New Roman" w:hAnsi="Times New Roman"/>
          <w:i/>
          <w:iCs/>
          <w:noProof w:val="0"/>
          <w:lang w:eastAsia="pt-BR"/>
        </w:rPr>
        <w:t>Drain</w:t>
      </w:r>
      <w:proofErr w:type="spellEnd"/>
      <w:r w:rsidRPr="002A217B">
        <w:rPr>
          <w:rFonts w:ascii="Times New Roman" w:hAnsi="Times New Roman"/>
          <w:i/>
          <w:iCs/>
          <w:noProof w:val="0"/>
          <w:lang w:eastAsia="pt-BR"/>
        </w:rPr>
        <w:t>/</w:t>
      </w:r>
      <w:proofErr w:type="spellStart"/>
      <w:r w:rsidRPr="002A217B">
        <w:rPr>
          <w:rFonts w:ascii="Times New Roman" w:hAnsi="Times New Roman"/>
          <w:i/>
          <w:iCs/>
          <w:noProof w:val="0"/>
          <w:lang w:eastAsia="pt-BR"/>
        </w:rPr>
        <w:t>Gain</w:t>
      </w:r>
      <w:proofErr w:type="spellEnd"/>
      <w:r w:rsidRPr="002A217B">
        <w:rPr>
          <w:rFonts w:ascii="Times New Roman" w:hAnsi="Times New Roman"/>
          <w:noProof w:val="0"/>
          <w:lang w:eastAsia="pt-BR"/>
        </w:rPr>
        <w:t xml:space="preserve">, a Tabela 3 a seguir, apresenta os municípios que apresentaram os maiores e os menores resultados de </w:t>
      </w:r>
      <w:proofErr w:type="spellStart"/>
      <w:r w:rsidRPr="002A217B">
        <w:rPr>
          <w:rFonts w:ascii="Times New Roman" w:hAnsi="Times New Roman"/>
          <w:noProof w:val="0"/>
          <w:lang w:eastAsia="pt-BR"/>
        </w:rPr>
        <w:t>IEM’s</w:t>
      </w:r>
      <w:proofErr w:type="spellEnd"/>
      <w:r w:rsidRPr="002A217B">
        <w:rPr>
          <w:rFonts w:ascii="Times New Roman" w:hAnsi="Times New Roman"/>
          <w:noProof w:val="0"/>
          <w:lang w:eastAsia="pt-BR"/>
        </w:rPr>
        <w:t xml:space="preserve"> interestaduais do Oeste para migrantes qualificados, bem como destaca também, além do tamanho da população, a participação da emigração intrarregional nestes municípios. </w:t>
      </w:r>
    </w:p>
    <w:p w14:paraId="2FA45770" w14:textId="77777777" w:rsidR="00017DD7" w:rsidRPr="002A217B" w:rsidRDefault="00017DD7" w:rsidP="00017DD7">
      <w:pPr>
        <w:spacing w:before="240" w:after="240" w:line="360" w:lineRule="auto"/>
        <w:ind w:firstLine="851"/>
        <w:contextualSpacing/>
        <w:jc w:val="both"/>
        <w:rPr>
          <w:rFonts w:ascii="Times New Roman" w:hAnsi="Times New Roman"/>
          <w:noProof w:val="0"/>
          <w:lang w:eastAsia="pt-BR"/>
        </w:rPr>
      </w:pPr>
      <w:r w:rsidRPr="002A217B">
        <w:rPr>
          <w:rFonts w:ascii="Times New Roman" w:hAnsi="Times New Roman"/>
          <w:noProof w:val="0"/>
          <w:lang w:eastAsia="pt-BR"/>
        </w:rPr>
        <w:t xml:space="preserve">Dentre as dez municipalidades com maior eficácia migratória, Cascavel e Toledo foram os únicos municípios com população censitária acima de 35.000 habitantes a apresentar um valor expressivo para o IEM das migrações de cérebros </w:t>
      </w:r>
      <w:proofErr w:type="spellStart"/>
      <w:r w:rsidRPr="002A217B">
        <w:rPr>
          <w:rFonts w:ascii="Times New Roman" w:hAnsi="Times New Roman"/>
          <w:noProof w:val="0"/>
          <w:lang w:eastAsia="pt-BR"/>
        </w:rPr>
        <w:t>intraestaduais</w:t>
      </w:r>
      <w:proofErr w:type="spellEnd"/>
      <w:r w:rsidRPr="002A217B">
        <w:rPr>
          <w:rFonts w:ascii="Times New Roman" w:hAnsi="Times New Roman"/>
          <w:noProof w:val="0"/>
          <w:lang w:eastAsia="pt-BR"/>
        </w:rPr>
        <w:t>, conforme mostrado na Tabela 2.</w:t>
      </w:r>
    </w:p>
    <w:p w14:paraId="0EC4D176" w14:textId="77777777" w:rsidR="00017DD7" w:rsidRPr="002A217B" w:rsidRDefault="00017DD7" w:rsidP="002A217B">
      <w:pPr>
        <w:spacing w:before="240" w:after="240" w:line="360" w:lineRule="auto"/>
        <w:ind w:firstLine="851"/>
        <w:contextualSpacing/>
        <w:jc w:val="both"/>
        <w:rPr>
          <w:rFonts w:ascii="Times New Roman" w:hAnsi="Times New Roman"/>
          <w:noProof w:val="0"/>
          <w:lang w:eastAsia="pt-BR"/>
        </w:rPr>
      </w:pPr>
    </w:p>
    <w:p w14:paraId="03009DAC" w14:textId="04AE42D4" w:rsidR="002A217B" w:rsidRDefault="002A217B" w:rsidP="002452EB">
      <w:pPr>
        <w:spacing w:before="240" w:after="240" w:line="360" w:lineRule="auto"/>
        <w:ind w:firstLine="851"/>
        <w:contextualSpacing/>
        <w:jc w:val="both"/>
        <w:rPr>
          <w:rFonts w:ascii="Times New Roman" w:hAnsi="Times New Roman"/>
          <w:noProof w:val="0"/>
          <w:lang w:eastAsia="pt-BR"/>
        </w:rPr>
      </w:pPr>
    </w:p>
    <w:p w14:paraId="2C4673C4" w14:textId="77777777" w:rsidR="002A217B" w:rsidRPr="002A217B" w:rsidRDefault="002A217B" w:rsidP="002452EB">
      <w:pPr>
        <w:spacing w:before="240" w:after="240" w:line="360" w:lineRule="auto"/>
        <w:ind w:firstLine="851"/>
        <w:contextualSpacing/>
        <w:jc w:val="both"/>
        <w:rPr>
          <w:rFonts w:ascii="Times New Roman" w:hAnsi="Times New Roman"/>
          <w:noProof w:val="0"/>
          <w:lang w:eastAsia="pt-BR"/>
        </w:rPr>
      </w:pPr>
    </w:p>
    <w:p w14:paraId="555B769D" w14:textId="377AA840" w:rsidR="001F3727" w:rsidRPr="002A217B" w:rsidRDefault="001F3727" w:rsidP="00F96401">
      <w:pPr>
        <w:pStyle w:val="Legenda"/>
        <w:keepNext/>
        <w:spacing w:after="0"/>
        <w:rPr>
          <w:rFonts w:ascii="Times New Roman" w:hAnsi="Times New Roman"/>
          <w:i w:val="0"/>
          <w:iCs w:val="0"/>
          <w:noProof w:val="0"/>
          <w:color w:val="auto"/>
          <w:sz w:val="24"/>
          <w:szCs w:val="24"/>
        </w:rPr>
      </w:pPr>
      <w:bookmarkStart w:id="8" w:name="_Toc84144902"/>
      <w:r w:rsidRPr="002A217B">
        <w:rPr>
          <w:rFonts w:ascii="Times New Roman" w:hAnsi="Times New Roman"/>
          <w:i w:val="0"/>
          <w:iCs w:val="0"/>
          <w:noProof w:val="0"/>
          <w:color w:val="auto"/>
          <w:sz w:val="24"/>
          <w:szCs w:val="24"/>
        </w:rPr>
        <w:lastRenderedPageBreak/>
        <w:t xml:space="preserve">Tabela </w:t>
      </w:r>
      <w:r w:rsidR="00AD18DC" w:rsidRPr="002A217B">
        <w:rPr>
          <w:rFonts w:ascii="Times New Roman" w:hAnsi="Times New Roman"/>
          <w:i w:val="0"/>
          <w:iCs w:val="0"/>
          <w:noProof w:val="0"/>
          <w:color w:val="auto"/>
          <w:sz w:val="24"/>
          <w:szCs w:val="24"/>
        </w:rPr>
        <w:t>2</w:t>
      </w:r>
      <w:r w:rsidR="00AD18DC" w:rsidRPr="002A217B">
        <w:rPr>
          <w:rFonts w:ascii="Times New Roman" w:hAnsi="Times New Roman"/>
          <w:i w:val="0"/>
          <w:iCs w:val="0"/>
          <w:noProof w:val="0"/>
          <w:color w:val="auto"/>
          <w:sz w:val="36"/>
          <w:szCs w:val="36"/>
        </w:rPr>
        <w:t xml:space="preserve"> </w:t>
      </w:r>
      <w:r w:rsidR="00EF25F4" w:rsidRPr="002A217B">
        <w:rPr>
          <w:rFonts w:ascii="Times New Roman" w:hAnsi="Times New Roman"/>
          <w:i w:val="0"/>
          <w:iCs w:val="0"/>
          <w:noProof w:val="0"/>
          <w:color w:val="auto"/>
          <w:sz w:val="24"/>
          <w:szCs w:val="24"/>
        </w:rPr>
        <w:t xml:space="preserve">– </w:t>
      </w:r>
      <w:r w:rsidR="00FF6F36" w:rsidRPr="002A217B">
        <w:rPr>
          <w:rFonts w:ascii="Times New Roman" w:hAnsi="Times New Roman"/>
          <w:i w:val="0"/>
          <w:iCs w:val="0"/>
          <w:noProof w:val="0"/>
          <w:color w:val="auto"/>
          <w:sz w:val="24"/>
          <w:szCs w:val="24"/>
        </w:rPr>
        <w:t xml:space="preserve">Municípios com maior </w:t>
      </w:r>
      <w:r w:rsidR="00AD18DC" w:rsidRPr="002A217B">
        <w:rPr>
          <w:rFonts w:ascii="Times New Roman" w:hAnsi="Times New Roman"/>
          <w:i w:val="0"/>
          <w:iCs w:val="0"/>
          <w:noProof w:val="0"/>
          <w:color w:val="auto"/>
          <w:sz w:val="24"/>
          <w:szCs w:val="24"/>
        </w:rPr>
        <w:t xml:space="preserve">e menor </w:t>
      </w:r>
      <w:r w:rsidR="00F2068F" w:rsidRPr="002A217B">
        <w:rPr>
          <w:rFonts w:ascii="Times New Roman" w:hAnsi="Times New Roman"/>
          <w:i w:val="0"/>
          <w:iCs w:val="0"/>
          <w:noProof w:val="0"/>
          <w:color w:val="auto"/>
          <w:sz w:val="24"/>
          <w:szCs w:val="24"/>
        </w:rPr>
        <w:t xml:space="preserve">valor </w:t>
      </w:r>
      <w:r w:rsidR="00FF6F36" w:rsidRPr="002A217B">
        <w:rPr>
          <w:rFonts w:ascii="Times New Roman" w:hAnsi="Times New Roman"/>
          <w:i w:val="0"/>
          <w:iCs w:val="0"/>
          <w:noProof w:val="0"/>
          <w:color w:val="auto"/>
          <w:sz w:val="24"/>
          <w:szCs w:val="24"/>
        </w:rPr>
        <w:t xml:space="preserve">de </w:t>
      </w:r>
      <w:r w:rsidR="00F2068F" w:rsidRPr="002A217B">
        <w:rPr>
          <w:rFonts w:ascii="Times New Roman" w:hAnsi="Times New Roman"/>
          <w:i w:val="0"/>
          <w:iCs w:val="0"/>
          <w:noProof w:val="0"/>
          <w:color w:val="auto"/>
          <w:sz w:val="24"/>
          <w:szCs w:val="24"/>
        </w:rPr>
        <w:t xml:space="preserve">IEM </w:t>
      </w:r>
      <w:r w:rsidR="00FF6F36" w:rsidRPr="002A217B">
        <w:rPr>
          <w:rFonts w:ascii="Times New Roman" w:hAnsi="Times New Roman"/>
          <w:i w:val="0"/>
          <w:iCs w:val="0"/>
          <w:noProof w:val="0"/>
          <w:color w:val="auto"/>
          <w:sz w:val="24"/>
          <w:szCs w:val="24"/>
        </w:rPr>
        <w:t>das migrações</w:t>
      </w:r>
      <w:r w:rsidR="00A863DA" w:rsidRPr="002A217B">
        <w:rPr>
          <w:rFonts w:ascii="Times New Roman" w:hAnsi="Times New Roman"/>
          <w:i w:val="0"/>
          <w:iCs w:val="0"/>
          <w:noProof w:val="0"/>
          <w:color w:val="auto"/>
          <w:sz w:val="24"/>
          <w:szCs w:val="24"/>
        </w:rPr>
        <w:t xml:space="preserve"> </w:t>
      </w:r>
      <w:r w:rsidR="00FF6F36" w:rsidRPr="002A217B">
        <w:rPr>
          <w:rFonts w:ascii="Times New Roman" w:hAnsi="Times New Roman"/>
          <w:i w:val="0"/>
          <w:iCs w:val="0"/>
          <w:noProof w:val="0"/>
          <w:color w:val="auto"/>
          <w:sz w:val="24"/>
          <w:szCs w:val="24"/>
        </w:rPr>
        <w:t xml:space="preserve">de cérebros </w:t>
      </w:r>
      <w:proofErr w:type="spellStart"/>
      <w:r w:rsidR="00FF6F36" w:rsidRPr="002A217B">
        <w:rPr>
          <w:rFonts w:ascii="Times New Roman" w:hAnsi="Times New Roman"/>
          <w:i w:val="0"/>
          <w:iCs w:val="0"/>
          <w:noProof w:val="0"/>
          <w:color w:val="auto"/>
          <w:sz w:val="24"/>
          <w:szCs w:val="24"/>
        </w:rPr>
        <w:t>intraestaduais</w:t>
      </w:r>
      <w:bookmarkEnd w:id="8"/>
      <w:proofErr w:type="spellEnd"/>
      <w:r w:rsidR="00AD18DC" w:rsidRPr="002A217B">
        <w:rPr>
          <w:rFonts w:ascii="Times New Roman" w:hAnsi="Times New Roman"/>
          <w:i w:val="0"/>
          <w:iCs w:val="0"/>
          <w:noProof w:val="0"/>
          <w:color w:val="auto"/>
          <w:sz w:val="24"/>
          <w:szCs w:val="24"/>
        </w:rPr>
        <w:t xml:space="preserve"> até 2010</w:t>
      </w:r>
    </w:p>
    <w:tbl>
      <w:tblPr>
        <w:tblW w:w="8849" w:type="dxa"/>
        <w:tblInd w:w="95" w:type="dxa"/>
        <w:tblCellMar>
          <w:left w:w="70" w:type="dxa"/>
          <w:right w:w="70" w:type="dxa"/>
        </w:tblCellMar>
        <w:tblLook w:val="04A0" w:firstRow="1" w:lastRow="0" w:firstColumn="1" w:lastColumn="0" w:noHBand="0" w:noVBand="1"/>
      </w:tblPr>
      <w:tblGrid>
        <w:gridCol w:w="1465"/>
        <w:gridCol w:w="1397"/>
        <w:gridCol w:w="1194"/>
        <w:gridCol w:w="1489"/>
        <w:gridCol w:w="1489"/>
        <w:gridCol w:w="924"/>
        <w:gridCol w:w="1018"/>
      </w:tblGrid>
      <w:tr w:rsidR="003A7ACD" w:rsidRPr="002A217B" w14:paraId="2C7FD7FA" w14:textId="77777777" w:rsidTr="000D61D0">
        <w:trPr>
          <w:trHeight w:val="227"/>
        </w:trPr>
        <w:tc>
          <w:tcPr>
            <w:tcW w:w="1531" w:type="dxa"/>
            <w:tcBorders>
              <w:top w:val="single" w:sz="4" w:space="0" w:color="auto"/>
              <w:bottom w:val="single" w:sz="4" w:space="0" w:color="auto"/>
              <w:right w:val="single" w:sz="4" w:space="0" w:color="auto"/>
            </w:tcBorders>
            <w:shd w:val="clear" w:color="auto" w:fill="auto"/>
            <w:noWrap/>
            <w:vAlign w:val="center"/>
            <w:hideMark/>
          </w:tcPr>
          <w:p w14:paraId="370C7523" w14:textId="7B33EF95"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MUN</w:t>
            </w:r>
            <w:r w:rsidR="00A677B3" w:rsidRPr="002A217B">
              <w:rPr>
                <w:rFonts w:ascii="Times New Roman" w:hAnsi="Times New Roman"/>
                <w:noProof w:val="0"/>
                <w:color w:val="000000"/>
                <w:sz w:val="22"/>
                <w:szCs w:val="22"/>
                <w:lang w:eastAsia="pt-BR"/>
              </w:rPr>
              <w:t>ICÍPIO</w:t>
            </w:r>
          </w:p>
        </w:tc>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69235" w14:textId="52D9BD00" w:rsidR="005E1EC1" w:rsidRPr="002A217B" w:rsidRDefault="00A677B3"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POPULAÇÃO 2010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3FAEE" w14:textId="6FA21195" w:rsidR="005E1EC1" w:rsidRPr="002A217B" w:rsidRDefault="00363033"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SUPERIOR</w:t>
            </w:r>
            <w:r w:rsidR="005E1EC1" w:rsidRPr="002A217B">
              <w:rPr>
                <w:rFonts w:ascii="Times New Roman" w:hAnsi="Times New Roman"/>
                <w:noProof w:val="0"/>
                <w:color w:val="000000"/>
                <w:sz w:val="22"/>
                <w:szCs w:val="22"/>
                <w:lang w:eastAsia="pt-BR"/>
              </w:rPr>
              <w:t xml:space="preserve"> 201</w:t>
            </w:r>
            <w:r w:rsidR="00A677B3" w:rsidRPr="002A217B">
              <w:rPr>
                <w:rFonts w:ascii="Times New Roman" w:hAnsi="Times New Roman"/>
                <w:noProof w:val="0"/>
                <w:color w:val="000000"/>
                <w:sz w:val="22"/>
                <w:szCs w:val="22"/>
                <w:lang w:eastAsia="pt-BR"/>
              </w:rPr>
              <w:t>0</w:t>
            </w:r>
          </w:p>
        </w:tc>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E6A16" w14:textId="18EA3D18"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EMIGRANTES</w:t>
            </w:r>
            <w:r w:rsidR="00A677B3" w:rsidRPr="002A217B">
              <w:rPr>
                <w:rFonts w:ascii="Times New Roman" w:hAnsi="Times New Roman"/>
                <w:noProof w:val="0"/>
                <w:color w:val="000000"/>
                <w:sz w:val="22"/>
                <w:szCs w:val="22"/>
                <w:lang w:eastAsia="pt-BR"/>
              </w:rPr>
              <w:t xml:space="preserve"> PR 210</w:t>
            </w:r>
          </w:p>
        </w:tc>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87781" w14:textId="398E0A39"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EMIGRANTES OESTE</w:t>
            </w:r>
            <w:r w:rsidR="003A7ACD" w:rsidRPr="002A217B">
              <w:rPr>
                <w:rFonts w:ascii="Times New Roman" w:hAnsi="Times New Roman"/>
                <w:noProof w:val="0"/>
                <w:color w:val="000000"/>
                <w:sz w:val="22"/>
                <w:szCs w:val="22"/>
                <w:lang w:eastAsia="pt-BR"/>
              </w:rPr>
              <w:t xml:space="preserve"> 2010</w:t>
            </w:r>
          </w:p>
        </w:tc>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D5B7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IEM</w:t>
            </w:r>
          </w:p>
        </w:tc>
        <w:tc>
          <w:tcPr>
            <w:tcW w:w="0" w:type="auto"/>
            <w:tcBorders>
              <w:top w:val="single" w:sz="4" w:space="0" w:color="auto"/>
              <w:left w:val="single" w:sz="4" w:space="0" w:color="auto"/>
              <w:bottom w:val="single" w:sz="4" w:space="0" w:color="auto"/>
            </w:tcBorders>
            <w:shd w:val="clear" w:color="auto" w:fill="auto"/>
            <w:noWrap/>
            <w:vAlign w:val="center"/>
            <w:hideMark/>
          </w:tcPr>
          <w:p w14:paraId="06CAC8A3" w14:textId="3C762C2C"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 OESTE</w:t>
            </w:r>
          </w:p>
        </w:tc>
      </w:tr>
      <w:tr w:rsidR="003A7ACD" w:rsidRPr="002A217B" w14:paraId="5A50525E" w14:textId="77777777" w:rsidTr="000D61D0">
        <w:trPr>
          <w:trHeight w:val="227"/>
        </w:trPr>
        <w:tc>
          <w:tcPr>
            <w:tcW w:w="1531" w:type="dxa"/>
            <w:tcBorders>
              <w:top w:val="single" w:sz="4" w:space="0" w:color="auto"/>
              <w:right w:val="single" w:sz="4" w:space="0" w:color="auto"/>
            </w:tcBorders>
            <w:shd w:val="clear" w:color="auto" w:fill="auto"/>
            <w:noWrap/>
            <w:vAlign w:val="center"/>
            <w:hideMark/>
          </w:tcPr>
          <w:p w14:paraId="3F8D659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Lindoeste</w:t>
            </w:r>
          </w:p>
        </w:tc>
        <w:tc>
          <w:tcPr>
            <w:tcW w:w="1265" w:type="dxa"/>
            <w:tcBorders>
              <w:top w:val="single" w:sz="4" w:space="0" w:color="auto"/>
              <w:left w:val="single" w:sz="4" w:space="0" w:color="auto"/>
              <w:right w:val="single" w:sz="4" w:space="0" w:color="auto"/>
            </w:tcBorders>
            <w:shd w:val="clear" w:color="auto" w:fill="auto"/>
            <w:noWrap/>
            <w:vAlign w:val="center"/>
            <w:hideMark/>
          </w:tcPr>
          <w:p w14:paraId="2E7F2E8B" w14:textId="37896443"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361</w:t>
            </w:r>
          </w:p>
        </w:tc>
        <w:tc>
          <w:tcPr>
            <w:tcW w:w="1247" w:type="dxa"/>
            <w:tcBorders>
              <w:top w:val="single" w:sz="4" w:space="0" w:color="auto"/>
              <w:left w:val="single" w:sz="4" w:space="0" w:color="auto"/>
              <w:right w:val="single" w:sz="4" w:space="0" w:color="auto"/>
            </w:tcBorders>
            <w:shd w:val="clear" w:color="auto" w:fill="auto"/>
            <w:noWrap/>
            <w:vAlign w:val="center"/>
            <w:hideMark/>
          </w:tcPr>
          <w:p w14:paraId="6029586B"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146</w:t>
            </w:r>
          </w:p>
        </w:tc>
        <w:tc>
          <w:tcPr>
            <w:tcW w:w="1361" w:type="dxa"/>
            <w:tcBorders>
              <w:top w:val="single" w:sz="4" w:space="0" w:color="auto"/>
              <w:left w:val="single" w:sz="4" w:space="0" w:color="auto"/>
              <w:right w:val="single" w:sz="4" w:space="0" w:color="auto"/>
            </w:tcBorders>
            <w:shd w:val="clear" w:color="auto" w:fill="auto"/>
            <w:noWrap/>
            <w:vAlign w:val="center"/>
            <w:hideMark/>
          </w:tcPr>
          <w:p w14:paraId="2D31FD7A"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w:t>
            </w:r>
          </w:p>
        </w:tc>
        <w:tc>
          <w:tcPr>
            <w:tcW w:w="1361" w:type="dxa"/>
            <w:tcBorders>
              <w:top w:val="single" w:sz="4" w:space="0" w:color="auto"/>
              <w:left w:val="single" w:sz="4" w:space="0" w:color="auto"/>
              <w:right w:val="single" w:sz="4" w:space="0" w:color="auto"/>
            </w:tcBorders>
            <w:shd w:val="clear" w:color="auto" w:fill="auto"/>
            <w:noWrap/>
            <w:vAlign w:val="center"/>
            <w:hideMark/>
          </w:tcPr>
          <w:p w14:paraId="71D60DC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w:t>
            </w:r>
          </w:p>
        </w:tc>
        <w:tc>
          <w:tcPr>
            <w:tcW w:w="964" w:type="dxa"/>
            <w:tcBorders>
              <w:top w:val="single" w:sz="4" w:space="0" w:color="auto"/>
              <w:left w:val="single" w:sz="4" w:space="0" w:color="auto"/>
              <w:right w:val="single" w:sz="4" w:space="0" w:color="auto"/>
            </w:tcBorders>
            <w:shd w:val="clear" w:color="auto" w:fill="auto"/>
            <w:noWrap/>
            <w:vAlign w:val="center"/>
            <w:hideMark/>
          </w:tcPr>
          <w:p w14:paraId="3BDB910A" w14:textId="272BC0D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0,43</w:t>
            </w:r>
            <w:r w:rsidR="000D61D0" w:rsidRPr="002A217B">
              <w:rPr>
                <w:rFonts w:ascii="Times New Roman" w:hAnsi="Times New Roman"/>
                <w:noProof w:val="0"/>
                <w:color w:val="000000"/>
                <w:sz w:val="22"/>
                <w:szCs w:val="22"/>
                <w:lang w:eastAsia="pt-BR"/>
              </w:rPr>
              <w:t>8</w:t>
            </w:r>
          </w:p>
        </w:tc>
        <w:tc>
          <w:tcPr>
            <w:tcW w:w="0" w:type="auto"/>
            <w:tcBorders>
              <w:top w:val="single" w:sz="4" w:space="0" w:color="auto"/>
              <w:left w:val="single" w:sz="4" w:space="0" w:color="auto"/>
            </w:tcBorders>
            <w:shd w:val="clear" w:color="auto" w:fill="auto"/>
            <w:noWrap/>
            <w:vAlign w:val="center"/>
            <w:hideMark/>
          </w:tcPr>
          <w:p w14:paraId="71580F50"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100,00%</w:t>
            </w:r>
          </w:p>
        </w:tc>
      </w:tr>
      <w:tr w:rsidR="003A7ACD" w:rsidRPr="002A217B" w14:paraId="527AFFBF" w14:textId="77777777" w:rsidTr="000D61D0">
        <w:trPr>
          <w:trHeight w:val="227"/>
        </w:trPr>
        <w:tc>
          <w:tcPr>
            <w:tcW w:w="1531" w:type="dxa"/>
            <w:tcBorders>
              <w:right w:val="single" w:sz="4" w:space="0" w:color="auto"/>
            </w:tcBorders>
            <w:shd w:val="clear" w:color="auto" w:fill="auto"/>
            <w:noWrap/>
            <w:vAlign w:val="center"/>
            <w:hideMark/>
          </w:tcPr>
          <w:p w14:paraId="5674C5FA" w14:textId="30768B15"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Sta</w:t>
            </w:r>
            <w:r w:rsidR="003A7ACD"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 xml:space="preserve"> T</w:t>
            </w:r>
            <w:r w:rsidR="003A7ACD"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 xml:space="preserve"> de Itaipu</w:t>
            </w:r>
          </w:p>
        </w:tc>
        <w:tc>
          <w:tcPr>
            <w:tcW w:w="1265" w:type="dxa"/>
            <w:tcBorders>
              <w:left w:val="single" w:sz="4" w:space="0" w:color="auto"/>
              <w:right w:val="single" w:sz="4" w:space="0" w:color="auto"/>
            </w:tcBorders>
            <w:shd w:val="clear" w:color="auto" w:fill="auto"/>
            <w:noWrap/>
            <w:vAlign w:val="center"/>
            <w:hideMark/>
          </w:tcPr>
          <w:p w14:paraId="58DBDBE3" w14:textId="2CD81DCE"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20</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841</w:t>
            </w:r>
          </w:p>
        </w:tc>
        <w:tc>
          <w:tcPr>
            <w:tcW w:w="1247" w:type="dxa"/>
            <w:tcBorders>
              <w:left w:val="single" w:sz="4" w:space="0" w:color="auto"/>
              <w:right w:val="single" w:sz="4" w:space="0" w:color="auto"/>
            </w:tcBorders>
            <w:shd w:val="clear" w:color="auto" w:fill="auto"/>
            <w:noWrap/>
            <w:vAlign w:val="center"/>
            <w:hideMark/>
          </w:tcPr>
          <w:p w14:paraId="058F8C07" w14:textId="6D8F383D"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219</w:t>
            </w:r>
          </w:p>
        </w:tc>
        <w:tc>
          <w:tcPr>
            <w:tcW w:w="1361" w:type="dxa"/>
            <w:tcBorders>
              <w:left w:val="single" w:sz="4" w:space="0" w:color="auto"/>
              <w:right w:val="single" w:sz="4" w:space="0" w:color="auto"/>
            </w:tcBorders>
            <w:shd w:val="clear" w:color="auto" w:fill="auto"/>
            <w:noWrap/>
            <w:vAlign w:val="center"/>
            <w:hideMark/>
          </w:tcPr>
          <w:p w14:paraId="6EFBA5FB"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118</w:t>
            </w:r>
          </w:p>
        </w:tc>
        <w:tc>
          <w:tcPr>
            <w:tcW w:w="1361" w:type="dxa"/>
            <w:tcBorders>
              <w:left w:val="single" w:sz="4" w:space="0" w:color="auto"/>
              <w:right w:val="single" w:sz="4" w:space="0" w:color="auto"/>
            </w:tcBorders>
            <w:shd w:val="clear" w:color="auto" w:fill="auto"/>
            <w:noWrap/>
            <w:vAlign w:val="center"/>
            <w:hideMark/>
          </w:tcPr>
          <w:p w14:paraId="471B8C4A"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104</w:t>
            </w:r>
          </w:p>
        </w:tc>
        <w:tc>
          <w:tcPr>
            <w:tcW w:w="964" w:type="dxa"/>
            <w:tcBorders>
              <w:left w:val="single" w:sz="4" w:space="0" w:color="auto"/>
              <w:right w:val="single" w:sz="4" w:space="0" w:color="auto"/>
            </w:tcBorders>
            <w:shd w:val="clear" w:color="auto" w:fill="auto"/>
            <w:noWrap/>
            <w:vAlign w:val="center"/>
            <w:hideMark/>
          </w:tcPr>
          <w:p w14:paraId="06E1C156" w14:textId="783E8D72"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0,29</w:t>
            </w:r>
            <w:r w:rsidR="000D61D0" w:rsidRPr="002A217B">
              <w:rPr>
                <w:rFonts w:ascii="Times New Roman" w:hAnsi="Times New Roman"/>
                <w:noProof w:val="0"/>
                <w:color w:val="000000"/>
                <w:sz w:val="22"/>
                <w:szCs w:val="22"/>
                <w:lang w:eastAsia="pt-BR"/>
              </w:rPr>
              <w:t>6</w:t>
            </w:r>
          </w:p>
        </w:tc>
        <w:tc>
          <w:tcPr>
            <w:tcW w:w="0" w:type="auto"/>
            <w:tcBorders>
              <w:left w:val="single" w:sz="4" w:space="0" w:color="auto"/>
            </w:tcBorders>
            <w:shd w:val="clear" w:color="auto" w:fill="auto"/>
            <w:noWrap/>
            <w:vAlign w:val="center"/>
            <w:hideMark/>
          </w:tcPr>
          <w:p w14:paraId="1DC2BA8A"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88,45%</w:t>
            </w:r>
          </w:p>
        </w:tc>
      </w:tr>
      <w:tr w:rsidR="003A7ACD" w:rsidRPr="002A217B" w14:paraId="1BA2CFCF" w14:textId="77777777" w:rsidTr="000D61D0">
        <w:trPr>
          <w:trHeight w:val="227"/>
        </w:trPr>
        <w:tc>
          <w:tcPr>
            <w:tcW w:w="1531" w:type="dxa"/>
            <w:tcBorders>
              <w:right w:val="single" w:sz="4" w:space="0" w:color="auto"/>
            </w:tcBorders>
            <w:shd w:val="clear" w:color="auto" w:fill="auto"/>
            <w:noWrap/>
            <w:vAlign w:val="center"/>
            <w:hideMark/>
          </w:tcPr>
          <w:p w14:paraId="53B22464"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Quatro Pontes</w:t>
            </w:r>
          </w:p>
        </w:tc>
        <w:tc>
          <w:tcPr>
            <w:tcW w:w="1265" w:type="dxa"/>
            <w:tcBorders>
              <w:left w:val="single" w:sz="4" w:space="0" w:color="auto"/>
              <w:right w:val="single" w:sz="4" w:space="0" w:color="auto"/>
            </w:tcBorders>
            <w:shd w:val="clear" w:color="auto" w:fill="auto"/>
            <w:noWrap/>
            <w:vAlign w:val="center"/>
            <w:hideMark/>
          </w:tcPr>
          <w:p w14:paraId="742B00A5" w14:textId="79FC3BE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803</w:t>
            </w:r>
          </w:p>
        </w:tc>
        <w:tc>
          <w:tcPr>
            <w:tcW w:w="1247" w:type="dxa"/>
            <w:tcBorders>
              <w:left w:val="single" w:sz="4" w:space="0" w:color="auto"/>
              <w:right w:val="single" w:sz="4" w:space="0" w:color="auto"/>
            </w:tcBorders>
            <w:shd w:val="clear" w:color="auto" w:fill="auto"/>
            <w:noWrap/>
            <w:vAlign w:val="center"/>
            <w:hideMark/>
          </w:tcPr>
          <w:p w14:paraId="30C49E7F"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230</w:t>
            </w:r>
          </w:p>
        </w:tc>
        <w:tc>
          <w:tcPr>
            <w:tcW w:w="1361" w:type="dxa"/>
            <w:tcBorders>
              <w:left w:val="single" w:sz="4" w:space="0" w:color="auto"/>
              <w:right w:val="single" w:sz="4" w:space="0" w:color="auto"/>
            </w:tcBorders>
            <w:shd w:val="clear" w:color="auto" w:fill="auto"/>
            <w:noWrap/>
            <w:vAlign w:val="center"/>
            <w:hideMark/>
          </w:tcPr>
          <w:p w14:paraId="02013EFD"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34</w:t>
            </w:r>
          </w:p>
        </w:tc>
        <w:tc>
          <w:tcPr>
            <w:tcW w:w="1361" w:type="dxa"/>
            <w:tcBorders>
              <w:left w:val="single" w:sz="4" w:space="0" w:color="auto"/>
              <w:right w:val="single" w:sz="4" w:space="0" w:color="auto"/>
            </w:tcBorders>
            <w:shd w:val="clear" w:color="auto" w:fill="auto"/>
            <w:noWrap/>
            <w:vAlign w:val="center"/>
            <w:hideMark/>
          </w:tcPr>
          <w:p w14:paraId="04DA2304"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34</w:t>
            </w:r>
          </w:p>
        </w:tc>
        <w:tc>
          <w:tcPr>
            <w:tcW w:w="964" w:type="dxa"/>
            <w:tcBorders>
              <w:left w:val="single" w:sz="4" w:space="0" w:color="auto"/>
              <w:right w:val="single" w:sz="4" w:space="0" w:color="auto"/>
            </w:tcBorders>
            <w:shd w:val="clear" w:color="auto" w:fill="auto"/>
            <w:noWrap/>
            <w:vAlign w:val="center"/>
            <w:hideMark/>
          </w:tcPr>
          <w:p w14:paraId="3F7DFF49" w14:textId="3677145F"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0,29</w:t>
            </w:r>
            <w:r w:rsidR="000D61D0" w:rsidRPr="002A217B">
              <w:rPr>
                <w:rFonts w:ascii="Times New Roman" w:hAnsi="Times New Roman"/>
                <w:noProof w:val="0"/>
                <w:color w:val="000000"/>
                <w:sz w:val="22"/>
                <w:szCs w:val="22"/>
                <w:lang w:eastAsia="pt-BR"/>
              </w:rPr>
              <w:t>4</w:t>
            </w:r>
          </w:p>
        </w:tc>
        <w:tc>
          <w:tcPr>
            <w:tcW w:w="0" w:type="auto"/>
            <w:tcBorders>
              <w:left w:val="single" w:sz="4" w:space="0" w:color="auto"/>
            </w:tcBorders>
            <w:shd w:val="clear" w:color="auto" w:fill="auto"/>
            <w:noWrap/>
            <w:vAlign w:val="center"/>
            <w:hideMark/>
          </w:tcPr>
          <w:p w14:paraId="5FB77225"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100,00%</w:t>
            </w:r>
          </w:p>
        </w:tc>
      </w:tr>
      <w:tr w:rsidR="003A7ACD" w:rsidRPr="002A217B" w14:paraId="20E6294B" w14:textId="77777777" w:rsidTr="000D61D0">
        <w:trPr>
          <w:trHeight w:val="227"/>
        </w:trPr>
        <w:tc>
          <w:tcPr>
            <w:tcW w:w="1531" w:type="dxa"/>
            <w:tcBorders>
              <w:right w:val="single" w:sz="4" w:space="0" w:color="auto"/>
            </w:tcBorders>
            <w:shd w:val="clear" w:color="auto" w:fill="auto"/>
            <w:noWrap/>
            <w:vAlign w:val="center"/>
            <w:hideMark/>
          </w:tcPr>
          <w:p w14:paraId="500AEDEC"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Cafelândia</w:t>
            </w:r>
          </w:p>
        </w:tc>
        <w:tc>
          <w:tcPr>
            <w:tcW w:w="1265" w:type="dxa"/>
            <w:tcBorders>
              <w:left w:val="single" w:sz="4" w:space="0" w:color="auto"/>
              <w:right w:val="single" w:sz="4" w:space="0" w:color="auto"/>
            </w:tcBorders>
            <w:shd w:val="clear" w:color="auto" w:fill="auto"/>
            <w:noWrap/>
            <w:vAlign w:val="center"/>
            <w:hideMark/>
          </w:tcPr>
          <w:p w14:paraId="4E5659A4" w14:textId="5C93057A"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14</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662</w:t>
            </w:r>
          </w:p>
        </w:tc>
        <w:tc>
          <w:tcPr>
            <w:tcW w:w="1247" w:type="dxa"/>
            <w:tcBorders>
              <w:left w:val="single" w:sz="4" w:space="0" w:color="auto"/>
              <w:right w:val="single" w:sz="4" w:space="0" w:color="auto"/>
            </w:tcBorders>
            <w:shd w:val="clear" w:color="auto" w:fill="auto"/>
            <w:noWrap/>
            <w:vAlign w:val="center"/>
            <w:hideMark/>
          </w:tcPr>
          <w:p w14:paraId="61B9B96D" w14:textId="2A6D5D1E"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218</w:t>
            </w:r>
          </w:p>
        </w:tc>
        <w:tc>
          <w:tcPr>
            <w:tcW w:w="1361" w:type="dxa"/>
            <w:tcBorders>
              <w:left w:val="single" w:sz="4" w:space="0" w:color="auto"/>
              <w:right w:val="single" w:sz="4" w:space="0" w:color="auto"/>
            </w:tcBorders>
            <w:shd w:val="clear" w:color="auto" w:fill="auto"/>
            <w:noWrap/>
            <w:vAlign w:val="center"/>
            <w:hideMark/>
          </w:tcPr>
          <w:p w14:paraId="2D0B6410"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143</w:t>
            </w:r>
          </w:p>
        </w:tc>
        <w:tc>
          <w:tcPr>
            <w:tcW w:w="1361" w:type="dxa"/>
            <w:tcBorders>
              <w:left w:val="single" w:sz="4" w:space="0" w:color="auto"/>
              <w:right w:val="single" w:sz="4" w:space="0" w:color="auto"/>
            </w:tcBorders>
            <w:shd w:val="clear" w:color="auto" w:fill="auto"/>
            <w:noWrap/>
            <w:vAlign w:val="center"/>
            <w:hideMark/>
          </w:tcPr>
          <w:p w14:paraId="290A8F0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100</w:t>
            </w:r>
          </w:p>
        </w:tc>
        <w:tc>
          <w:tcPr>
            <w:tcW w:w="964" w:type="dxa"/>
            <w:tcBorders>
              <w:left w:val="single" w:sz="4" w:space="0" w:color="auto"/>
              <w:right w:val="single" w:sz="4" w:space="0" w:color="auto"/>
            </w:tcBorders>
            <w:shd w:val="clear" w:color="auto" w:fill="auto"/>
            <w:noWrap/>
            <w:vAlign w:val="center"/>
            <w:hideMark/>
          </w:tcPr>
          <w:p w14:paraId="151D075C" w14:textId="11554825"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0,235</w:t>
            </w:r>
          </w:p>
        </w:tc>
        <w:tc>
          <w:tcPr>
            <w:tcW w:w="0" w:type="auto"/>
            <w:tcBorders>
              <w:left w:val="single" w:sz="4" w:space="0" w:color="auto"/>
            </w:tcBorders>
            <w:shd w:val="clear" w:color="auto" w:fill="auto"/>
            <w:noWrap/>
            <w:vAlign w:val="center"/>
            <w:hideMark/>
          </w:tcPr>
          <w:p w14:paraId="15B020C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69,85%</w:t>
            </w:r>
          </w:p>
        </w:tc>
      </w:tr>
      <w:tr w:rsidR="003A7ACD" w:rsidRPr="002A217B" w14:paraId="4431EDD1" w14:textId="77777777" w:rsidTr="000D61D0">
        <w:trPr>
          <w:trHeight w:val="227"/>
        </w:trPr>
        <w:tc>
          <w:tcPr>
            <w:tcW w:w="1531" w:type="dxa"/>
            <w:tcBorders>
              <w:right w:val="single" w:sz="4" w:space="0" w:color="auto"/>
            </w:tcBorders>
            <w:shd w:val="clear" w:color="auto" w:fill="auto"/>
            <w:noWrap/>
            <w:vAlign w:val="center"/>
            <w:hideMark/>
          </w:tcPr>
          <w:p w14:paraId="38CAE229"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Toledo</w:t>
            </w:r>
          </w:p>
        </w:tc>
        <w:tc>
          <w:tcPr>
            <w:tcW w:w="1265" w:type="dxa"/>
            <w:tcBorders>
              <w:left w:val="single" w:sz="4" w:space="0" w:color="auto"/>
              <w:right w:val="single" w:sz="4" w:space="0" w:color="auto"/>
            </w:tcBorders>
            <w:shd w:val="clear" w:color="auto" w:fill="auto"/>
            <w:noWrap/>
            <w:vAlign w:val="center"/>
            <w:hideMark/>
          </w:tcPr>
          <w:p w14:paraId="5A531669" w14:textId="0F45FD34"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119</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313</w:t>
            </w:r>
          </w:p>
        </w:tc>
        <w:tc>
          <w:tcPr>
            <w:tcW w:w="1247" w:type="dxa"/>
            <w:tcBorders>
              <w:left w:val="single" w:sz="4" w:space="0" w:color="auto"/>
              <w:right w:val="single" w:sz="4" w:space="0" w:color="auto"/>
            </w:tcBorders>
            <w:shd w:val="clear" w:color="auto" w:fill="auto"/>
            <w:noWrap/>
            <w:vAlign w:val="center"/>
            <w:hideMark/>
          </w:tcPr>
          <w:p w14:paraId="408F99FA" w14:textId="409A2389"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845</w:t>
            </w:r>
          </w:p>
        </w:tc>
        <w:tc>
          <w:tcPr>
            <w:tcW w:w="1361" w:type="dxa"/>
            <w:tcBorders>
              <w:left w:val="single" w:sz="4" w:space="0" w:color="auto"/>
              <w:right w:val="single" w:sz="4" w:space="0" w:color="auto"/>
            </w:tcBorders>
            <w:shd w:val="clear" w:color="auto" w:fill="auto"/>
            <w:noWrap/>
            <w:vAlign w:val="center"/>
            <w:hideMark/>
          </w:tcPr>
          <w:p w14:paraId="6012F1DF" w14:textId="66B9379C"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356</w:t>
            </w:r>
          </w:p>
        </w:tc>
        <w:tc>
          <w:tcPr>
            <w:tcW w:w="1361" w:type="dxa"/>
            <w:tcBorders>
              <w:left w:val="single" w:sz="4" w:space="0" w:color="auto"/>
              <w:right w:val="single" w:sz="4" w:space="0" w:color="auto"/>
            </w:tcBorders>
            <w:shd w:val="clear" w:color="auto" w:fill="auto"/>
            <w:noWrap/>
            <w:vAlign w:val="center"/>
            <w:hideMark/>
          </w:tcPr>
          <w:p w14:paraId="51D5E0FC"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509</w:t>
            </w:r>
          </w:p>
        </w:tc>
        <w:tc>
          <w:tcPr>
            <w:tcW w:w="964" w:type="dxa"/>
            <w:tcBorders>
              <w:left w:val="single" w:sz="4" w:space="0" w:color="auto"/>
              <w:right w:val="single" w:sz="4" w:space="0" w:color="auto"/>
            </w:tcBorders>
            <w:shd w:val="clear" w:color="auto" w:fill="auto"/>
            <w:noWrap/>
            <w:vAlign w:val="center"/>
            <w:hideMark/>
          </w:tcPr>
          <w:p w14:paraId="15250FBF" w14:textId="0FBD7FCC"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0,224</w:t>
            </w:r>
          </w:p>
        </w:tc>
        <w:tc>
          <w:tcPr>
            <w:tcW w:w="0" w:type="auto"/>
            <w:tcBorders>
              <w:left w:val="single" w:sz="4" w:space="0" w:color="auto"/>
            </w:tcBorders>
            <w:shd w:val="clear" w:color="auto" w:fill="auto"/>
            <w:noWrap/>
            <w:vAlign w:val="center"/>
            <w:hideMark/>
          </w:tcPr>
          <w:p w14:paraId="49D9D0F4"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37,51%</w:t>
            </w:r>
          </w:p>
        </w:tc>
      </w:tr>
      <w:tr w:rsidR="003A7ACD" w:rsidRPr="002A217B" w14:paraId="61405FF2" w14:textId="77777777" w:rsidTr="000D61D0">
        <w:trPr>
          <w:trHeight w:val="227"/>
        </w:trPr>
        <w:tc>
          <w:tcPr>
            <w:tcW w:w="1531" w:type="dxa"/>
            <w:tcBorders>
              <w:right w:val="single" w:sz="4" w:space="0" w:color="auto"/>
            </w:tcBorders>
            <w:shd w:val="clear" w:color="auto" w:fill="auto"/>
            <w:noWrap/>
            <w:vAlign w:val="center"/>
            <w:hideMark/>
          </w:tcPr>
          <w:p w14:paraId="4A7D4836" w14:textId="77777777" w:rsidR="005E1EC1" w:rsidRPr="002A217B" w:rsidRDefault="005E1EC1" w:rsidP="003A7ACD">
            <w:pPr>
              <w:widowControl/>
              <w:jc w:val="center"/>
              <w:rPr>
                <w:rFonts w:ascii="Times New Roman" w:hAnsi="Times New Roman"/>
                <w:noProof w:val="0"/>
                <w:color w:val="000000"/>
                <w:sz w:val="22"/>
                <w:szCs w:val="22"/>
                <w:lang w:eastAsia="pt-BR"/>
              </w:rPr>
            </w:pPr>
            <w:proofErr w:type="spellStart"/>
            <w:r w:rsidRPr="002A217B">
              <w:rPr>
                <w:rFonts w:ascii="Times New Roman" w:hAnsi="Times New Roman"/>
                <w:noProof w:val="0"/>
                <w:color w:val="000000"/>
                <w:sz w:val="22"/>
                <w:szCs w:val="22"/>
                <w:lang w:eastAsia="pt-BR"/>
              </w:rPr>
              <w:t>Ramilândia</w:t>
            </w:r>
            <w:proofErr w:type="spellEnd"/>
          </w:p>
        </w:tc>
        <w:tc>
          <w:tcPr>
            <w:tcW w:w="1265" w:type="dxa"/>
            <w:tcBorders>
              <w:left w:val="single" w:sz="4" w:space="0" w:color="auto"/>
              <w:right w:val="single" w:sz="4" w:space="0" w:color="auto"/>
            </w:tcBorders>
            <w:shd w:val="clear" w:color="auto" w:fill="auto"/>
            <w:noWrap/>
            <w:vAlign w:val="center"/>
            <w:hideMark/>
          </w:tcPr>
          <w:p w14:paraId="43481EED" w14:textId="0B0F6C3E"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4</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134</w:t>
            </w:r>
          </w:p>
        </w:tc>
        <w:tc>
          <w:tcPr>
            <w:tcW w:w="1247" w:type="dxa"/>
            <w:tcBorders>
              <w:left w:val="single" w:sz="4" w:space="0" w:color="auto"/>
              <w:right w:val="single" w:sz="4" w:space="0" w:color="auto"/>
            </w:tcBorders>
            <w:shd w:val="clear" w:color="auto" w:fill="auto"/>
            <w:noWrap/>
            <w:vAlign w:val="center"/>
            <w:hideMark/>
          </w:tcPr>
          <w:p w14:paraId="40D745BC"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93</w:t>
            </w:r>
          </w:p>
        </w:tc>
        <w:tc>
          <w:tcPr>
            <w:tcW w:w="1361" w:type="dxa"/>
            <w:tcBorders>
              <w:left w:val="single" w:sz="4" w:space="0" w:color="auto"/>
              <w:right w:val="single" w:sz="4" w:space="0" w:color="auto"/>
            </w:tcBorders>
            <w:shd w:val="clear" w:color="auto" w:fill="auto"/>
            <w:noWrap/>
            <w:vAlign w:val="center"/>
            <w:hideMark/>
          </w:tcPr>
          <w:p w14:paraId="1D9B1CC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20</w:t>
            </w:r>
          </w:p>
        </w:tc>
        <w:tc>
          <w:tcPr>
            <w:tcW w:w="1361" w:type="dxa"/>
            <w:tcBorders>
              <w:left w:val="single" w:sz="4" w:space="0" w:color="auto"/>
              <w:right w:val="single" w:sz="4" w:space="0" w:color="auto"/>
            </w:tcBorders>
            <w:shd w:val="clear" w:color="auto" w:fill="auto"/>
            <w:noWrap/>
            <w:vAlign w:val="center"/>
            <w:hideMark/>
          </w:tcPr>
          <w:p w14:paraId="62AB01AF"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20</w:t>
            </w:r>
          </w:p>
        </w:tc>
        <w:tc>
          <w:tcPr>
            <w:tcW w:w="964" w:type="dxa"/>
            <w:tcBorders>
              <w:left w:val="single" w:sz="4" w:space="0" w:color="auto"/>
              <w:right w:val="single" w:sz="4" w:space="0" w:color="auto"/>
            </w:tcBorders>
            <w:shd w:val="clear" w:color="auto" w:fill="auto"/>
            <w:noWrap/>
            <w:vAlign w:val="center"/>
            <w:hideMark/>
          </w:tcPr>
          <w:p w14:paraId="556C9427" w14:textId="6A2C2E15"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0,216</w:t>
            </w:r>
          </w:p>
        </w:tc>
        <w:tc>
          <w:tcPr>
            <w:tcW w:w="0" w:type="auto"/>
            <w:tcBorders>
              <w:left w:val="single" w:sz="4" w:space="0" w:color="auto"/>
            </w:tcBorders>
            <w:shd w:val="clear" w:color="auto" w:fill="auto"/>
            <w:noWrap/>
            <w:vAlign w:val="center"/>
            <w:hideMark/>
          </w:tcPr>
          <w:p w14:paraId="417C867E"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100,00%</w:t>
            </w:r>
          </w:p>
        </w:tc>
      </w:tr>
      <w:tr w:rsidR="003A7ACD" w:rsidRPr="002A217B" w14:paraId="646EDC51" w14:textId="77777777" w:rsidTr="000D61D0">
        <w:trPr>
          <w:trHeight w:val="227"/>
        </w:trPr>
        <w:tc>
          <w:tcPr>
            <w:tcW w:w="1531" w:type="dxa"/>
            <w:tcBorders>
              <w:right w:val="single" w:sz="4" w:space="0" w:color="auto"/>
            </w:tcBorders>
            <w:shd w:val="clear" w:color="auto" w:fill="auto"/>
            <w:noWrap/>
            <w:vAlign w:val="center"/>
            <w:hideMark/>
          </w:tcPr>
          <w:p w14:paraId="7DADAE63"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Cascavel</w:t>
            </w:r>
          </w:p>
        </w:tc>
        <w:tc>
          <w:tcPr>
            <w:tcW w:w="1265" w:type="dxa"/>
            <w:tcBorders>
              <w:left w:val="single" w:sz="4" w:space="0" w:color="auto"/>
              <w:right w:val="single" w:sz="4" w:space="0" w:color="auto"/>
            </w:tcBorders>
            <w:shd w:val="clear" w:color="auto" w:fill="auto"/>
            <w:noWrap/>
            <w:vAlign w:val="center"/>
            <w:hideMark/>
          </w:tcPr>
          <w:p w14:paraId="0B080640" w14:textId="69B82A69"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286</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205</w:t>
            </w:r>
          </w:p>
        </w:tc>
        <w:tc>
          <w:tcPr>
            <w:tcW w:w="1247" w:type="dxa"/>
            <w:tcBorders>
              <w:left w:val="single" w:sz="4" w:space="0" w:color="auto"/>
              <w:right w:val="single" w:sz="4" w:space="0" w:color="auto"/>
            </w:tcBorders>
            <w:shd w:val="clear" w:color="auto" w:fill="auto"/>
            <w:noWrap/>
            <w:vAlign w:val="center"/>
            <w:hideMark/>
          </w:tcPr>
          <w:p w14:paraId="4DE48982" w14:textId="74521E3A"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28</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425</w:t>
            </w:r>
          </w:p>
        </w:tc>
        <w:tc>
          <w:tcPr>
            <w:tcW w:w="1361" w:type="dxa"/>
            <w:tcBorders>
              <w:left w:val="single" w:sz="4" w:space="0" w:color="auto"/>
              <w:right w:val="single" w:sz="4" w:space="0" w:color="auto"/>
            </w:tcBorders>
            <w:shd w:val="clear" w:color="auto" w:fill="auto"/>
            <w:noWrap/>
            <w:vAlign w:val="center"/>
            <w:hideMark/>
          </w:tcPr>
          <w:p w14:paraId="537C2C46" w14:textId="6A97526F"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543</w:t>
            </w:r>
          </w:p>
        </w:tc>
        <w:tc>
          <w:tcPr>
            <w:tcW w:w="1361" w:type="dxa"/>
            <w:tcBorders>
              <w:left w:val="single" w:sz="4" w:space="0" w:color="auto"/>
              <w:right w:val="single" w:sz="4" w:space="0" w:color="auto"/>
            </w:tcBorders>
            <w:shd w:val="clear" w:color="auto" w:fill="auto"/>
            <w:noWrap/>
            <w:vAlign w:val="center"/>
            <w:hideMark/>
          </w:tcPr>
          <w:p w14:paraId="5DBB506C" w14:textId="4A4250BA"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036</w:t>
            </w:r>
          </w:p>
        </w:tc>
        <w:tc>
          <w:tcPr>
            <w:tcW w:w="964" w:type="dxa"/>
            <w:tcBorders>
              <w:left w:val="single" w:sz="4" w:space="0" w:color="auto"/>
              <w:right w:val="single" w:sz="4" w:space="0" w:color="auto"/>
            </w:tcBorders>
            <w:shd w:val="clear" w:color="auto" w:fill="auto"/>
            <w:noWrap/>
            <w:vAlign w:val="center"/>
            <w:hideMark/>
          </w:tcPr>
          <w:p w14:paraId="760914A6" w14:textId="21D80FEF"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0,140</w:t>
            </w:r>
          </w:p>
        </w:tc>
        <w:tc>
          <w:tcPr>
            <w:tcW w:w="0" w:type="auto"/>
            <w:tcBorders>
              <w:left w:val="single" w:sz="4" w:space="0" w:color="auto"/>
            </w:tcBorders>
            <w:shd w:val="clear" w:color="auto" w:fill="auto"/>
            <w:noWrap/>
            <w:vAlign w:val="center"/>
            <w:hideMark/>
          </w:tcPr>
          <w:p w14:paraId="556A2734"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29,23%</w:t>
            </w:r>
          </w:p>
        </w:tc>
      </w:tr>
      <w:tr w:rsidR="003A7ACD" w:rsidRPr="002A217B" w14:paraId="5A01A578" w14:textId="77777777" w:rsidTr="000D61D0">
        <w:trPr>
          <w:trHeight w:val="227"/>
        </w:trPr>
        <w:tc>
          <w:tcPr>
            <w:tcW w:w="1531" w:type="dxa"/>
            <w:tcBorders>
              <w:right w:val="single" w:sz="4" w:space="0" w:color="auto"/>
            </w:tcBorders>
            <w:shd w:val="clear" w:color="auto" w:fill="auto"/>
            <w:noWrap/>
            <w:vAlign w:val="center"/>
            <w:hideMark/>
          </w:tcPr>
          <w:p w14:paraId="0C06F4E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Mercedes</w:t>
            </w:r>
          </w:p>
        </w:tc>
        <w:tc>
          <w:tcPr>
            <w:tcW w:w="1265" w:type="dxa"/>
            <w:tcBorders>
              <w:left w:val="single" w:sz="4" w:space="0" w:color="auto"/>
              <w:right w:val="single" w:sz="4" w:space="0" w:color="auto"/>
            </w:tcBorders>
            <w:shd w:val="clear" w:color="auto" w:fill="auto"/>
            <w:noWrap/>
            <w:vAlign w:val="center"/>
            <w:hideMark/>
          </w:tcPr>
          <w:p w14:paraId="01ED3355" w14:textId="593FFE92"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046</w:t>
            </w:r>
          </w:p>
        </w:tc>
        <w:tc>
          <w:tcPr>
            <w:tcW w:w="1247" w:type="dxa"/>
            <w:tcBorders>
              <w:left w:val="single" w:sz="4" w:space="0" w:color="auto"/>
              <w:right w:val="single" w:sz="4" w:space="0" w:color="auto"/>
            </w:tcBorders>
            <w:shd w:val="clear" w:color="auto" w:fill="auto"/>
            <w:noWrap/>
            <w:vAlign w:val="center"/>
            <w:hideMark/>
          </w:tcPr>
          <w:p w14:paraId="03D7045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222</w:t>
            </w:r>
          </w:p>
        </w:tc>
        <w:tc>
          <w:tcPr>
            <w:tcW w:w="1361" w:type="dxa"/>
            <w:tcBorders>
              <w:left w:val="single" w:sz="4" w:space="0" w:color="auto"/>
              <w:right w:val="single" w:sz="4" w:space="0" w:color="auto"/>
            </w:tcBorders>
            <w:shd w:val="clear" w:color="auto" w:fill="auto"/>
            <w:noWrap/>
            <w:vAlign w:val="center"/>
            <w:hideMark/>
          </w:tcPr>
          <w:p w14:paraId="6ACD795B"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29</w:t>
            </w:r>
          </w:p>
        </w:tc>
        <w:tc>
          <w:tcPr>
            <w:tcW w:w="1361" w:type="dxa"/>
            <w:tcBorders>
              <w:left w:val="single" w:sz="4" w:space="0" w:color="auto"/>
              <w:right w:val="single" w:sz="4" w:space="0" w:color="auto"/>
            </w:tcBorders>
            <w:shd w:val="clear" w:color="auto" w:fill="auto"/>
            <w:noWrap/>
            <w:vAlign w:val="center"/>
            <w:hideMark/>
          </w:tcPr>
          <w:p w14:paraId="67B59866"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26</w:t>
            </w:r>
          </w:p>
        </w:tc>
        <w:tc>
          <w:tcPr>
            <w:tcW w:w="964" w:type="dxa"/>
            <w:tcBorders>
              <w:left w:val="single" w:sz="4" w:space="0" w:color="auto"/>
              <w:right w:val="single" w:sz="4" w:space="0" w:color="auto"/>
            </w:tcBorders>
            <w:shd w:val="clear" w:color="auto" w:fill="auto"/>
            <w:noWrap/>
            <w:vAlign w:val="center"/>
            <w:hideMark/>
          </w:tcPr>
          <w:p w14:paraId="3CA477D1" w14:textId="78E7FF64"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0,120</w:t>
            </w:r>
          </w:p>
        </w:tc>
        <w:tc>
          <w:tcPr>
            <w:tcW w:w="0" w:type="auto"/>
            <w:tcBorders>
              <w:left w:val="single" w:sz="4" w:space="0" w:color="auto"/>
            </w:tcBorders>
            <w:shd w:val="clear" w:color="auto" w:fill="auto"/>
            <w:noWrap/>
            <w:vAlign w:val="center"/>
            <w:hideMark/>
          </w:tcPr>
          <w:p w14:paraId="0C9562F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87,84%</w:t>
            </w:r>
          </w:p>
        </w:tc>
      </w:tr>
      <w:tr w:rsidR="003A7ACD" w:rsidRPr="002A217B" w14:paraId="6144F9EA" w14:textId="77777777" w:rsidTr="000D61D0">
        <w:trPr>
          <w:trHeight w:val="227"/>
        </w:trPr>
        <w:tc>
          <w:tcPr>
            <w:tcW w:w="1531" w:type="dxa"/>
            <w:tcBorders>
              <w:right w:val="single" w:sz="4" w:space="0" w:color="auto"/>
            </w:tcBorders>
            <w:shd w:val="clear" w:color="auto" w:fill="auto"/>
            <w:noWrap/>
            <w:vAlign w:val="center"/>
            <w:hideMark/>
          </w:tcPr>
          <w:p w14:paraId="0C35D858"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Braganey</w:t>
            </w:r>
          </w:p>
        </w:tc>
        <w:tc>
          <w:tcPr>
            <w:tcW w:w="1265" w:type="dxa"/>
            <w:tcBorders>
              <w:left w:val="single" w:sz="4" w:space="0" w:color="auto"/>
              <w:right w:val="single" w:sz="4" w:space="0" w:color="auto"/>
            </w:tcBorders>
            <w:shd w:val="clear" w:color="auto" w:fill="auto"/>
            <w:noWrap/>
            <w:vAlign w:val="center"/>
            <w:hideMark/>
          </w:tcPr>
          <w:p w14:paraId="08B96317" w14:textId="07160D9F"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735</w:t>
            </w:r>
          </w:p>
        </w:tc>
        <w:tc>
          <w:tcPr>
            <w:tcW w:w="1247" w:type="dxa"/>
            <w:tcBorders>
              <w:left w:val="single" w:sz="4" w:space="0" w:color="auto"/>
              <w:right w:val="single" w:sz="4" w:space="0" w:color="auto"/>
            </w:tcBorders>
            <w:shd w:val="clear" w:color="auto" w:fill="auto"/>
            <w:noWrap/>
            <w:vAlign w:val="center"/>
            <w:hideMark/>
          </w:tcPr>
          <w:p w14:paraId="4B1B28E5"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337</w:t>
            </w:r>
          </w:p>
        </w:tc>
        <w:tc>
          <w:tcPr>
            <w:tcW w:w="1361" w:type="dxa"/>
            <w:tcBorders>
              <w:left w:val="single" w:sz="4" w:space="0" w:color="auto"/>
              <w:right w:val="single" w:sz="4" w:space="0" w:color="auto"/>
            </w:tcBorders>
            <w:shd w:val="clear" w:color="auto" w:fill="auto"/>
            <w:noWrap/>
            <w:vAlign w:val="center"/>
            <w:hideMark/>
          </w:tcPr>
          <w:p w14:paraId="6BFCB43A"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44</w:t>
            </w:r>
          </w:p>
        </w:tc>
        <w:tc>
          <w:tcPr>
            <w:tcW w:w="1361" w:type="dxa"/>
            <w:tcBorders>
              <w:left w:val="single" w:sz="4" w:space="0" w:color="auto"/>
              <w:right w:val="single" w:sz="4" w:space="0" w:color="auto"/>
            </w:tcBorders>
            <w:shd w:val="clear" w:color="auto" w:fill="auto"/>
            <w:noWrap/>
            <w:vAlign w:val="center"/>
            <w:hideMark/>
          </w:tcPr>
          <w:p w14:paraId="589B098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44</w:t>
            </w:r>
          </w:p>
        </w:tc>
        <w:tc>
          <w:tcPr>
            <w:tcW w:w="964" w:type="dxa"/>
            <w:tcBorders>
              <w:left w:val="single" w:sz="4" w:space="0" w:color="auto"/>
              <w:right w:val="single" w:sz="4" w:space="0" w:color="auto"/>
            </w:tcBorders>
            <w:shd w:val="clear" w:color="auto" w:fill="auto"/>
            <w:noWrap/>
            <w:vAlign w:val="center"/>
            <w:hideMark/>
          </w:tcPr>
          <w:p w14:paraId="4EC8A48E" w14:textId="4097CDD2"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0,119</w:t>
            </w:r>
          </w:p>
        </w:tc>
        <w:tc>
          <w:tcPr>
            <w:tcW w:w="0" w:type="auto"/>
            <w:tcBorders>
              <w:left w:val="single" w:sz="4" w:space="0" w:color="auto"/>
            </w:tcBorders>
            <w:shd w:val="clear" w:color="auto" w:fill="auto"/>
            <w:noWrap/>
            <w:vAlign w:val="center"/>
            <w:hideMark/>
          </w:tcPr>
          <w:p w14:paraId="025DBDBF"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100,00%</w:t>
            </w:r>
          </w:p>
        </w:tc>
      </w:tr>
      <w:tr w:rsidR="003A7ACD" w:rsidRPr="002A217B" w14:paraId="308104DA" w14:textId="77777777" w:rsidTr="000D61D0">
        <w:trPr>
          <w:trHeight w:val="227"/>
        </w:trPr>
        <w:tc>
          <w:tcPr>
            <w:tcW w:w="1531" w:type="dxa"/>
            <w:tcBorders>
              <w:bottom w:val="single" w:sz="4" w:space="0" w:color="auto"/>
              <w:right w:val="single" w:sz="4" w:space="0" w:color="auto"/>
            </w:tcBorders>
            <w:shd w:val="clear" w:color="auto" w:fill="auto"/>
            <w:noWrap/>
            <w:vAlign w:val="center"/>
            <w:hideMark/>
          </w:tcPr>
          <w:p w14:paraId="2E346253"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Guaíra</w:t>
            </w:r>
          </w:p>
        </w:tc>
        <w:tc>
          <w:tcPr>
            <w:tcW w:w="1265" w:type="dxa"/>
            <w:tcBorders>
              <w:left w:val="single" w:sz="4" w:space="0" w:color="auto"/>
              <w:bottom w:val="single" w:sz="4" w:space="0" w:color="auto"/>
              <w:right w:val="single" w:sz="4" w:space="0" w:color="auto"/>
            </w:tcBorders>
            <w:shd w:val="clear" w:color="auto" w:fill="auto"/>
            <w:noWrap/>
            <w:vAlign w:val="center"/>
            <w:hideMark/>
          </w:tcPr>
          <w:p w14:paraId="2AACCC3E" w14:textId="7415336C"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30</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704</w:t>
            </w:r>
          </w:p>
        </w:tc>
        <w:tc>
          <w:tcPr>
            <w:tcW w:w="1247" w:type="dxa"/>
            <w:tcBorders>
              <w:left w:val="single" w:sz="4" w:space="0" w:color="auto"/>
              <w:bottom w:val="single" w:sz="4" w:space="0" w:color="auto"/>
              <w:right w:val="single" w:sz="4" w:space="0" w:color="auto"/>
            </w:tcBorders>
            <w:shd w:val="clear" w:color="auto" w:fill="auto"/>
            <w:noWrap/>
            <w:vAlign w:val="center"/>
            <w:hideMark/>
          </w:tcPr>
          <w:p w14:paraId="422421F1" w14:textId="0D5E80A6"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412</w:t>
            </w:r>
          </w:p>
        </w:tc>
        <w:tc>
          <w:tcPr>
            <w:tcW w:w="1361" w:type="dxa"/>
            <w:tcBorders>
              <w:left w:val="single" w:sz="4" w:space="0" w:color="auto"/>
              <w:bottom w:val="single" w:sz="4" w:space="0" w:color="auto"/>
              <w:right w:val="single" w:sz="4" w:space="0" w:color="auto"/>
            </w:tcBorders>
            <w:shd w:val="clear" w:color="auto" w:fill="auto"/>
            <w:noWrap/>
            <w:vAlign w:val="center"/>
            <w:hideMark/>
          </w:tcPr>
          <w:p w14:paraId="7F36F5F6"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298</w:t>
            </w:r>
          </w:p>
        </w:tc>
        <w:tc>
          <w:tcPr>
            <w:tcW w:w="1361" w:type="dxa"/>
            <w:tcBorders>
              <w:left w:val="single" w:sz="4" w:space="0" w:color="auto"/>
              <w:bottom w:val="single" w:sz="4" w:space="0" w:color="auto"/>
              <w:right w:val="single" w:sz="4" w:space="0" w:color="auto"/>
            </w:tcBorders>
            <w:shd w:val="clear" w:color="auto" w:fill="auto"/>
            <w:noWrap/>
            <w:vAlign w:val="center"/>
            <w:hideMark/>
          </w:tcPr>
          <w:p w14:paraId="7A86CF48"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95</w:t>
            </w:r>
          </w:p>
        </w:tc>
        <w:tc>
          <w:tcPr>
            <w:tcW w:w="964" w:type="dxa"/>
            <w:tcBorders>
              <w:left w:val="single" w:sz="4" w:space="0" w:color="auto"/>
              <w:bottom w:val="single" w:sz="4" w:space="0" w:color="auto"/>
              <w:right w:val="single" w:sz="4" w:space="0" w:color="auto"/>
            </w:tcBorders>
            <w:shd w:val="clear" w:color="auto" w:fill="auto"/>
            <w:noWrap/>
            <w:vAlign w:val="center"/>
            <w:hideMark/>
          </w:tcPr>
          <w:p w14:paraId="20CAF32C" w14:textId="628C4F06"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w:t>
            </w:r>
            <w:r w:rsidR="000D61D0" w:rsidRPr="002A217B">
              <w:rPr>
                <w:rFonts w:ascii="Times New Roman" w:hAnsi="Times New Roman"/>
                <w:noProof w:val="0"/>
                <w:color w:val="000000"/>
                <w:sz w:val="22"/>
                <w:szCs w:val="22"/>
                <w:lang w:eastAsia="pt-BR"/>
              </w:rPr>
              <w:t>100</w:t>
            </w:r>
          </w:p>
        </w:tc>
        <w:tc>
          <w:tcPr>
            <w:tcW w:w="0" w:type="auto"/>
            <w:tcBorders>
              <w:left w:val="single" w:sz="4" w:space="0" w:color="auto"/>
              <w:bottom w:val="single" w:sz="4" w:space="0" w:color="auto"/>
            </w:tcBorders>
            <w:shd w:val="clear" w:color="auto" w:fill="auto"/>
            <w:noWrap/>
            <w:vAlign w:val="center"/>
            <w:hideMark/>
          </w:tcPr>
          <w:p w14:paraId="24DF95C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31,83%</w:t>
            </w:r>
          </w:p>
        </w:tc>
      </w:tr>
      <w:tr w:rsidR="003A7ACD" w:rsidRPr="002A217B" w14:paraId="0830AD9F" w14:textId="77777777" w:rsidTr="000D61D0">
        <w:trPr>
          <w:trHeight w:val="227"/>
        </w:trPr>
        <w:tc>
          <w:tcPr>
            <w:tcW w:w="1531" w:type="dxa"/>
            <w:tcBorders>
              <w:top w:val="single" w:sz="4" w:space="0" w:color="auto"/>
              <w:right w:val="single" w:sz="4" w:space="0" w:color="auto"/>
            </w:tcBorders>
            <w:shd w:val="clear" w:color="auto" w:fill="auto"/>
            <w:noWrap/>
            <w:vAlign w:val="center"/>
            <w:hideMark/>
          </w:tcPr>
          <w:p w14:paraId="60A3DCB6"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Ibema</w:t>
            </w:r>
          </w:p>
        </w:tc>
        <w:tc>
          <w:tcPr>
            <w:tcW w:w="1265" w:type="dxa"/>
            <w:tcBorders>
              <w:top w:val="single" w:sz="4" w:space="0" w:color="auto"/>
              <w:left w:val="single" w:sz="4" w:space="0" w:color="auto"/>
              <w:right w:val="single" w:sz="4" w:space="0" w:color="auto"/>
            </w:tcBorders>
            <w:shd w:val="clear" w:color="auto" w:fill="auto"/>
            <w:noWrap/>
            <w:vAlign w:val="center"/>
            <w:hideMark/>
          </w:tcPr>
          <w:p w14:paraId="095710D5" w14:textId="6C62ABF2"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6</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066</w:t>
            </w:r>
          </w:p>
        </w:tc>
        <w:tc>
          <w:tcPr>
            <w:tcW w:w="1247" w:type="dxa"/>
            <w:tcBorders>
              <w:top w:val="single" w:sz="4" w:space="0" w:color="auto"/>
              <w:left w:val="single" w:sz="4" w:space="0" w:color="auto"/>
              <w:right w:val="single" w:sz="4" w:space="0" w:color="auto"/>
            </w:tcBorders>
            <w:shd w:val="clear" w:color="auto" w:fill="auto"/>
            <w:noWrap/>
            <w:vAlign w:val="center"/>
            <w:hideMark/>
          </w:tcPr>
          <w:p w14:paraId="6C2D5F44"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178</w:t>
            </w:r>
          </w:p>
        </w:tc>
        <w:tc>
          <w:tcPr>
            <w:tcW w:w="1361" w:type="dxa"/>
            <w:tcBorders>
              <w:top w:val="single" w:sz="4" w:space="0" w:color="auto"/>
              <w:left w:val="single" w:sz="4" w:space="0" w:color="auto"/>
              <w:right w:val="single" w:sz="4" w:space="0" w:color="auto"/>
            </w:tcBorders>
            <w:shd w:val="clear" w:color="auto" w:fill="auto"/>
            <w:noWrap/>
            <w:vAlign w:val="center"/>
            <w:hideMark/>
          </w:tcPr>
          <w:p w14:paraId="23ACB42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53</w:t>
            </w:r>
          </w:p>
        </w:tc>
        <w:tc>
          <w:tcPr>
            <w:tcW w:w="1361" w:type="dxa"/>
            <w:tcBorders>
              <w:top w:val="single" w:sz="4" w:space="0" w:color="auto"/>
              <w:left w:val="single" w:sz="4" w:space="0" w:color="auto"/>
              <w:right w:val="single" w:sz="4" w:space="0" w:color="auto"/>
            </w:tcBorders>
            <w:shd w:val="clear" w:color="auto" w:fill="auto"/>
            <w:noWrap/>
            <w:vAlign w:val="center"/>
            <w:hideMark/>
          </w:tcPr>
          <w:p w14:paraId="33873CB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53</w:t>
            </w:r>
          </w:p>
        </w:tc>
        <w:tc>
          <w:tcPr>
            <w:tcW w:w="964" w:type="dxa"/>
            <w:tcBorders>
              <w:top w:val="single" w:sz="4" w:space="0" w:color="auto"/>
              <w:left w:val="single" w:sz="4" w:space="0" w:color="auto"/>
              <w:right w:val="single" w:sz="4" w:space="0" w:color="auto"/>
            </w:tcBorders>
            <w:shd w:val="clear" w:color="auto" w:fill="auto"/>
            <w:noWrap/>
            <w:vAlign w:val="center"/>
            <w:hideMark/>
          </w:tcPr>
          <w:p w14:paraId="66311371" w14:textId="114B54F8"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-0,47</w:t>
            </w:r>
            <w:r w:rsidR="000D61D0" w:rsidRPr="002A217B">
              <w:rPr>
                <w:rFonts w:ascii="Times New Roman" w:hAnsi="Times New Roman"/>
                <w:noProof w:val="0"/>
                <w:color w:val="000000"/>
                <w:sz w:val="22"/>
                <w:szCs w:val="22"/>
                <w:lang w:eastAsia="pt-BR"/>
              </w:rPr>
              <w:t>1</w:t>
            </w:r>
          </w:p>
        </w:tc>
        <w:tc>
          <w:tcPr>
            <w:tcW w:w="0" w:type="auto"/>
            <w:tcBorders>
              <w:top w:val="single" w:sz="4" w:space="0" w:color="auto"/>
              <w:left w:val="single" w:sz="4" w:space="0" w:color="auto"/>
            </w:tcBorders>
            <w:shd w:val="clear" w:color="auto" w:fill="auto"/>
            <w:noWrap/>
            <w:vAlign w:val="center"/>
            <w:hideMark/>
          </w:tcPr>
          <w:p w14:paraId="03C3C386"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100,00%</w:t>
            </w:r>
          </w:p>
        </w:tc>
      </w:tr>
      <w:tr w:rsidR="003A7ACD" w:rsidRPr="002A217B" w14:paraId="25D9DB90" w14:textId="77777777" w:rsidTr="000D61D0">
        <w:trPr>
          <w:trHeight w:val="227"/>
        </w:trPr>
        <w:tc>
          <w:tcPr>
            <w:tcW w:w="1531" w:type="dxa"/>
            <w:tcBorders>
              <w:right w:val="single" w:sz="4" w:space="0" w:color="auto"/>
            </w:tcBorders>
            <w:shd w:val="clear" w:color="auto" w:fill="auto"/>
            <w:noWrap/>
            <w:vAlign w:val="center"/>
            <w:hideMark/>
          </w:tcPr>
          <w:p w14:paraId="4E815A3E" w14:textId="13C2F291"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Assis Chat</w:t>
            </w:r>
            <w:r w:rsidR="003A7ACD" w:rsidRPr="002A217B">
              <w:rPr>
                <w:rFonts w:ascii="Times New Roman" w:hAnsi="Times New Roman"/>
                <w:noProof w:val="0"/>
                <w:color w:val="000000"/>
                <w:sz w:val="22"/>
                <w:szCs w:val="22"/>
                <w:lang w:eastAsia="pt-BR"/>
              </w:rPr>
              <w:t>.</w:t>
            </w:r>
          </w:p>
        </w:tc>
        <w:tc>
          <w:tcPr>
            <w:tcW w:w="1265" w:type="dxa"/>
            <w:tcBorders>
              <w:left w:val="single" w:sz="4" w:space="0" w:color="auto"/>
              <w:right w:val="single" w:sz="4" w:space="0" w:color="auto"/>
            </w:tcBorders>
            <w:shd w:val="clear" w:color="auto" w:fill="auto"/>
            <w:noWrap/>
            <w:vAlign w:val="center"/>
            <w:hideMark/>
          </w:tcPr>
          <w:p w14:paraId="536FE02D" w14:textId="206B4A8B"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33</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025</w:t>
            </w:r>
          </w:p>
        </w:tc>
        <w:tc>
          <w:tcPr>
            <w:tcW w:w="1247" w:type="dxa"/>
            <w:tcBorders>
              <w:left w:val="single" w:sz="4" w:space="0" w:color="auto"/>
              <w:right w:val="single" w:sz="4" w:space="0" w:color="auto"/>
            </w:tcBorders>
            <w:shd w:val="clear" w:color="auto" w:fill="auto"/>
            <w:noWrap/>
            <w:vAlign w:val="center"/>
            <w:hideMark/>
          </w:tcPr>
          <w:p w14:paraId="05F80E85" w14:textId="7D7A113B"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272</w:t>
            </w:r>
          </w:p>
        </w:tc>
        <w:tc>
          <w:tcPr>
            <w:tcW w:w="1361" w:type="dxa"/>
            <w:tcBorders>
              <w:left w:val="single" w:sz="4" w:space="0" w:color="auto"/>
              <w:right w:val="single" w:sz="4" w:space="0" w:color="auto"/>
            </w:tcBorders>
            <w:shd w:val="clear" w:color="auto" w:fill="auto"/>
            <w:noWrap/>
            <w:vAlign w:val="center"/>
            <w:hideMark/>
          </w:tcPr>
          <w:p w14:paraId="1851B493"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686</w:t>
            </w:r>
          </w:p>
        </w:tc>
        <w:tc>
          <w:tcPr>
            <w:tcW w:w="1361" w:type="dxa"/>
            <w:tcBorders>
              <w:left w:val="single" w:sz="4" w:space="0" w:color="auto"/>
              <w:right w:val="single" w:sz="4" w:space="0" w:color="auto"/>
            </w:tcBorders>
            <w:shd w:val="clear" w:color="auto" w:fill="auto"/>
            <w:noWrap/>
            <w:vAlign w:val="center"/>
            <w:hideMark/>
          </w:tcPr>
          <w:p w14:paraId="11891DFB"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446</w:t>
            </w:r>
          </w:p>
        </w:tc>
        <w:tc>
          <w:tcPr>
            <w:tcW w:w="964" w:type="dxa"/>
            <w:tcBorders>
              <w:left w:val="single" w:sz="4" w:space="0" w:color="auto"/>
              <w:right w:val="single" w:sz="4" w:space="0" w:color="auto"/>
            </w:tcBorders>
            <w:shd w:val="clear" w:color="auto" w:fill="auto"/>
            <w:noWrap/>
            <w:vAlign w:val="center"/>
            <w:hideMark/>
          </w:tcPr>
          <w:p w14:paraId="544FF0F6" w14:textId="5D5E2DD6"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-0,48</w:t>
            </w:r>
            <w:r w:rsidR="000D61D0" w:rsidRPr="002A217B">
              <w:rPr>
                <w:rFonts w:ascii="Times New Roman" w:hAnsi="Times New Roman"/>
                <w:noProof w:val="0"/>
                <w:color w:val="000000"/>
                <w:sz w:val="22"/>
                <w:szCs w:val="22"/>
                <w:lang w:eastAsia="pt-BR"/>
              </w:rPr>
              <w:t>2</w:t>
            </w:r>
          </w:p>
        </w:tc>
        <w:tc>
          <w:tcPr>
            <w:tcW w:w="0" w:type="auto"/>
            <w:tcBorders>
              <w:left w:val="single" w:sz="4" w:space="0" w:color="auto"/>
            </w:tcBorders>
            <w:shd w:val="clear" w:color="auto" w:fill="auto"/>
            <w:noWrap/>
            <w:vAlign w:val="center"/>
            <w:hideMark/>
          </w:tcPr>
          <w:p w14:paraId="19DBF1D9"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64,96%</w:t>
            </w:r>
          </w:p>
        </w:tc>
      </w:tr>
      <w:tr w:rsidR="003A7ACD" w:rsidRPr="002A217B" w14:paraId="67BDDCCD" w14:textId="77777777" w:rsidTr="000D61D0">
        <w:trPr>
          <w:trHeight w:val="227"/>
        </w:trPr>
        <w:tc>
          <w:tcPr>
            <w:tcW w:w="1531" w:type="dxa"/>
            <w:tcBorders>
              <w:right w:val="single" w:sz="4" w:space="0" w:color="auto"/>
            </w:tcBorders>
            <w:shd w:val="clear" w:color="auto" w:fill="auto"/>
            <w:noWrap/>
            <w:vAlign w:val="center"/>
            <w:hideMark/>
          </w:tcPr>
          <w:p w14:paraId="31C8F2F6"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Maripá</w:t>
            </w:r>
          </w:p>
        </w:tc>
        <w:tc>
          <w:tcPr>
            <w:tcW w:w="1265" w:type="dxa"/>
            <w:tcBorders>
              <w:left w:val="single" w:sz="4" w:space="0" w:color="auto"/>
              <w:right w:val="single" w:sz="4" w:space="0" w:color="auto"/>
            </w:tcBorders>
            <w:shd w:val="clear" w:color="auto" w:fill="auto"/>
            <w:noWrap/>
            <w:vAlign w:val="center"/>
            <w:hideMark/>
          </w:tcPr>
          <w:p w14:paraId="051DA46F" w14:textId="4F177210"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684</w:t>
            </w:r>
          </w:p>
        </w:tc>
        <w:tc>
          <w:tcPr>
            <w:tcW w:w="1247" w:type="dxa"/>
            <w:tcBorders>
              <w:left w:val="single" w:sz="4" w:space="0" w:color="auto"/>
              <w:right w:val="single" w:sz="4" w:space="0" w:color="auto"/>
            </w:tcBorders>
            <w:shd w:val="clear" w:color="auto" w:fill="auto"/>
            <w:noWrap/>
            <w:vAlign w:val="center"/>
            <w:hideMark/>
          </w:tcPr>
          <w:p w14:paraId="5D39DA5D"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367</w:t>
            </w:r>
          </w:p>
        </w:tc>
        <w:tc>
          <w:tcPr>
            <w:tcW w:w="1361" w:type="dxa"/>
            <w:tcBorders>
              <w:left w:val="single" w:sz="4" w:space="0" w:color="auto"/>
              <w:right w:val="single" w:sz="4" w:space="0" w:color="auto"/>
            </w:tcBorders>
            <w:shd w:val="clear" w:color="auto" w:fill="auto"/>
            <w:noWrap/>
            <w:vAlign w:val="center"/>
            <w:hideMark/>
          </w:tcPr>
          <w:p w14:paraId="0F7B09CA"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160</w:t>
            </w:r>
          </w:p>
        </w:tc>
        <w:tc>
          <w:tcPr>
            <w:tcW w:w="1361" w:type="dxa"/>
            <w:tcBorders>
              <w:left w:val="single" w:sz="4" w:space="0" w:color="auto"/>
              <w:right w:val="single" w:sz="4" w:space="0" w:color="auto"/>
            </w:tcBorders>
            <w:shd w:val="clear" w:color="auto" w:fill="auto"/>
            <w:noWrap/>
            <w:vAlign w:val="center"/>
            <w:hideMark/>
          </w:tcPr>
          <w:p w14:paraId="7E33425A"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141</w:t>
            </w:r>
          </w:p>
        </w:tc>
        <w:tc>
          <w:tcPr>
            <w:tcW w:w="964" w:type="dxa"/>
            <w:tcBorders>
              <w:left w:val="single" w:sz="4" w:space="0" w:color="auto"/>
              <w:right w:val="single" w:sz="4" w:space="0" w:color="auto"/>
            </w:tcBorders>
            <w:shd w:val="clear" w:color="auto" w:fill="auto"/>
            <w:noWrap/>
            <w:vAlign w:val="center"/>
            <w:hideMark/>
          </w:tcPr>
          <w:p w14:paraId="0F856AD6" w14:textId="10300668"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-0,497</w:t>
            </w:r>
          </w:p>
        </w:tc>
        <w:tc>
          <w:tcPr>
            <w:tcW w:w="0" w:type="auto"/>
            <w:tcBorders>
              <w:left w:val="single" w:sz="4" w:space="0" w:color="auto"/>
            </w:tcBorders>
            <w:shd w:val="clear" w:color="auto" w:fill="auto"/>
            <w:noWrap/>
            <w:vAlign w:val="center"/>
            <w:hideMark/>
          </w:tcPr>
          <w:p w14:paraId="0C605C34"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88,04%</w:t>
            </w:r>
          </w:p>
        </w:tc>
      </w:tr>
      <w:tr w:rsidR="003A7ACD" w:rsidRPr="002A217B" w14:paraId="13D2A08B" w14:textId="77777777" w:rsidTr="000D61D0">
        <w:trPr>
          <w:trHeight w:val="227"/>
        </w:trPr>
        <w:tc>
          <w:tcPr>
            <w:tcW w:w="1531" w:type="dxa"/>
            <w:tcBorders>
              <w:right w:val="single" w:sz="4" w:space="0" w:color="auto"/>
            </w:tcBorders>
            <w:shd w:val="clear" w:color="auto" w:fill="auto"/>
            <w:noWrap/>
            <w:vAlign w:val="center"/>
            <w:hideMark/>
          </w:tcPr>
          <w:p w14:paraId="79CCA13A"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Iguatu</w:t>
            </w:r>
          </w:p>
        </w:tc>
        <w:tc>
          <w:tcPr>
            <w:tcW w:w="1265" w:type="dxa"/>
            <w:tcBorders>
              <w:left w:val="single" w:sz="4" w:space="0" w:color="auto"/>
              <w:right w:val="single" w:sz="4" w:space="0" w:color="auto"/>
            </w:tcBorders>
            <w:shd w:val="clear" w:color="auto" w:fill="auto"/>
            <w:noWrap/>
            <w:vAlign w:val="center"/>
            <w:hideMark/>
          </w:tcPr>
          <w:p w14:paraId="3A521878" w14:textId="517FB929"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234</w:t>
            </w:r>
          </w:p>
        </w:tc>
        <w:tc>
          <w:tcPr>
            <w:tcW w:w="1247" w:type="dxa"/>
            <w:tcBorders>
              <w:left w:val="single" w:sz="4" w:space="0" w:color="auto"/>
              <w:right w:val="single" w:sz="4" w:space="0" w:color="auto"/>
            </w:tcBorders>
            <w:shd w:val="clear" w:color="auto" w:fill="auto"/>
            <w:noWrap/>
            <w:vAlign w:val="center"/>
            <w:hideMark/>
          </w:tcPr>
          <w:p w14:paraId="7A818ABB"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85</w:t>
            </w:r>
          </w:p>
        </w:tc>
        <w:tc>
          <w:tcPr>
            <w:tcW w:w="1361" w:type="dxa"/>
            <w:tcBorders>
              <w:left w:val="single" w:sz="4" w:space="0" w:color="auto"/>
              <w:right w:val="single" w:sz="4" w:space="0" w:color="auto"/>
            </w:tcBorders>
            <w:shd w:val="clear" w:color="auto" w:fill="auto"/>
            <w:noWrap/>
            <w:vAlign w:val="center"/>
            <w:hideMark/>
          </w:tcPr>
          <w:p w14:paraId="56B431A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41</w:t>
            </w:r>
          </w:p>
        </w:tc>
        <w:tc>
          <w:tcPr>
            <w:tcW w:w="1361" w:type="dxa"/>
            <w:tcBorders>
              <w:left w:val="single" w:sz="4" w:space="0" w:color="auto"/>
              <w:right w:val="single" w:sz="4" w:space="0" w:color="auto"/>
            </w:tcBorders>
            <w:shd w:val="clear" w:color="auto" w:fill="auto"/>
            <w:noWrap/>
            <w:vAlign w:val="center"/>
            <w:hideMark/>
          </w:tcPr>
          <w:p w14:paraId="59E1A81C"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26</w:t>
            </w:r>
          </w:p>
        </w:tc>
        <w:tc>
          <w:tcPr>
            <w:tcW w:w="964" w:type="dxa"/>
            <w:tcBorders>
              <w:left w:val="single" w:sz="4" w:space="0" w:color="auto"/>
              <w:right w:val="single" w:sz="4" w:space="0" w:color="auto"/>
            </w:tcBorders>
            <w:shd w:val="clear" w:color="auto" w:fill="auto"/>
            <w:noWrap/>
            <w:vAlign w:val="center"/>
            <w:hideMark/>
          </w:tcPr>
          <w:p w14:paraId="40FB2F36"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-0,509</w:t>
            </w:r>
          </w:p>
        </w:tc>
        <w:tc>
          <w:tcPr>
            <w:tcW w:w="0" w:type="auto"/>
            <w:tcBorders>
              <w:left w:val="single" w:sz="4" w:space="0" w:color="auto"/>
            </w:tcBorders>
            <w:shd w:val="clear" w:color="auto" w:fill="auto"/>
            <w:noWrap/>
            <w:vAlign w:val="center"/>
            <w:hideMark/>
          </w:tcPr>
          <w:p w14:paraId="7F4EF9D0"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62,07%</w:t>
            </w:r>
          </w:p>
        </w:tc>
      </w:tr>
      <w:tr w:rsidR="003A7ACD" w:rsidRPr="002A217B" w14:paraId="74348E4C" w14:textId="77777777" w:rsidTr="000D61D0">
        <w:trPr>
          <w:trHeight w:val="227"/>
        </w:trPr>
        <w:tc>
          <w:tcPr>
            <w:tcW w:w="1531" w:type="dxa"/>
            <w:tcBorders>
              <w:right w:val="single" w:sz="4" w:space="0" w:color="auto"/>
            </w:tcBorders>
            <w:shd w:val="clear" w:color="auto" w:fill="auto"/>
            <w:noWrap/>
            <w:vAlign w:val="center"/>
            <w:hideMark/>
          </w:tcPr>
          <w:p w14:paraId="1265B144"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Nova Aurora</w:t>
            </w:r>
          </w:p>
        </w:tc>
        <w:tc>
          <w:tcPr>
            <w:tcW w:w="1265" w:type="dxa"/>
            <w:tcBorders>
              <w:left w:val="single" w:sz="4" w:space="0" w:color="auto"/>
              <w:right w:val="single" w:sz="4" w:space="0" w:color="auto"/>
            </w:tcBorders>
            <w:shd w:val="clear" w:color="auto" w:fill="auto"/>
            <w:noWrap/>
            <w:vAlign w:val="center"/>
            <w:hideMark/>
          </w:tcPr>
          <w:p w14:paraId="624E3D17" w14:textId="2BEF4292"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11</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866</w:t>
            </w:r>
          </w:p>
        </w:tc>
        <w:tc>
          <w:tcPr>
            <w:tcW w:w="1247" w:type="dxa"/>
            <w:tcBorders>
              <w:left w:val="single" w:sz="4" w:space="0" w:color="auto"/>
              <w:right w:val="single" w:sz="4" w:space="0" w:color="auto"/>
            </w:tcBorders>
            <w:shd w:val="clear" w:color="auto" w:fill="auto"/>
            <w:noWrap/>
            <w:vAlign w:val="center"/>
            <w:hideMark/>
          </w:tcPr>
          <w:p w14:paraId="6E8A8ED1"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671</w:t>
            </w:r>
          </w:p>
        </w:tc>
        <w:tc>
          <w:tcPr>
            <w:tcW w:w="1361" w:type="dxa"/>
            <w:tcBorders>
              <w:left w:val="single" w:sz="4" w:space="0" w:color="auto"/>
              <w:right w:val="single" w:sz="4" w:space="0" w:color="auto"/>
            </w:tcBorders>
            <w:shd w:val="clear" w:color="auto" w:fill="auto"/>
            <w:noWrap/>
            <w:vAlign w:val="center"/>
            <w:hideMark/>
          </w:tcPr>
          <w:p w14:paraId="5495E49B"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212</w:t>
            </w:r>
          </w:p>
        </w:tc>
        <w:tc>
          <w:tcPr>
            <w:tcW w:w="1361" w:type="dxa"/>
            <w:tcBorders>
              <w:left w:val="single" w:sz="4" w:space="0" w:color="auto"/>
              <w:right w:val="single" w:sz="4" w:space="0" w:color="auto"/>
            </w:tcBorders>
            <w:shd w:val="clear" w:color="auto" w:fill="auto"/>
            <w:noWrap/>
            <w:vAlign w:val="center"/>
            <w:hideMark/>
          </w:tcPr>
          <w:p w14:paraId="156FF1BE"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146</w:t>
            </w:r>
          </w:p>
        </w:tc>
        <w:tc>
          <w:tcPr>
            <w:tcW w:w="964" w:type="dxa"/>
            <w:tcBorders>
              <w:left w:val="single" w:sz="4" w:space="0" w:color="auto"/>
              <w:right w:val="single" w:sz="4" w:space="0" w:color="auto"/>
            </w:tcBorders>
            <w:shd w:val="clear" w:color="auto" w:fill="auto"/>
            <w:noWrap/>
            <w:vAlign w:val="center"/>
            <w:hideMark/>
          </w:tcPr>
          <w:p w14:paraId="0299BAED" w14:textId="4A9E046D"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-0,578</w:t>
            </w:r>
          </w:p>
        </w:tc>
        <w:tc>
          <w:tcPr>
            <w:tcW w:w="0" w:type="auto"/>
            <w:tcBorders>
              <w:left w:val="single" w:sz="4" w:space="0" w:color="auto"/>
            </w:tcBorders>
            <w:shd w:val="clear" w:color="auto" w:fill="auto"/>
            <w:noWrap/>
            <w:vAlign w:val="center"/>
            <w:hideMark/>
          </w:tcPr>
          <w:p w14:paraId="5EA4D2B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68,96%</w:t>
            </w:r>
          </w:p>
        </w:tc>
      </w:tr>
      <w:tr w:rsidR="003A7ACD" w:rsidRPr="002A217B" w14:paraId="5F8A5B4E" w14:textId="77777777" w:rsidTr="000D61D0">
        <w:trPr>
          <w:trHeight w:val="227"/>
        </w:trPr>
        <w:tc>
          <w:tcPr>
            <w:tcW w:w="1531" w:type="dxa"/>
            <w:tcBorders>
              <w:right w:val="single" w:sz="4" w:space="0" w:color="auto"/>
            </w:tcBorders>
            <w:shd w:val="clear" w:color="auto" w:fill="auto"/>
            <w:noWrap/>
            <w:vAlign w:val="center"/>
            <w:hideMark/>
          </w:tcPr>
          <w:p w14:paraId="1F43E5F5" w14:textId="0F7D47F9"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D</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 xml:space="preserve"> do Sul</w:t>
            </w:r>
          </w:p>
        </w:tc>
        <w:tc>
          <w:tcPr>
            <w:tcW w:w="1265" w:type="dxa"/>
            <w:tcBorders>
              <w:left w:val="single" w:sz="4" w:space="0" w:color="auto"/>
              <w:right w:val="single" w:sz="4" w:space="0" w:color="auto"/>
            </w:tcBorders>
            <w:shd w:val="clear" w:color="auto" w:fill="auto"/>
            <w:noWrap/>
            <w:vAlign w:val="center"/>
            <w:hideMark/>
          </w:tcPr>
          <w:p w14:paraId="0AD9B4A9" w14:textId="14D9AB5D"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510</w:t>
            </w:r>
          </w:p>
        </w:tc>
        <w:tc>
          <w:tcPr>
            <w:tcW w:w="1247" w:type="dxa"/>
            <w:tcBorders>
              <w:left w:val="single" w:sz="4" w:space="0" w:color="auto"/>
              <w:right w:val="single" w:sz="4" w:space="0" w:color="auto"/>
            </w:tcBorders>
            <w:shd w:val="clear" w:color="auto" w:fill="auto"/>
            <w:noWrap/>
            <w:vAlign w:val="center"/>
            <w:hideMark/>
          </w:tcPr>
          <w:p w14:paraId="5CF463E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89</w:t>
            </w:r>
          </w:p>
        </w:tc>
        <w:tc>
          <w:tcPr>
            <w:tcW w:w="1361" w:type="dxa"/>
            <w:tcBorders>
              <w:left w:val="single" w:sz="4" w:space="0" w:color="auto"/>
              <w:right w:val="single" w:sz="4" w:space="0" w:color="auto"/>
            </w:tcBorders>
            <w:shd w:val="clear" w:color="auto" w:fill="auto"/>
            <w:noWrap/>
            <w:vAlign w:val="center"/>
            <w:hideMark/>
          </w:tcPr>
          <w:p w14:paraId="26A96AB6"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32</w:t>
            </w:r>
          </w:p>
        </w:tc>
        <w:tc>
          <w:tcPr>
            <w:tcW w:w="1361" w:type="dxa"/>
            <w:tcBorders>
              <w:left w:val="single" w:sz="4" w:space="0" w:color="auto"/>
              <w:right w:val="single" w:sz="4" w:space="0" w:color="auto"/>
            </w:tcBorders>
            <w:shd w:val="clear" w:color="auto" w:fill="auto"/>
            <w:noWrap/>
            <w:vAlign w:val="center"/>
            <w:hideMark/>
          </w:tcPr>
          <w:p w14:paraId="4C6FA12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7</w:t>
            </w:r>
          </w:p>
        </w:tc>
        <w:tc>
          <w:tcPr>
            <w:tcW w:w="964" w:type="dxa"/>
            <w:tcBorders>
              <w:left w:val="single" w:sz="4" w:space="0" w:color="auto"/>
              <w:right w:val="single" w:sz="4" w:space="0" w:color="auto"/>
            </w:tcBorders>
            <w:shd w:val="clear" w:color="auto" w:fill="auto"/>
            <w:noWrap/>
            <w:vAlign w:val="center"/>
            <w:hideMark/>
          </w:tcPr>
          <w:p w14:paraId="71856718" w14:textId="0410E90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-0,60</w:t>
            </w:r>
            <w:r w:rsidR="000D61D0" w:rsidRPr="002A217B">
              <w:rPr>
                <w:rFonts w:ascii="Times New Roman" w:hAnsi="Times New Roman"/>
                <w:noProof w:val="0"/>
                <w:color w:val="000000"/>
                <w:sz w:val="22"/>
                <w:szCs w:val="22"/>
                <w:lang w:eastAsia="pt-BR"/>
              </w:rPr>
              <w:t>2</w:t>
            </w:r>
          </w:p>
        </w:tc>
        <w:tc>
          <w:tcPr>
            <w:tcW w:w="0" w:type="auto"/>
            <w:tcBorders>
              <w:left w:val="single" w:sz="4" w:space="0" w:color="auto"/>
            </w:tcBorders>
            <w:shd w:val="clear" w:color="auto" w:fill="auto"/>
            <w:noWrap/>
            <w:vAlign w:val="center"/>
            <w:hideMark/>
          </w:tcPr>
          <w:p w14:paraId="25D10A71"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22,39%</w:t>
            </w:r>
          </w:p>
        </w:tc>
      </w:tr>
      <w:tr w:rsidR="003A7ACD" w:rsidRPr="002A217B" w14:paraId="4B5DF812" w14:textId="77777777" w:rsidTr="000D61D0">
        <w:trPr>
          <w:trHeight w:val="227"/>
        </w:trPr>
        <w:tc>
          <w:tcPr>
            <w:tcW w:w="1531" w:type="dxa"/>
            <w:tcBorders>
              <w:right w:val="single" w:sz="4" w:space="0" w:color="auto"/>
            </w:tcBorders>
            <w:shd w:val="clear" w:color="auto" w:fill="auto"/>
            <w:noWrap/>
            <w:vAlign w:val="center"/>
            <w:hideMark/>
          </w:tcPr>
          <w:p w14:paraId="59DD9966"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Anahy</w:t>
            </w:r>
          </w:p>
        </w:tc>
        <w:tc>
          <w:tcPr>
            <w:tcW w:w="1265" w:type="dxa"/>
            <w:tcBorders>
              <w:left w:val="single" w:sz="4" w:space="0" w:color="auto"/>
              <w:right w:val="single" w:sz="4" w:space="0" w:color="auto"/>
            </w:tcBorders>
            <w:shd w:val="clear" w:color="auto" w:fill="auto"/>
            <w:noWrap/>
            <w:vAlign w:val="center"/>
            <w:hideMark/>
          </w:tcPr>
          <w:p w14:paraId="2552C4A2" w14:textId="543ECF02"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2</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874</w:t>
            </w:r>
          </w:p>
        </w:tc>
        <w:tc>
          <w:tcPr>
            <w:tcW w:w="1247" w:type="dxa"/>
            <w:tcBorders>
              <w:left w:val="single" w:sz="4" w:space="0" w:color="auto"/>
              <w:right w:val="single" w:sz="4" w:space="0" w:color="auto"/>
            </w:tcBorders>
            <w:shd w:val="clear" w:color="auto" w:fill="auto"/>
            <w:noWrap/>
            <w:vAlign w:val="center"/>
            <w:hideMark/>
          </w:tcPr>
          <w:p w14:paraId="734E47E0"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92</w:t>
            </w:r>
          </w:p>
        </w:tc>
        <w:tc>
          <w:tcPr>
            <w:tcW w:w="1361" w:type="dxa"/>
            <w:tcBorders>
              <w:left w:val="single" w:sz="4" w:space="0" w:color="auto"/>
              <w:right w:val="single" w:sz="4" w:space="0" w:color="auto"/>
            </w:tcBorders>
            <w:shd w:val="clear" w:color="auto" w:fill="auto"/>
            <w:noWrap/>
            <w:vAlign w:val="center"/>
            <w:hideMark/>
          </w:tcPr>
          <w:p w14:paraId="1D28521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57</w:t>
            </w:r>
          </w:p>
        </w:tc>
        <w:tc>
          <w:tcPr>
            <w:tcW w:w="1361" w:type="dxa"/>
            <w:tcBorders>
              <w:left w:val="single" w:sz="4" w:space="0" w:color="auto"/>
              <w:right w:val="single" w:sz="4" w:space="0" w:color="auto"/>
            </w:tcBorders>
            <w:shd w:val="clear" w:color="auto" w:fill="auto"/>
            <w:noWrap/>
            <w:vAlign w:val="center"/>
            <w:hideMark/>
          </w:tcPr>
          <w:p w14:paraId="2EE1FD9F"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57</w:t>
            </w:r>
          </w:p>
        </w:tc>
        <w:tc>
          <w:tcPr>
            <w:tcW w:w="964" w:type="dxa"/>
            <w:tcBorders>
              <w:left w:val="single" w:sz="4" w:space="0" w:color="auto"/>
              <w:right w:val="single" w:sz="4" w:space="0" w:color="auto"/>
            </w:tcBorders>
            <w:shd w:val="clear" w:color="auto" w:fill="auto"/>
            <w:noWrap/>
            <w:vAlign w:val="center"/>
            <w:hideMark/>
          </w:tcPr>
          <w:p w14:paraId="2ECB7842" w14:textId="4A79532C"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-0,60</w:t>
            </w:r>
            <w:r w:rsidR="000D61D0" w:rsidRPr="002A217B">
              <w:rPr>
                <w:rFonts w:ascii="Times New Roman" w:hAnsi="Times New Roman"/>
                <w:noProof w:val="0"/>
                <w:color w:val="000000"/>
                <w:sz w:val="22"/>
                <w:szCs w:val="22"/>
                <w:lang w:eastAsia="pt-BR"/>
              </w:rPr>
              <w:t>9</w:t>
            </w:r>
          </w:p>
        </w:tc>
        <w:tc>
          <w:tcPr>
            <w:tcW w:w="0" w:type="auto"/>
            <w:tcBorders>
              <w:left w:val="single" w:sz="4" w:space="0" w:color="auto"/>
            </w:tcBorders>
            <w:shd w:val="clear" w:color="auto" w:fill="auto"/>
            <w:noWrap/>
            <w:vAlign w:val="center"/>
            <w:hideMark/>
          </w:tcPr>
          <w:p w14:paraId="4ED137FE"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100,00%</w:t>
            </w:r>
          </w:p>
        </w:tc>
      </w:tr>
      <w:tr w:rsidR="003A7ACD" w:rsidRPr="002A217B" w14:paraId="5C18F453" w14:textId="77777777" w:rsidTr="000D61D0">
        <w:trPr>
          <w:trHeight w:val="227"/>
        </w:trPr>
        <w:tc>
          <w:tcPr>
            <w:tcW w:w="1531" w:type="dxa"/>
            <w:tcBorders>
              <w:right w:val="single" w:sz="4" w:space="0" w:color="auto"/>
            </w:tcBorders>
            <w:shd w:val="clear" w:color="auto" w:fill="auto"/>
            <w:noWrap/>
            <w:vAlign w:val="center"/>
            <w:hideMark/>
          </w:tcPr>
          <w:p w14:paraId="6F029A7C"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Jesuítas</w:t>
            </w:r>
          </w:p>
        </w:tc>
        <w:tc>
          <w:tcPr>
            <w:tcW w:w="1265" w:type="dxa"/>
            <w:tcBorders>
              <w:left w:val="single" w:sz="4" w:space="0" w:color="auto"/>
              <w:right w:val="single" w:sz="4" w:space="0" w:color="auto"/>
            </w:tcBorders>
            <w:shd w:val="clear" w:color="auto" w:fill="auto"/>
            <w:noWrap/>
            <w:vAlign w:val="center"/>
            <w:hideMark/>
          </w:tcPr>
          <w:p w14:paraId="51ED7FFB" w14:textId="0898585F"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9</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001</w:t>
            </w:r>
          </w:p>
        </w:tc>
        <w:tc>
          <w:tcPr>
            <w:tcW w:w="1247" w:type="dxa"/>
            <w:tcBorders>
              <w:left w:val="single" w:sz="4" w:space="0" w:color="auto"/>
              <w:right w:val="single" w:sz="4" w:space="0" w:color="auto"/>
            </w:tcBorders>
            <w:shd w:val="clear" w:color="auto" w:fill="auto"/>
            <w:noWrap/>
            <w:vAlign w:val="center"/>
            <w:hideMark/>
          </w:tcPr>
          <w:p w14:paraId="1F53A09E"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411</w:t>
            </w:r>
          </w:p>
        </w:tc>
        <w:tc>
          <w:tcPr>
            <w:tcW w:w="1361" w:type="dxa"/>
            <w:tcBorders>
              <w:left w:val="single" w:sz="4" w:space="0" w:color="auto"/>
              <w:right w:val="single" w:sz="4" w:space="0" w:color="auto"/>
            </w:tcBorders>
            <w:shd w:val="clear" w:color="auto" w:fill="auto"/>
            <w:noWrap/>
            <w:vAlign w:val="center"/>
            <w:hideMark/>
          </w:tcPr>
          <w:p w14:paraId="66459E78"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84</w:t>
            </w:r>
          </w:p>
        </w:tc>
        <w:tc>
          <w:tcPr>
            <w:tcW w:w="1361" w:type="dxa"/>
            <w:tcBorders>
              <w:left w:val="single" w:sz="4" w:space="0" w:color="auto"/>
              <w:right w:val="single" w:sz="4" w:space="0" w:color="auto"/>
            </w:tcBorders>
            <w:shd w:val="clear" w:color="auto" w:fill="auto"/>
            <w:noWrap/>
            <w:vAlign w:val="center"/>
            <w:hideMark/>
          </w:tcPr>
          <w:p w14:paraId="17DD4FF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46</w:t>
            </w:r>
          </w:p>
        </w:tc>
        <w:tc>
          <w:tcPr>
            <w:tcW w:w="964" w:type="dxa"/>
            <w:tcBorders>
              <w:left w:val="single" w:sz="4" w:space="0" w:color="auto"/>
              <w:right w:val="single" w:sz="4" w:space="0" w:color="auto"/>
            </w:tcBorders>
            <w:shd w:val="clear" w:color="auto" w:fill="auto"/>
            <w:noWrap/>
            <w:vAlign w:val="center"/>
            <w:hideMark/>
          </w:tcPr>
          <w:p w14:paraId="20517F90"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-0,669</w:t>
            </w:r>
          </w:p>
        </w:tc>
        <w:tc>
          <w:tcPr>
            <w:tcW w:w="0" w:type="auto"/>
            <w:tcBorders>
              <w:left w:val="single" w:sz="4" w:space="0" w:color="auto"/>
            </w:tcBorders>
            <w:shd w:val="clear" w:color="auto" w:fill="auto"/>
            <w:noWrap/>
            <w:vAlign w:val="center"/>
            <w:hideMark/>
          </w:tcPr>
          <w:p w14:paraId="71978011"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55,58%</w:t>
            </w:r>
          </w:p>
        </w:tc>
      </w:tr>
      <w:tr w:rsidR="003A7ACD" w:rsidRPr="002A217B" w14:paraId="193A718B" w14:textId="77777777" w:rsidTr="000D61D0">
        <w:trPr>
          <w:trHeight w:val="227"/>
        </w:trPr>
        <w:tc>
          <w:tcPr>
            <w:tcW w:w="1531" w:type="dxa"/>
            <w:tcBorders>
              <w:right w:val="single" w:sz="4" w:space="0" w:color="auto"/>
            </w:tcBorders>
            <w:shd w:val="clear" w:color="auto" w:fill="auto"/>
            <w:noWrap/>
            <w:vAlign w:val="center"/>
            <w:hideMark/>
          </w:tcPr>
          <w:p w14:paraId="44620093" w14:textId="0026ACA0"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E</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 xml:space="preserve"> R</w:t>
            </w:r>
            <w:r w:rsidR="003A7ACD"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 xml:space="preserve"> do Oeste</w:t>
            </w:r>
          </w:p>
        </w:tc>
        <w:tc>
          <w:tcPr>
            <w:tcW w:w="1265" w:type="dxa"/>
            <w:tcBorders>
              <w:left w:val="single" w:sz="4" w:space="0" w:color="auto"/>
              <w:right w:val="single" w:sz="4" w:space="0" w:color="auto"/>
            </w:tcBorders>
            <w:shd w:val="clear" w:color="auto" w:fill="auto"/>
            <w:noWrap/>
            <w:vAlign w:val="center"/>
            <w:hideMark/>
          </w:tcPr>
          <w:p w14:paraId="7EBCDADE" w14:textId="5782E36A"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3</w:t>
            </w:r>
            <w:r w:rsidR="00363033" w:rsidRPr="002A217B">
              <w:rPr>
                <w:rFonts w:ascii="Times New Roman" w:hAnsi="Times New Roman"/>
                <w:noProof w:val="0"/>
                <w:color w:val="000000"/>
                <w:sz w:val="22"/>
                <w:szCs w:val="22"/>
                <w:lang w:eastAsia="pt-BR"/>
              </w:rPr>
              <w:t>.</w:t>
            </w:r>
            <w:r w:rsidRPr="002A217B">
              <w:rPr>
                <w:rFonts w:ascii="Times New Roman" w:hAnsi="Times New Roman"/>
                <w:noProof w:val="0"/>
                <w:color w:val="000000"/>
                <w:sz w:val="22"/>
                <w:szCs w:val="22"/>
                <w:lang w:eastAsia="pt-BR"/>
              </w:rPr>
              <w:t>926</w:t>
            </w:r>
          </w:p>
        </w:tc>
        <w:tc>
          <w:tcPr>
            <w:tcW w:w="1247" w:type="dxa"/>
            <w:tcBorders>
              <w:left w:val="single" w:sz="4" w:space="0" w:color="auto"/>
              <w:right w:val="single" w:sz="4" w:space="0" w:color="auto"/>
            </w:tcBorders>
            <w:shd w:val="clear" w:color="auto" w:fill="auto"/>
            <w:noWrap/>
            <w:vAlign w:val="center"/>
            <w:hideMark/>
          </w:tcPr>
          <w:p w14:paraId="2E258430"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196</w:t>
            </w:r>
          </w:p>
        </w:tc>
        <w:tc>
          <w:tcPr>
            <w:tcW w:w="1361" w:type="dxa"/>
            <w:tcBorders>
              <w:left w:val="single" w:sz="4" w:space="0" w:color="auto"/>
              <w:right w:val="single" w:sz="4" w:space="0" w:color="auto"/>
            </w:tcBorders>
            <w:shd w:val="clear" w:color="auto" w:fill="auto"/>
            <w:noWrap/>
            <w:vAlign w:val="center"/>
            <w:hideMark/>
          </w:tcPr>
          <w:p w14:paraId="704D03EB"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112</w:t>
            </w:r>
          </w:p>
        </w:tc>
        <w:tc>
          <w:tcPr>
            <w:tcW w:w="1361" w:type="dxa"/>
            <w:tcBorders>
              <w:left w:val="single" w:sz="4" w:space="0" w:color="auto"/>
              <w:right w:val="single" w:sz="4" w:space="0" w:color="auto"/>
            </w:tcBorders>
            <w:shd w:val="clear" w:color="auto" w:fill="auto"/>
            <w:noWrap/>
            <w:vAlign w:val="center"/>
            <w:hideMark/>
          </w:tcPr>
          <w:p w14:paraId="559C507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82</w:t>
            </w:r>
          </w:p>
        </w:tc>
        <w:tc>
          <w:tcPr>
            <w:tcW w:w="964" w:type="dxa"/>
            <w:tcBorders>
              <w:left w:val="single" w:sz="4" w:space="0" w:color="auto"/>
              <w:right w:val="single" w:sz="4" w:space="0" w:color="auto"/>
            </w:tcBorders>
            <w:shd w:val="clear" w:color="auto" w:fill="auto"/>
            <w:noWrap/>
            <w:vAlign w:val="center"/>
            <w:hideMark/>
          </w:tcPr>
          <w:p w14:paraId="68C70BD7" w14:textId="6E59166D"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-0,7</w:t>
            </w:r>
            <w:r w:rsidR="000D61D0" w:rsidRPr="002A217B">
              <w:rPr>
                <w:rFonts w:ascii="Times New Roman" w:hAnsi="Times New Roman"/>
                <w:noProof w:val="0"/>
                <w:color w:val="000000"/>
                <w:sz w:val="22"/>
                <w:szCs w:val="22"/>
                <w:lang w:eastAsia="pt-BR"/>
              </w:rPr>
              <w:t>20</w:t>
            </w:r>
          </w:p>
        </w:tc>
        <w:tc>
          <w:tcPr>
            <w:tcW w:w="0" w:type="auto"/>
            <w:tcBorders>
              <w:left w:val="single" w:sz="4" w:space="0" w:color="auto"/>
            </w:tcBorders>
            <w:shd w:val="clear" w:color="auto" w:fill="auto"/>
            <w:noWrap/>
            <w:vAlign w:val="center"/>
            <w:hideMark/>
          </w:tcPr>
          <w:p w14:paraId="371E1C8F"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73,10%</w:t>
            </w:r>
          </w:p>
        </w:tc>
      </w:tr>
      <w:tr w:rsidR="003A7ACD" w:rsidRPr="002A217B" w14:paraId="00AE57DF" w14:textId="77777777" w:rsidTr="000D61D0">
        <w:trPr>
          <w:trHeight w:val="227"/>
        </w:trPr>
        <w:tc>
          <w:tcPr>
            <w:tcW w:w="1531" w:type="dxa"/>
            <w:tcBorders>
              <w:bottom w:val="single" w:sz="4" w:space="0" w:color="auto"/>
              <w:right w:val="single" w:sz="4" w:space="0" w:color="auto"/>
            </w:tcBorders>
            <w:shd w:val="clear" w:color="auto" w:fill="auto"/>
            <w:noWrap/>
            <w:vAlign w:val="center"/>
            <w:hideMark/>
          </w:tcPr>
          <w:p w14:paraId="7222A1EF"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Santa Lúcia</w:t>
            </w:r>
          </w:p>
        </w:tc>
        <w:tc>
          <w:tcPr>
            <w:tcW w:w="1265" w:type="dxa"/>
            <w:tcBorders>
              <w:left w:val="single" w:sz="4" w:space="0" w:color="auto"/>
              <w:bottom w:val="single" w:sz="4" w:space="0" w:color="auto"/>
              <w:right w:val="single" w:sz="4" w:space="0" w:color="auto"/>
            </w:tcBorders>
            <w:shd w:val="clear" w:color="auto" w:fill="auto"/>
            <w:noWrap/>
            <w:vAlign w:val="center"/>
            <w:hideMark/>
          </w:tcPr>
          <w:p w14:paraId="35AB2FC2" w14:textId="535B4E78" w:rsidR="005E1EC1" w:rsidRPr="002A217B" w:rsidRDefault="00363033"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w:t>
            </w:r>
            <w:r w:rsidR="005E1EC1" w:rsidRPr="002A217B">
              <w:rPr>
                <w:rFonts w:ascii="Times New Roman" w:hAnsi="Times New Roman"/>
                <w:noProof w:val="0"/>
                <w:color w:val="000000"/>
                <w:sz w:val="22"/>
                <w:szCs w:val="22"/>
                <w:lang w:eastAsia="pt-BR"/>
              </w:rPr>
              <w:t>3925</w:t>
            </w:r>
          </w:p>
        </w:tc>
        <w:tc>
          <w:tcPr>
            <w:tcW w:w="1247" w:type="dxa"/>
            <w:tcBorders>
              <w:left w:val="single" w:sz="4" w:space="0" w:color="auto"/>
              <w:bottom w:val="single" w:sz="4" w:space="0" w:color="auto"/>
              <w:right w:val="single" w:sz="4" w:space="0" w:color="auto"/>
            </w:tcBorders>
            <w:shd w:val="clear" w:color="auto" w:fill="auto"/>
            <w:noWrap/>
            <w:vAlign w:val="center"/>
            <w:hideMark/>
          </w:tcPr>
          <w:p w14:paraId="0353E88B"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139</w:t>
            </w:r>
          </w:p>
        </w:tc>
        <w:tc>
          <w:tcPr>
            <w:tcW w:w="1361" w:type="dxa"/>
            <w:tcBorders>
              <w:left w:val="single" w:sz="4" w:space="0" w:color="auto"/>
              <w:bottom w:val="single" w:sz="4" w:space="0" w:color="auto"/>
              <w:right w:val="single" w:sz="4" w:space="0" w:color="auto"/>
            </w:tcBorders>
            <w:shd w:val="clear" w:color="auto" w:fill="auto"/>
            <w:noWrap/>
            <w:vAlign w:val="center"/>
            <w:hideMark/>
          </w:tcPr>
          <w:p w14:paraId="450CBF6A"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104</w:t>
            </w:r>
          </w:p>
        </w:tc>
        <w:tc>
          <w:tcPr>
            <w:tcW w:w="1361" w:type="dxa"/>
            <w:tcBorders>
              <w:left w:val="single" w:sz="4" w:space="0" w:color="auto"/>
              <w:bottom w:val="single" w:sz="4" w:space="0" w:color="auto"/>
              <w:right w:val="single" w:sz="4" w:space="0" w:color="auto"/>
            </w:tcBorders>
            <w:shd w:val="clear" w:color="auto" w:fill="auto"/>
            <w:noWrap/>
            <w:vAlign w:val="center"/>
            <w:hideMark/>
          </w:tcPr>
          <w:p w14:paraId="151811B7"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83</w:t>
            </w:r>
          </w:p>
        </w:tc>
        <w:tc>
          <w:tcPr>
            <w:tcW w:w="964" w:type="dxa"/>
            <w:tcBorders>
              <w:left w:val="single" w:sz="4" w:space="0" w:color="auto"/>
              <w:bottom w:val="single" w:sz="4" w:space="0" w:color="auto"/>
              <w:right w:val="single" w:sz="4" w:space="0" w:color="auto"/>
            </w:tcBorders>
            <w:shd w:val="clear" w:color="auto" w:fill="auto"/>
            <w:noWrap/>
            <w:vAlign w:val="center"/>
            <w:hideMark/>
          </w:tcPr>
          <w:p w14:paraId="576C598B" w14:textId="011FCFDE"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-0,74</w:t>
            </w:r>
            <w:r w:rsidR="000D61D0" w:rsidRPr="002A217B">
              <w:rPr>
                <w:rFonts w:ascii="Times New Roman" w:hAnsi="Times New Roman"/>
                <w:noProof w:val="0"/>
                <w:color w:val="000000"/>
                <w:sz w:val="22"/>
                <w:szCs w:val="22"/>
                <w:lang w:eastAsia="pt-BR"/>
              </w:rPr>
              <w:t>8</w:t>
            </w:r>
          </w:p>
        </w:tc>
        <w:tc>
          <w:tcPr>
            <w:tcW w:w="0" w:type="auto"/>
            <w:tcBorders>
              <w:left w:val="single" w:sz="4" w:space="0" w:color="auto"/>
              <w:bottom w:val="single" w:sz="4" w:space="0" w:color="auto"/>
            </w:tcBorders>
            <w:shd w:val="clear" w:color="auto" w:fill="auto"/>
            <w:noWrap/>
            <w:vAlign w:val="center"/>
            <w:hideMark/>
          </w:tcPr>
          <w:p w14:paraId="72B40EF2" w14:textId="77777777" w:rsidR="005E1EC1" w:rsidRPr="002A217B" w:rsidRDefault="005E1EC1" w:rsidP="003A7ACD">
            <w:pPr>
              <w:widowControl/>
              <w:jc w:val="center"/>
              <w:rPr>
                <w:rFonts w:ascii="Times New Roman" w:hAnsi="Times New Roman"/>
                <w:noProof w:val="0"/>
                <w:color w:val="000000"/>
                <w:sz w:val="22"/>
                <w:szCs w:val="22"/>
                <w:lang w:eastAsia="pt-BR"/>
              </w:rPr>
            </w:pPr>
            <w:r w:rsidRPr="002A217B">
              <w:rPr>
                <w:rFonts w:ascii="Times New Roman" w:hAnsi="Times New Roman"/>
                <w:noProof w:val="0"/>
                <w:color w:val="000000"/>
                <w:sz w:val="22"/>
                <w:szCs w:val="22"/>
                <w:lang w:eastAsia="pt-BR"/>
              </w:rPr>
              <w:t>79,78%</w:t>
            </w:r>
          </w:p>
        </w:tc>
      </w:tr>
    </w:tbl>
    <w:p w14:paraId="685EC15D" w14:textId="7D2BDE3F" w:rsidR="00F96401" w:rsidRPr="002A217B" w:rsidRDefault="008F7F22" w:rsidP="00F96401">
      <w:pPr>
        <w:spacing w:before="240" w:after="240" w:line="360" w:lineRule="auto"/>
        <w:contextualSpacing/>
        <w:jc w:val="both"/>
        <w:rPr>
          <w:rFonts w:ascii="Times New Roman" w:hAnsi="Times New Roman"/>
          <w:noProof w:val="0"/>
          <w:lang w:eastAsia="pt-BR"/>
        </w:rPr>
      </w:pPr>
      <w:r w:rsidRPr="002A217B">
        <w:rPr>
          <w:rFonts w:ascii="Times New Roman" w:hAnsi="Times New Roman"/>
          <w:noProof w:val="0"/>
          <w:sz w:val="20"/>
          <w:szCs w:val="20"/>
        </w:rPr>
        <w:t>Fonte: Elaborado pelo</w:t>
      </w:r>
      <w:r w:rsidR="006B08EC" w:rsidRPr="002A217B">
        <w:rPr>
          <w:rFonts w:ascii="Times New Roman" w:hAnsi="Times New Roman"/>
          <w:noProof w:val="0"/>
          <w:sz w:val="20"/>
          <w:szCs w:val="20"/>
        </w:rPr>
        <w:t>s</w:t>
      </w:r>
      <w:r w:rsidRPr="002A217B">
        <w:rPr>
          <w:rFonts w:ascii="Times New Roman" w:hAnsi="Times New Roman"/>
          <w:noProof w:val="0"/>
          <w:sz w:val="20"/>
          <w:szCs w:val="20"/>
        </w:rPr>
        <w:t xml:space="preserve"> autor</w:t>
      </w:r>
      <w:r w:rsidR="006B08EC" w:rsidRPr="002A217B">
        <w:rPr>
          <w:rFonts w:ascii="Times New Roman" w:hAnsi="Times New Roman"/>
          <w:noProof w:val="0"/>
          <w:sz w:val="20"/>
          <w:szCs w:val="20"/>
        </w:rPr>
        <w:t>es</w:t>
      </w:r>
      <w:r w:rsidRPr="002A217B">
        <w:rPr>
          <w:rFonts w:ascii="Times New Roman" w:hAnsi="Times New Roman"/>
          <w:noProof w:val="0"/>
          <w:sz w:val="20"/>
          <w:szCs w:val="20"/>
        </w:rPr>
        <w:t xml:space="preserve"> com base nos dados </w:t>
      </w:r>
      <w:r w:rsidR="005E1EC1" w:rsidRPr="002A217B">
        <w:rPr>
          <w:rFonts w:ascii="Times New Roman" w:hAnsi="Times New Roman"/>
          <w:noProof w:val="0"/>
          <w:sz w:val="20"/>
          <w:szCs w:val="20"/>
        </w:rPr>
        <w:t>do Censo Demográfico de 2010</w:t>
      </w:r>
      <w:r w:rsidRPr="002A217B">
        <w:rPr>
          <w:rFonts w:ascii="Times New Roman" w:hAnsi="Times New Roman"/>
          <w:noProof w:val="0"/>
          <w:sz w:val="20"/>
          <w:szCs w:val="20"/>
        </w:rPr>
        <w:t>.</w:t>
      </w:r>
    </w:p>
    <w:p w14:paraId="139C92E0" w14:textId="77777777" w:rsidR="006B08EC" w:rsidRPr="002A217B" w:rsidRDefault="006B08EC" w:rsidP="00447AAB">
      <w:pPr>
        <w:spacing w:before="240" w:line="360" w:lineRule="auto"/>
        <w:ind w:firstLine="851"/>
        <w:jc w:val="both"/>
        <w:rPr>
          <w:rFonts w:ascii="Times New Roman" w:hAnsi="Times New Roman"/>
          <w:noProof w:val="0"/>
          <w:lang w:eastAsia="pt-BR"/>
        </w:rPr>
      </w:pPr>
    </w:p>
    <w:p w14:paraId="58BCDE90" w14:textId="77777777" w:rsidR="00654F2A" w:rsidRPr="002A217B" w:rsidRDefault="00654F2A" w:rsidP="00654F2A">
      <w:pPr>
        <w:spacing w:before="240" w:after="240" w:line="360" w:lineRule="auto"/>
        <w:ind w:firstLine="851"/>
        <w:contextualSpacing/>
        <w:jc w:val="both"/>
        <w:rPr>
          <w:rFonts w:ascii="Times New Roman" w:hAnsi="Times New Roman"/>
          <w:noProof w:val="0"/>
          <w:lang w:eastAsia="pt-BR"/>
        </w:rPr>
      </w:pPr>
      <w:r w:rsidRPr="002A217B">
        <w:rPr>
          <w:rFonts w:ascii="Times New Roman" w:hAnsi="Times New Roman"/>
          <w:noProof w:val="0"/>
          <w:lang w:eastAsia="pt-BR"/>
        </w:rPr>
        <w:t xml:space="preserve">Segundo Rippel 2005, ao se analisar o cenário da área a partir de outros indicadores, percebe-se que Cascavel Toledo e Foz do Iguaçu são marcados por grandes volumes migratórios; entretanto, outros municípios da região ganham destaque nos fluxos migratórios </w:t>
      </w:r>
      <w:proofErr w:type="spellStart"/>
      <w:r w:rsidRPr="002A217B">
        <w:rPr>
          <w:rFonts w:ascii="Times New Roman" w:hAnsi="Times New Roman"/>
          <w:noProof w:val="0"/>
          <w:lang w:eastAsia="pt-BR"/>
        </w:rPr>
        <w:t>intraestaduais</w:t>
      </w:r>
      <w:proofErr w:type="spellEnd"/>
      <w:r w:rsidRPr="002A217B">
        <w:rPr>
          <w:rFonts w:ascii="Times New Roman" w:hAnsi="Times New Roman"/>
          <w:noProof w:val="0"/>
          <w:lang w:eastAsia="pt-BR"/>
        </w:rPr>
        <w:t>. Como na Mesorregião a presença de pequenos e médios municípios é soberana, esse tipo de análise traz à luz os fluxos menos expressivos em valores absolutos, porém, particularmente importantes, dada a proporção populacional impactada.</w:t>
      </w:r>
    </w:p>
    <w:p w14:paraId="60B3326C" w14:textId="1927B7D3" w:rsidR="00027BAA" w:rsidRPr="002A217B" w:rsidRDefault="00BF3B76" w:rsidP="00F64161">
      <w:pPr>
        <w:spacing w:before="240" w:after="240" w:line="360" w:lineRule="auto"/>
        <w:ind w:firstLine="851"/>
        <w:contextualSpacing/>
        <w:jc w:val="both"/>
        <w:rPr>
          <w:rFonts w:ascii="Times New Roman" w:hAnsi="Times New Roman"/>
          <w:noProof w:val="0"/>
          <w:lang w:eastAsia="pt-BR"/>
        </w:rPr>
      </w:pPr>
      <w:r w:rsidRPr="002A217B">
        <w:rPr>
          <w:rFonts w:ascii="Times New Roman" w:hAnsi="Times New Roman"/>
          <w:noProof w:val="0"/>
          <w:lang w:eastAsia="pt-BR"/>
        </w:rPr>
        <w:t xml:space="preserve">Enquanto no Oeste </w:t>
      </w:r>
      <w:r w:rsidR="00FE45D1" w:rsidRPr="002A217B">
        <w:rPr>
          <w:rFonts w:ascii="Times New Roman" w:hAnsi="Times New Roman"/>
          <w:noProof w:val="0"/>
          <w:lang w:eastAsia="pt-BR"/>
        </w:rPr>
        <w:t xml:space="preserve">paranaense a </w:t>
      </w:r>
      <w:r w:rsidR="00A52917" w:rsidRPr="002A217B">
        <w:rPr>
          <w:rFonts w:ascii="Times New Roman" w:hAnsi="Times New Roman"/>
          <w:noProof w:val="0"/>
          <w:lang w:eastAsia="pt-BR"/>
        </w:rPr>
        <w:t xml:space="preserve">Migração Líquida Interestadual </w:t>
      </w:r>
      <w:r w:rsidRPr="002A217B">
        <w:rPr>
          <w:rFonts w:ascii="Times New Roman" w:hAnsi="Times New Roman"/>
          <w:noProof w:val="0"/>
          <w:lang w:eastAsia="pt-BR"/>
        </w:rPr>
        <w:t xml:space="preserve">de </w:t>
      </w:r>
      <w:r w:rsidR="00A52917" w:rsidRPr="002A217B">
        <w:rPr>
          <w:rFonts w:ascii="Times New Roman" w:hAnsi="Times New Roman"/>
          <w:noProof w:val="0"/>
          <w:lang w:eastAsia="pt-BR"/>
        </w:rPr>
        <w:t xml:space="preserve">Cérebros </w:t>
      </w:r>
      <w:r w:rsidRPr="002A217B">
        <w:rPr>
          <w:rFonts w:ascii="Times New Roman" w:hAnsi="Times New Roman"/>
          <w:noProof w:val="0"/>
          <w:lang w:eastAsia="pt-BR"/>
        </w:rPr>
        <w:t>em 2010 era de -1</w:t>
      </w:r>
      <w:r w:rsidR="00876350" w:rsidRPr="002A217B">
        <w:rPr>
          <w:rFonts w:ascii="Times New Roman" w:hAnsi="Times New Roman"/>
          <w:noProof w:val="0"/>
          <w:lang w:eastAsia="pt-BR"/>
        </w:rPr>
        <w:t>.</w:t>
      </w:r>
      <w:r w:rsidRPr="002A217B">
        <w:rPr>
          <w:rFonts w:ascii="Times New Roman" w:hAnsi="Times New Roman"/>
          <w:noProof w:val="0"/>
          <w:lang w:eastAsia="pt-BR"/>
        </w:rPr>
        <w:t>1</w:t>
      </w:r>
      <w:r w:rsidR="00D81B52" w:rsidRPr="002A217B">
        <w:rPr>
          <w:rFonts w:ascii="Times New Roman" w:hAnsi="Times New Roman"/>
          <w:noProof w:val="0"/>
          <w:lang w:eastAsia="pt-BR"/>
        </w:rPr>
        <w:t>34</w:t>
      </w:r>
      <w:r w:rsidR="00BF727C" w:rsidRPr="002A217B">
        <w:rPr>
          <w:rFonts w:ascii="Times New Roman" w:hAnsi="Times New Roman"/>
          <w:noProof w:val="0"/>
          <w:lang w:eastAsia="pt-BR"/>
        </w:rPr>
        <w:t xml:space="preserve"> (cerca de 10% do saldo migratório total)</w:t>
      </w:r>
      <w:r w:rsidR="00D57705" w:rsidRPr="002A217B">
        <w:rPr>
          <w:rFonts w:ascii="Times New Roman" w:hAnsi="Times New Roman"/>
          <w:noProof w:val="0"/>
          <w:lang w:eastAsia="pt-BR"/>
        </w:rPr>
        <w:t xml:space="preserve">. </w:t>
      </w:r>
      <w:r w:rsidR="00521A6E" w:rsidRPr="002A217B">
        <w:rPr>
          <w:rFonts w:ascii="Times New Roman" w:hAnsi="Times New Roman"/>
          <w:noProof w:val="0"/>
          <w:lang w:eastAsia="pt-BR"/>
        </w:rPr>
        <w:t xml:space="preserve">Destes, </w:t>
      </w:r>
      <w:r w:rsidR="00D57705" w:rsidRPr="002A217B">
        <w:rPr>
          <w:rFonts w:ascii="Times New Roman" w:hAnsi="Times New Roman"/>
          <w:noProof w:val="0"/>
          <w:lang w:eastAsia="pt-BR"/>
        </w:rPr>
        <w:t>35 municípios apresentara</w:t>
      </w:r>
      <w:r w:rsidR="00521A6E" w:rsidRPr="002A217B">
        <w:rPr>
          <w:rFonts w:ascii="Times New Roman" w:hAnsi="Times New Roman"/>
          <w:noProof w:val="0"/>
          <w:lang w:eastAsia="pt-BR"/>
        </w:rPr>
        <w:t>m</w:t>
      </w:r>
      <w:r w:rsidR="00D57705" w:rsidRPr="002A217B">
        <w:rPr>
          <w:rFonts w:ascii="Times New Roman" w:hAnsi="Times New Roman"/>
          <w:noProof w:val="0"/>
          <w:lang w:eastAsia="pt-BR"/>
        </w:rPr>
        <w:t xml:space="preserve"> saldo negativo, enquanto apenas 15 apresentaram saldos migratórios </w:t>
      </w:r>
      <w:proofErr w:type="spellStart"/>
      <w:r w:rsidR="00D57705" w:rsidRPr="002A217B">
        <w:rPr>
          <w:rFonts w:ascii="Times New Roman" w:hAnsi="Times New Roman"/>
          <w:noProof w:val="0"/>
          <w:lang w:eastAsia="pt-BR"/>
        </w:rPr>
        <w:t>intr</w:t>
      </w:r>
      <w:r w:rsidR="007703BD" w:rsidRPr="002A217B">
        <w:rPr>
          <w:rFonts w:ascii="Times New Roman" w:hAnsi="Times New Roman"/>
          <w:noProof w:val="0"/>
          <w:lang w:eastAsia="pt-BR"/>
        </w:rPr>
        <w:t>a</w:t>
      </w:r>
      <w:r w:rsidR="00D57705" w:rsidRPr="002A217B">
        <w:rPr>
          <w:rFonts w:ascii="Times New Roman" w:hAnsi="Times New Roman"/>
          <w:noProof w:val="0"/>
          <w:lang w:eastAsia="pt-BR"/>
        </w:rPr>
        <w:t>estaduais</w:t>
      </w:r>
      <w:proofErr w:type="spellEnd"/>
      <w:r w:rsidR="00D57705" w:rsidRPr="002A217B">
        <w:rPr>
          <w:rFonts w:ascii="Times New Roman" w:hAnsi="Times New Roman"/>
          <w:noProof w:val="0"/>
          <w:lang w:eastAsia="pt-BR"/>
        </w:rPr>
        <w:t xml:space="preserve"> </w:t>
      </w:r>
      <w:r w:rsidR="00A40603" w:rsidRPr="002A217B">
        <w:rPr>
          <w:rFonts w:ascii="Times New Roman" w:hAnsi="Times New Roman"/>
          <w:noProof w:val="0"/>
          <w:lang w:eastAsia="pt-BR"/>
        </w:rPr>
        <w:t xml:space="preserve">de profissionais qualificados </w:t>
      </w:r>
      <w:r w:rsidR="00D57705" w:rsidRPr="002A217B">
        <w:rPr>
          <w:rFonts w:ascii="Times New Roman" w:hAnsi="Times New Roman"/>
          <w:noProof w:val="0"/>
          <w:lang w:eastAsia="pt-BR"/>
        </w:rPr>
        <w:t>positivos.</w:t>
      </w:r>
      <w:r w:rsidR="009D4350" w:rsidRPr="002A217B">
        <w:rPr>
          <w:rFonts w:ascii="Times New Roman" w:hAnsi="Times New Roman"/>
          <w:noProof w:val="0"/>
          <w:lang w:eastAsia="pt-BR"/>
        </w:rPr>
        <w:t xml:space="preserve"> Que foram</w:t>
      </w:r>
      <w:r w:rsidR="00F64161" w:rsidRPr="002A217B">
        <w:rPr>
          <w:rFonts w:ascii="Times New Roman" w:hAnsi="Times New Roman"/>
          <w:noProof w:val="0"/>
          <w:lang w:eastAsia="pt-BR"/>
        </w:rPr>
        <w:t>:</w:t>
      </w:r>
      <w:r w:rsidR="009D4350" w:rsidRPr="002A217B">
        <w:rPr>
          <w:rFonts w:ascii="Times New Roman" w:hAnsi="Times New Roman"/>
          <w:noProof w:val="0"/>
          <w:lang w:eastAsia="pt-BR"/>
        </w:rPr>
        <w:t xml:space="preserve"> </w:t>
      </w:r>
      <w:r w:rsidR="00D8100C" w:rsidRPr="002A217B">
        <w:rPr>
          <w:rFonts w:ascii="Times New Roman" w:hAnsi="Times New Roman"/>
          <w:noProof w:val="0"/>
          <w:lang w:eastAsia="pt-BR"/>
        </w:rPr>
        <w:t>Cascavel (1.154); Toledo (</w:t>
      </w:r>
      <w:r w:rsidR="00D8100C" w:rsidRPr="002A217B">
        <w:rPr>
          <w:rFonts w:ascii="Times New Roman" w:hAnsi="Times New Roman"/>
          <w:noProof w:val="0"/>
          <w:lang w:eastAsia="pt-BR"/>
        </w:rPr>
        <w:tab/>
        <w:t>786); Santa T. do Oeste</w:t>
      </w:r>
      <w:r w:rsidR="00D8100C" w:rsidRPr="002A217B">
        <w:rPr>
          <w:rFonts w:ascii="Times New Roman" w:hAnsi="Times New Roman"/>
          <w:noProof w:val="0"/>
          <w:lang w:eastAsia="pt-BR"/>
        </w:rPr>
        <w:tab/>
        <w:t xml:space="preserve"> (99); Cafelândia (</w:t>
      </w:r>
      <w:r w:rsidR="00D8100C" w:rsidRPr="002A217B">
        <w:rPr>
          <w:rFonts w:ascii="Times New Roman" w:hAnsi="Times New Roman"/>
          <w:noProof w:val="0"/>
          <w:lang w:eastAsia="pt-BR"/>
        </w:rPr>
        <w:tab/>
        <w:t>88); Guaíra (</w:t>
      </w:r>
      <w:r w:rsidR="00D8100C" w:rsidRPr="002A217B">
        <w:rPr>
          <w:rFonts w:ascii="Times New Roman" w:hAnsi="Times New Roman"/>
          <w:noProof w:val="0"/>
          <w:lang w:eastAsia="pt-BR"/>
        </w:rPr>
        <w:tab/>
        <w:t>66); Quatro Pontes (</w:t>
      </w:r>
      <w:r w:rsidR="00D8100C" w:rsidRPr="002A217B">
        <w:rPr>
          <w:rFonts w:ascii="Times New Roman" w:hAnsi="Times New Roman"/>
          <w:noProof w:val="0"/>
          <w:lang w:eastAsia="pt-BR"/>
        </w:rPr>
        <w:tab/>
        <w:t>28); Palotina</w:t>
      </w:r>
      <w:r w:rsidR="00D8100C" w:rsidRPr="002A217B">
        <w:rPr>
          <w:rFonts w:ascii="Times New Roman" w:hAnsi="Times New Roman"/>
          <w:noProof w:val="0"/>
          <w:lang w:eastAsia="pt-BR"/>
        </w:rPr>
        <w:tab/>
        <w:t xml:space="preserve"> (25); Céu Azul (14); Lindoeste </w:t>
      </w:r>
      <w:r w:rsidR="00D8100C" w:rsidRPr="002A217B">
        <w:rPr>
          <w:rFonts w:ascii="Times New Roman" w:hAnsi="Times New Roman"/>
          <w:noProof w:val="0"/>
          <w:lang w:eastAsia="pt-BR"/>
        </w:rPr>
        <w:tab/>
        <w:t>(13); Braganey (</w:t>
      </w:r>
      <w:r w:rsidR="00D8100C" w:rsidRPr="002A217B">
        <w:rPr>
          <w:rFonts w:ascii="Times New Roman" w:hAnsi="Times New Roman"/>
          <w:noProof w:val="0"/>
          <w:lang w:eastAsia="pt-BR"/>
        </w:rPr>
        <w:tab/>
        <w:t xml:space="preserve">12); </w:t>
      </w:r>
      <w:proofErr w:type="spellStart"/>
      <w:r w:rsidR="00D8100C" w:rsidRPr="002A217B">
        <w:rPr>
          <w:rFonts w:ascii="Times New Roman" w:hAnsi="Times New Roman"/>
          <w:noProof w:val="0"/>
          <w:lang w:eastAsia="pt-BR"/>
        </w:rPr>
        <w:t>Ramilândia</w:t>
      </w:r>
      <w:proofErr w:type="spellEnd"/>
      <w:r w:rsidR="00D8100C" w:rsidRPr="002A217B">
        <w:rPr>
          <w:rFonts w:ascii="Times New Roman" w:hAnsi="Times New Roman"/>
          <w:noProof w:val="0"/>
          <w:lang w:eastAsia="pt-BR"/>
        </w:rPr>
        <w:t xml:space="preserve"> (</w:t>
      </w:r>
      <w:r w:rsidR="00D8100C" w:rsidRPr="002A217B">
        <w:rPr>
          <w:rFonts w:ascii="Times New Roman" w:hAnsi="Times New Roman"/>
          <w:noProof w:val="0"/>
          <w:lang w:eastAsia="pt-BR"/>
        </w:rPr>
        <w:tab/>
        <w:t>11); Mercedes (</w:t>
      </w:r>
      <w:r w:rsidR="00D8100C" w:rsidRPr="002A217B">
        <w:rPr>
          <w:rFonts w:ascii="Times New Roman" w:hAnsi="Times New Roman"/>
          <w:noProof w:val="0"/>
          <w:lang w:eastAsia="pt-BR"/>
        </w:rPr>
        <w:tab/>
        <w:t>8); Itaipulândia (</w:t>
      </w:r>
      <w:r w:rsidR="00D8100C" w:rsidRPr="002A217B">
        <w:rPr>
          <w:rFonts w:ascii="Times New Roman" w:hAnsi="Times New Roman"/>
          <w:noProof w:val="0"/>
          <w:lang w:eastAsia="pt-BR"/>
        </w:rPr>
        <w:tab/>
        <w:t xml:space="preserve">6); </w:t>
      </w:r>
      <w:r w:rsidR="00F64161" w:rsidRPr="002A217B">
        <w:rPr>
          <w:rFonts w:ascii="Times New Roman" w:hAnsi="Times New Roman"/>
          <w:noProof w:val="0"/>
          <w:lang w:eastAsia="pt-BR"/>
        </w:rPr>
        <w:t>São P. do Iguaçu</w:t>
      </w:r>
      <w:r w:rsidR="003F2FC9" w:rsidRPr="002A217B">
        <w:rPr>
          <w:rFonts w:ascii="Times New Roman" w:hAnsi="Times New Roman"/>
          <w:noProof w:val="0"/>
          <w:lang w:eastAsia="pt-BR"/>
        </w:rPr>
        <w:t xml:space="preserve"> (</w:t>
      </w:r>
      <w:r w:rsidR="00F64161" w:rsidRPr="002A217B">
        <w:rPr>
          <w:rFonts w:ascii="Times New Roman" w:hAnsi="Times New Roman"/>
          <w:noProof w:val="0"/>
          <w:lang w:eastAsia="pt-BR"/>
        </w:rPr>
        <w:tab/>
        <w:t>6</w:t>
      </w:r>
      <w:r w:rsidR="003F2FC9" w:rsidRPr="002A217B">
        <w:rPr>
          <w:rFonts w:ascii="Times New Roman" w:hAnsi="Times New Roman"/>
          <w:noProof w:val="0"/>
          <w:lang w:eastAsia="pt-BR"/>
        </w:rPr>
        <w:t>)</w:t>
      </w:r>
      <w:r w:rsidR="00D8100C" w:rsidRPr="002A217B">
        <w:rPr>
          <w:rFonts w:ascii="Times New Roman" w:hAnsi="Times New Roman"/>
          <w:noProof w:val="0"/>
          <w:lang w:eastAsia="pt-BR"/>
        </w:rPr>
        <w:t xml:space="preserve"> e </w:t>
      </w:r>
      <w:r w:rsidR="00F64161" w:rsidRPr="002A217B">
        <w:rPr>
          <w:rFonts w:ascii="Times New Roman" w:hAnsi="Times New Roman"/>
          <w:noProof w:val="0"/>
          <w:lang w:eastAsia="pt-BR"/>
        </w:rPr>
        <w:t>Diamante D'Oeste</w:t>
      </w:r>
      <w:r w:rsidR="00F64161" w:rsidRPr="002A217B">
        <w:rPr>
          <w:rFonts w:ascii="Times New Roman" w:hAnsi="Times New Roman"/>
          <w:noProof w:val="0"/>
          <w:lang w:eastAsia="pt-BR"/>
        </w:rPr>
        <w:tab/>
      </w:r>
      <w:r w:rsidR="003F2FC9" w:rsidRPr="002A217B">
        <w:rPr>
          <w:rFonts w:ascii="Times New Roman" w:hAnsi="Times New Roman"/>
          <w:noProof w:val="0"/>
          <w:lang w:eastAsia="pt-BR"/>
        </w:rPr>
        <w:t xml:space="preserve"> (</w:t>
      </w:r>
      <w:r w:rsidR="00F64161" w:rsidRPr="002A217B">
        <w:rPr>
          <w:rFonts w:ascii="Times New Roman" w:hAnsi="Times New Roman"/>
          <w:noProof w:val="0"/>
          <w:lang w:eastAsia="pt-BR"/>
        </w:rPr>
        <w:t>2</w:t>
      </w:r>
      <w:r w:rsidR="003F2FC9" w:rsidRPr="002A217B">
        <w:rPr>
          <w:rFonts w:ascii="Times New Roman" w:hAnsi="Times New Roman"/>
          <w:noProof w:val="0"/>
          <w:lang w:eastAsia="pt-BR"/>
        </w:rPr>
        <w:t>)</w:t>
      </w:r>
      <w:r w:rsidR="00D8100C" w:rsidRPr="002A217B">
        <w:rPr>
          <w:rFonts w:ascii="Times New Roman" w:hAnsi="Times New Roman"/>
          <w:noProof w:val="0"/>
          <w:lang w:eastAsia="pt-BR"/>
        </w:rPr>
        <w:t>.</w:t>
      </w:r>
    </w:p>
    <w:p w14:paraId="217E2586" w14:textId="5E57AA8F" w:rsidR="00EE0DDE" w:rsidRPr="002A217B" w:rsidRDefault="003F2FC9" w:rsidP="00D82DC1">
      <w:pPr>
        <w:spacing w:before="240" w:after="240" w:line="360" w:lineRule="auto"/>
        <w:ind w:firstLine="851"/>
        <w:contextualSpacing/>
        <w:jc w:val="both"/>
        <w:rPr>
          <w:rFonts w:ascii="Times New Roman" w:hAnsi="Times New Roman"/>
          <w:noProof w:val="0"/>
          <w:lang w:eastAsia="pt-BR"/>
        </w:rPr>
      </w:pPr>
      <w:r w:rsidRPr="002A217B">
        <w:rPr>
          <w:rFonts w:ascii="Times New Roman" w:hAnsi="Times New Roman"/>
          <w:noProof w:val="0"/>
          <w:lang w:eastAsia="pt-BR"/>
        </w:rPr>
        <w:t xml:space="preserve">Cabe </w:t>
      </w:r>
      <w:r w:rsidR="00D97513" w:rsidRPr="002A217B">
        <w:rPr>
          <w:rFonts w:ascii="Times New Roman" w:hAnsi="Times New Roman"/>
          <w:noProof w:val="0"/>
          <w:lang w:eastAsia="pt-BR"/>
        </w:rPr>
        <w:t xml:space="preserve">destacar </w:t>
      </w:r>
      <w:r w:rsidRPr="002A217B">
        <w:rPr>
          <w:rFonts w:ascii="Times New Roman" w:hAnsi="Times New Roman"/>
          <w:noProof w:val="0"/>
          <w:lang w:eastAsia="pt-BR"/>
        </w:rPr>
        <w:t xml:space="preserve">ainda </w:t>
      </w:r>
      <w:r w:rsidR="00D82DC1" w:rsidRPr="002A217B">
        <w:rPr>
          <w:rFonts w:ascii="Times New Roman" w:hAnsi="Times New Roman"/>
          <w:noProof w:val="0"/>
          <w:lang w:eastAsia="pt-BR"/>
        </w:rPr>
        <w:t>que</w:t>
      </w:r>
      <w:r w:rsidRPr="002A217B">
        <w:rPr>
          <w:rFonts w:ascii="Times New Roman" w:hAnsi="Times New Roman"/>
          <w:noProof w:val="0"/>
          <w:lang w:eastAsia="pt-BR"/>
        </w:rPr>
        <w:t xml:space="preserve"> </w:t>
      </w:r>
      <w:r w:rsidR="006D5692" w:rsidRPr="002A217B">
        <w:rPr>
          <w:rFonts w:ascii="Times New Roman" w:hAnsi="Times New Roman"/>
          <w:noProof w:val="0"/>
          <w:lang w:eastAsia="pt-BR"/>
        </w:rPr>
        <w:t>Foz do Iguaçu apresentou uma migração de cérebros int</w:t>
      </w:r>
      <w:r w:rsidR="00DB4F4C" w:rsidRPr="002A217B">
        <w:rPr>
          <w:rFonts w:ascii="Times New Roman" w:hAnsi="Times New Roman"/>
          <w:noProof w:val="0"/>
          <w:lang w:eastAsia="pt-BR"/>
        </w:rPr>
        <w:t>ra</w:t>
      </w:r>
      <w:r w:rsidR="006D5692" w:rsidRPr="002A217B">
        <w:rPr>
          <w:rFonts w:ascii="Times New Roman" w:hAnsi="Times New Roman"/>
          <w:noProof w:val="0"/>
          <w:lang w:eastAsia="pt-BR"/>
        </w:rPr>
        <w:t xml:space="preserve">estadual líquida de </w:t>
      </w:r>
      <w:r w:rsidR="006D5692" w:rsidRPr="002A217B">
        <w:rPr>
          <w:rFonts w:ascii="Times New Roman" w:hAnsi="Times New Roman"/>
          <w:noProof w:val="0"/>
          <w:lang w:eastAsia="pt-BR"/>
        </w:rPr>
        <w:tab/>
        <w:t>-935</w:t>
      </w:r>
      <w:r w:rsidR="00DB4F4C" w:rsidRPr="002A217B">
        <w:rPr>
          <w:rFonts w:ascii="Times New Roman" w:hAnsi="Times New Roman"/>
          <w:noProof w:val="0"/>
          <w:lang w:eastAsia="pt-BR"/>
        </w:rPr>
        <w:t xml:space="preserve"> indivíduos</w:t>
      </w:r>
      <w:r w:rsidR="00C60C8A" w:rsidRPr="002A217B">
        <w:rPr>
          <w:rFonts w:ascii="Times New Roman" w:hAnsi="Times New Roman"/>
          <w:noProof w:val="0"/>
          <w:lang w:eastAsia="pt-BR"/>
        </w:rPr>
        <w:t xml:space="preserve">, </w:t>
      </w:r>
      <w:r w:rsidR="003100F1" w:rsidRPr="002A217B">
        <w:rPr>
          <w:rFonts w:ascii="Times New Roman" w:hAnsi="Times New Roman"/>
          <w:noProof w:val="0"/>
          <w:lang w:eastAsia="pt-BR"/>
        </w:rPr>
        <w:t xml:space="preserve">assumindo a posição de município com o maior </w:t>
      </w:r>
      <w:r w:rsidR="003100F1" w:rsidRPr="002A217B">
        <w:rPr>
          <w:rFonts w:ascii="Times New Roman" w:hAnsi="Times New Roman"/>
          <w:noProof w:val="0"/>
          <w:lang w:eastAsia="pt-BR"/>
        </w:rPr>
        <w:lastRenderedPageBreak/>
        <w:t>montante de expulsão</w:t>
      </w:r>
      <w:r w:rsidR="00C60C8A" w:rsidRPr="002A217B">
        <w:rPr>
          <w:rFonts w:ascii="Times New Roman" w:hAnsi="Times New Roman"/>
          <w:noProof w:val="0"/>
          <w:lang w:eastAsia="pt-BR"/>
        </w:rPr>
        <w:t xml:space="preserve"> de mão de obra qualificada do Oeste.</w:t>
      </w:r>
      <w:r w:rsidR="00A40603" w:rsidRPr="002A217B">
        <w:rPr>
          <w:rFonts w:ascii="Times New Roman" w:hAnsi="Times New Roman"/>
          <w:noProof w:val="0"/>
          <w:lang w:eastAsia="pt-BR"/>
        </w:rPr>
        <w:t xml:space="preserve"> No entanto, como o munícipio atraiu grande volume de capital humano, os resultados de IEM não </w:t>
      </w:r>
      <w:r w:rsidR="00EE0DDE" w:rsidRPr="002A217B">
        <w:rPr>
          <w:rFonts w:ascii="Times New Roman" w:hAnsi="Times New Roman"/>
          <w:noProof w:val="0"/>
          <w:lang w:eastAsia="pt-BR"/>
        </w:rPr>
        <w:t>se destacaram</w:t>
      </w:r>
      <w:r w:rsidR="00A40603" w:rsidRPr="002A217B">
        <w:rPr>
          <w:rFonts w:ascii="Times New Roman" w:hAnsi="Times New Roman"/>
          <w:noProof w:val="0"/>
          <w:lang w:eastAsia="pt-BR"/>
        </w:rPr>
        <w:t xml:space="preserve"> </w:t>
      </w:r>
      <w:r w:rsidR="00EE0DDE" w:rsidRPr="002A217B">
        <w:rPr>
          <w:rFonts w:ascii="Times New Roman" w:hAnsi="Times New Roman"/>
          <w:noProof w:val="0"/>
          <w:lang w:eastAsia="pt-BR"/>
        </w:rPr>
        <w:t>positivamente ou negativamente.</w:t>
      </w:r>
      <w:r w:rsidR="00027BAA" w:rsidRPr="002A217B">
        <w:rPr>
          <w:rFonts w:ascii="Times New Roman" w:hAnsi="Times New Roman"/>
          <w:noProof w:val="0"/>
          <w:lang w:eastAsia="pt-BR"/>
        </w:rPr>
        <w:t xml:space="preserve"> </w:t>
      </w:r>
    </w:p>
    <w:p w14:paraId="55A23997" w14:textId="15B44395" w:rsidR="00A74523" w:rsidRPr="002A217B" w:rsidRDefault="00027BAA" w:rsidP="00D82DC1">
      <w:pPr>
        <w:spacing w:before="240" w:after="240" w:line="360" w:lineRule="auto"/>
        <w:ind w:firstLine="851"/>
        <w:contextualSpacing/>
        <w:jc w:val="both"/>
        <w:rPr>
          <w:rFonts w:ascii="Times New Roman" w:hAnsi="Times New Roman"/>
          <w:noProof w:val="0"/>
          <w:lang w:eastAsia="pt-BR"/>
        </w:rPr>
      </w:pPr>
      <w:r w:rsidRPr="002A217B">
        <w:rPr>
          <w:rFonts w:ascii="Times New Roman" w:hAnsi="Times New Roman"/>
          <w:noProof w:val="0"/>
          <w:lang w:eastAsia="pt-BR"/>
        </w:rPr>
        <w:t>Outro ponto que demanda atenção</w:t>
      </w:r>
      <w:r w:rsidR="00F14AB1" w:rsidRPr="002A217B">
        <w:rPr>
          <w:rFonts w:ascii="Times New Roman" w:hAnsi="Times New Roman"/>
          <w:noProof w:val="0"/>
          <w:lang w:eastAsia="pt-BR"/>
        </w:rPr>
        <w:t>,</w:t>
      </w:r>
      <w:r w:rsidRPr="002A217B">
        <w:rPr>
          <w:rFonts w:ascii="Times New Roman" w:hAnsi="Times New Roman"/>
          <w:noProof w:val="0"/>
          <w:lang w:eastAsia="pt-BR"/>
        </w:rPr>
        <w:t xml:space="preserve"> é que apenas cerca de 29% dos emigrantes </w:t>
      </w:r>
      <w:r w:rsidR="00C834EE" w:rsidRPr="002A217B">
        <w:rPr>
          <w:rFonts w:ascii="Times New Roman" w:hAnsi="Times New Roman"/>
          <w:noProof w:val="0"/>
          <w:lang w:eastAsia="pt-BR"/>
        </w:rPr>
        <w:t xml:space="preserve">qualificados </w:t>
      </w:r>
      <w:r w:rsidR="00EE0DDE" w:rsidRPr="002A217B">
        <w:rPr>
          <w:rFonts w:ascii="Times New Roman" w:hAnsi="Times New Roman"/>
          <w:noProof w:val="0"/>
          <w:lang w:eastAsia="pt-BR"/>
        </w:rPr>
        <w:t>de Foz do Iguaçu</w:t>
      </w:r>
      <w:r w:rsidR="00C834EE" w:rsidRPr="002A217B">
        <w:rPr>
          <w:rFonts w:ascii="Times New Roman" w:hAnsi="Times New Roman"/>
          <w:noProof w:val="0"/>
          <w:lang w:eastAsia="pt-BR"/>
        </w:rPr>
        <w:t xml:space="preserve"> procuraram reestabelecer-se</w:t>
      </w:r>
      <w:r w:rsidR="00DB4F4C" w:rsidRPr="002A217B">
        <w:rPr>
          <w:rFonts w:ascii="Times New Roman" w:hAnsi="Times New Roman"/>
          <w:noProof w:val="0"/>
          <w:lang w:eastAsia="pt-BR"/>
        </w:rPr>
        <w:t xml:space="preserve"> </w:t>
      </w:r>
      <w:r w:rsidR="00C834EE" w:rsidRPr="002A217B">
        <w:rPr>
          <w:rFonts w:ascii="Times New Roman" w:hAnsi="Times New Roman"/>
          <w:noProof w:val="0"/>
          <w:lang w:eastAsia="pt-BR"/>
        </w:rPr>
        <w:t xml:space="preserve">em outra cidade </w:t>
      </w:r>
      <w:proofErr w:type="spellStart"/>
      <w:r w:rsidR="00C834EE" w:rsidRPr="002A217B">
        <w:rPr>
          <w:rFonts w:ascii="Times New Roman" w:hAnsi="Times New Roman"/>
          <w:noProof w:val="0"/>
          <w:lang w:eastAsia="pt-BR"/>
        </w:rPr>
        <w:t>oestina</w:t>
      </w:r>
      <w:proofErr w:type="spellEnd"/>
      <w:r w:rsidR="00D01853" w:rsidRPr="002A217B">
        <w:rPr>
          <w:rFonts w:ascii="Times New Roman" w:hAnsi="Times New Roman"/>
          <w:noProof w:val="0"/>
          <w:lang w:eastAsia="pt-BR"/>
        </w:rPr>
        <w:t xml:space="preserve">. </w:t>
      </w:r>
      <w:r w:rsidR="00C06134" w:rsidRPr="002A217B">
        <w:rPr>
          <w:rFonts w:ascii="Times New Roman" w:hAnsi="Times New Roman"/>
          <w:noProof w:val="0"/>
          <w:lang w:eastAsia="pt-BR"/>
        </w:rPr>
        <w:t xml:space="preserve">Ou seja, </w:t>
      </w:r>
      <w:r w:rsidR="00EE0DDE" w:rsidRPr="002A217B">
        <w:rPr>
          <w:rFonts w:ascii="Times New Roman" w:hAnsi="Times New Roman"/>
          <w:noProof w:val="0"/>
          <w:lang w:eastAsia="pt-BR"/>
        </w:rPr>
        <w:t>os migrantes qualificados deste município, em sua maioria, não se sentiram</w:t>
      </w:r>
      <w:r w:rsidR="00171790" w:rsidRPr="002A217B">
        <w:rPr>
          <w:rFonts w:ascii="Times New Roman" w:hAnsi="Times New Roman"/>
          <w:noProof w:val="0"/>
          <w:lang w:eastAsia="pt-BR"/>
        </w:rPr>
        <w:t xml:space="preserve"> atraído a reestabelecer-se na mesma Mesorregião</w:t>
      </w:r>
      <w:r w:rsidR="00E121ED" w:rsidRPr="002A217B">
        <w:rPr>
          <w:rFonts w:ascii="Times New Roman" w:hAnsi="Times New Roman"/>
          <w:noProof w:val="0"/>
          <w:lang w:eastAsia="pt-BR"/>
        </w:rPr>
        <w:t>.</w:t>
      </w:r>
    </w:p>
    <w:p w14:paraId="4B884653" w14:textId="7710DF2B" w:rsidR="00B4163A" w:rsidRPr="002A217B" w:rsidRDefault="00286214" w:rsidP="00425570">
      <w:pPr>
        <w:spacing w:before="240" w:after="240" w:line="360" w:lineRule="auto"/>
        <w:ind w:firstLine="851"/>
        <w:contextualSpacing/>
        <w:jc w:val="both"/>
        <w:rPr>
          <w:rFonts w:ascii="Times New Roman" w:hAnsi="Times New Roman"/>
          <w:noProof w:val="0"/>
          <w:lang w:eastAsia="pt-BR"/>
        </w:rPr>
      </w:pPr>
      <w:r w:rsidRPr="002A217B">
        <w:rPr>
          <w:rFonts w:ascii="Times New Roman" w:hAnsi="Times New Roman"/>
          <w:noProof w:val="0"/>
          <w:lang w:eastAsia="pt-BR"/>
        </w:rPr>
        <w:t>Ao analisar quais os muni</w:t>
      </w:r>
      <w:r w:rsidR="00284502" w:rsidRPr="002A217B">
        <w:rPr>
          <w:rFonts w:ascii="Times New Roman" w:hAnsi="Times New Roman"/>
          <w:noProof w:val="0"/>
          <w:lang w:eastAsia="pt-BR"/>
        </w:rPr>
        <w:t xml:space="preserve">cípios que mais </w:t>
      </w:r>
      <w:r w:rsidR="00EE0DDE" w:rsidRPr="002A217B">
        <w:rPr>
          <w:rFonts w:ascii="Times New Roman" w:hAnsi="Times New Roman"/>
          <w:noProof w:val="0"/>
          <w:lang w:eastAsia="pt-BR"/>
        </w:rPr>
        <w:t>atraíram</w:t>
      </w:r>
      <w:r w:rsidR="00284502" w:rsidRPr="002A217B">
        <w:rPr>
          <w:rFonts w:ascii="Times New Roman" w:hAnsi="Times New Roman"/>
          <w:noProof w:val="0"/>
          <w:lang w:eastAsia="pt-BR"/>
        </w:rPr>
        <w:t xml:space="preserve"> imigrantes </w:t>
      </w:r>
      <w:r w:rsidR="00D01853" w:rsidRPr="002A217B">
        <w:rPr>
          <w:rFonts w:ascii="Times New Roman" w:hAnsi="Times New Roman"/>
          <w:noProof w:val="0"/>
          <w:lang w:eastAsia="pt-BR"/>
        </w:rPr>
        <w:t>qualificados</w:t>
      </w:r>
      <w:r w:rsidR="007A7FF9" w:rsidRPr="002A217B">
        <w:rPr>
          <w:rFonts w:ascii="Times New Roman" w:hAnsi="Times New Roman"/>
          <w:noProof w:val="0"/>
          <w:lang w:eastAsia="pt-BR"/>
        </w:rPr>
        <w:t xml:space="preserve"> </w:t>
      </w:r>
      <w:r w:rsidR="00FB5E9D" w:rsidRPr="002A217B">
        <w:rPr>
          <w:rFonts w:ascii="Times New Roman" w:hAnsi="Times New Roman"/>
          <w:noProof w:val="0"/>
          <w:lang w:eastAsia="pt-BR"/>
        </w:rPr>
        <w:t>do Paraná para o</w:t>
      </w:r>
      <w:r w:rsidR="00332F6A" w:rsidRPr="002A217B">
        <w:rPr>
          <w:rFonts w:ascii="Times New Roman" w:hAnsi="Times New Roman"/>
          <w:noProof w:val="0"/>
          <w:lang w:eastAsia="pt-BR"/>
        </w:rPr>
        <w:t xml:space="preserve"> Oeste</w:t>
      </w:r>
      <w:r w:rsidR="007A7FF9" w:rsidRPr="002A217B">
        <w:rPr>
          <w:rFonts w:ascii="Times New Roman" w:hAnsi="Times New Roman"/>
          <w:noProof w:val="0"/>
          <w:lang w:eastAsia="pt-BR"/>
        </w:rPr>
        <w:t xml:space="preserve"> em números absolutos</w:t>
      </w:r>
      <w:r w:rsidR="00284502" w:rsidRPr="002A217B">
        <w:rPr>
          <w:rFonts w:ascii="Times New Roman" w:hAnsi="Times New Roman"/>
          <w:noProof w:val="0"/>
          <w:lang w:eastAsia="pt-BR"/>
        </w:rPr>
        <w:t xml:space="preserve">, </w:t>
      </w:r>
      <w:r w:rsidR="00EE0DDE" w:rsidRPr="002A217B">
        <w:rPr>
          <w:rFonts w:ascii="Times New Roman" w:hAnsi="Times New Roman"/>
          <w:noProof w:val="0"/>
          <w:lang w:eastAsia="pt-BR"/>
        </w:rPr>
        <w:t>é possível destacar</w:t>
      </w:r>
      <w:r w:rsidR="003247B2" w:rsidRPr="002A217B">
        <w:rPr>
          <w:rFonts w:ascii="Times New Roman" w:hAnsi="Times New Roman"/>
          <w:noProof w:val="0"/>
          <w:lang w:eastAsia="pt-BR"/>
        </w:rPr>
        <w:t xml:space="preserve"> Cascavel</w:t>
      </w:r>
      <w:r w:rsidR="00FB5E9D" w:rsidRPr="002A217B">
        <w:rPr>
          <w:rFonts w:ascii="Times New Roman" w:hAnsi="Times New Roman"/>
          <w:noProof w:val="0"/>
          <w:lang w:eastAsia="pt-BR"/>
        </w:rPr>
        <w:t>;</w:t>
      </w:r>
      <w:r w:rsidR="003247B2" w:rsidRPr="002A217B">
        <w:rPr>
          <w:rFonts w:ascii="Times New Roman" w:hAnsi="Times New Roman"/>
          <w:noProof w:val="0"/>
          <w:lang w:eastAsia="pt-BR"/>
        </w:rPr>
        <w:t xml:space="preserve"> Toledo e Foz do </w:t>
      </w:r>
      <w:r w:rsidR="00703DBC" w:rsidRPr="002A217B">
        <w:rPr>
          <w:rFonts w:ascii="Times New Roman" w:hAnsi="Times New Roman"/>
          <w:noProof w:val="0"/>
          <w:lang w:eastAsia="pt-BR"/>
        </w:rPr>
        <w:t>Iguaçu</w:t>
      </w:r>
      <w:r w:rsidR="0056354B" w:rsidRPr="002A217B">
        <w:rPr>
          <w:rFonts w:ascii="Times New Roman" w:hAnsi="Times New Roman"/>
          <w:noProof w:val="0"/>
          <w:lang w:eastAsia="pt-BR"/>
        </w:rPr>
        <w:t xml:space="preserve">. Enquanto os fluxos menos expressivos </w:t>
      </w:r>
      <w:r w:rsidR="00703DBC" w:rsidRPr="002A217B">
        <w:rPr>
          <w:rFonts w:ascii="Times New Roman" w:hAnsi="Times New Roman"/>
          <w:noProof w:val="0"/>
          <w:lang w:eastAsia="pt-BR"/>
        </w:rPr>
        <w:t>ocorreram nos</w:t>
      </w:r>
      <w:r w:rsidR="0056354B" w:rsidRPr="002A217B">
        <w:rPr>
          <w:rFonts w:ascii="Times New Roman" w:hAnsi="Times New Roman"/>
          <w:noProof w:val="0"/>
          <w:lang w:eastAsia="pt-BR"/>
        </w:rPr>
        <w:t xml:space="preserve"> municípios de </w:t>
      </w:r>
      <w:r w:rsidR="002E6544" w:rsidRPr="002A217B">
        <w:rPr>
          <w:rFonts w:ascii="Times New Roman" w:hAnsi="Times New Roman"/>
          <w:noProof w:val="0"/>
          <w:lang w:eastAsia="pt-BR"/>
        </w:rPr>
        <w:t>Iguatu</w:t>
      </w:r>
      <w:r w:rsidR="00B75DEC" w:rsidRPr="002A217B">
        <w:rPr>
          <w:rFonts w:ascii="Times New Roman" w:hAnsi="Times New Roman"/>
          <w:noProof w:val="0"/>
          <w:lang w:eastAsia="pt-BR"/>
        </w:rPr>
        <w:t>,</w:t>
      </w:r>
      <w:r w:rsidR="002E6544" w:rsidRPr="002A217B">
        <w:rPr>
          <w:rFonts w:ascii="Times New Roman" w:hAnsi="Times New Roman"/>
          <w:noProof w:val="0"/>
          <w:lang w:eastAsia="pt-BR"/>
        </w:rPr>
        <w:t xml:space="preserve"> Iracema do Oeste e Diamante do Sul</w:t>
      </w:r>
      <w:r w:rsidR="00525404" w:rsidRPr="002A217B">
        <w:rPr>
          <w:rFonts w:ascii="Times New Roman" w:hAnsi="Times New Roman"/>
          <w:noProof w:val="0"/>
          <w:lang w:eastAsia="pt-BR"/>
        </w:rPr>
        <w:t xml:space="preserve">, todos com menos de 15 imigrantes qualificados até 2010 e com </w:t>
      </w:r>
      <w:r w:rsidR="003F6D19" w:rsidRPr="002A217B">
        <w:rPr>
          <w:rFonts w:ascii="Times New Roman" w:hAnsi="Times New Roman"/>
          <w:noProof w:val="0"/>
          <w:lang w:eastAsia="pt-BR"/>
        </w:rPr>
        <w:t>migração de cérebros líquida interestadual negativa</w:t>
      </w:r>
      <w:r w:rsidR="002D0A1B" w:rsidRPr="002A217B">
        <w:rPr>
          <w:rFonts w:ascii="Times New Roman" w:hAnsi="Times New Roman"/>
          <w:noProof w:val="0"/>
          <w:lang w:eastAsia="pt-BR"/>
        </w:rPr>
        <w:t xml:space="preserve"> até o mesmo ano</w:t>
      </w:r>
      <w:r w:rsidR="003F6D19" w:rsidRPr="002A217B">
        <w:rPr>
          <w:rFonts w:ascii="Times New Roman" w:hAnsi="Times New Roman"/>
          <w:noProof w:val="0"/>
          <w:lang w:eastAsia="pt-BR"/>
        </w:rPr>
        <w:t>.</w:t>
      </w:r>
      <w:r w:rsidR="008C369E" w:rsidRPr="002A217B">
        <w:rPr>
          <w:rFonts w:ascii="Times New Roman" w:hAnsi="Times New Roman"/>
          <w:noProof w:val="0"/>
          <w:lang w:eastAsia="pt-BR"/>
        </w:rPr>
        <w:t xml:space="preserve"> </w:t>
      </w:r>
    </w:p>
    <w:p w14:paraId="45FEAA48" w14:textId="2A1D8642" w:rsidR="00274030" w:rsidRPr="002A217B" w:rsidRDefault="009E1C1A" w:rsidP="007D3EFA">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Outro </w:t>
      </w:r>
      <w:r w:rsidR="007D3EFA" w:rsidRPr="002A217B">
        <w:rPr>
          <w:rFonts w:ascii="Times New Roman" w:hAnsi="Times New Roman"/>
          <w:noProof w:val="0"/>
        </w:rPr>
        <w:t>ponto a argumentar, é a atratividade</w:t>
      </w:r>
      <w:r w:rsidR="00250C3F" w:rsidRPr="002A217B">
        <w:rPr>
          <w:rFonts w:ascii="Times New Roman" w:hAnsi="Times New Roman"/>
          <w:noProof w:val="0"/>
        </w:rPr>
        <w:t xml:space="preserve"> de migrantes qualificados</w:t>
      </w:r>
      <w:r w:rsidR="007D3EFA" w:rsidRPr="002A217B">
        <w:rPr>
          <w:rFonts w:ascii="Times New Roman" w:hAnsi="Times New Roman"/>
          <w:noProof w:val="0"/>
        </w:rPr>
        <w:t xml:space="preserve"> da </w:t>
      </w:r>
      <w:r w:rsidR="00EE0DDE" w:rsidRPr="002A217B">
        <w:rPr>
          <w:rFonts w:ascii="Times New Roman" w:hAnsi="Times New Roman"/>
          <w:noProof w:val="0"/>
        </w:rPr>
        <w:t>Mesorregião</w:t>
      </w:r>
      <w:r w:rsidR="007D3EFA" w:rsidRPr="002A217B">
        <w:rPr>
          <w:rFonts w:ascii="Times New Roman" w:hAnsi="Times New Roman"/>
          <w:noProof w:val="0"/>
        </w:rPr>
        <w:t xml:space="preserve"> Oeste </w:t>
      </w:r>
      <w:r w:rsidR="00250C3F" w:rsidRPr="002A217B">
        <w:rPr>
          <w:rFonts w:ascii="Times New Roman" w:hAnsi="Times New Roman"/>
          <w:noProof w:val="0"/>
        </w:rPr>
        <w:t xml:space="preserve">em relação aos outros municípios do </w:t>
      </w:r>
      <w:r w:rsidRPr="002A217B">
        <w:rPr>
          <w:rFonts w:ascii="Times New Roman" w:hAnsi="Times New Roman"/>
          <w:noProof w:val="0"/>
        </w:rPr>
        <w:t>estado</w:t>
      </w:r>
      <w:r w:rsidR="007D3EFA" w:rsidRPr="002A217B">
        <w:rPr>
          <w:rFonts w:ascii="Times New Roman" w:hAnsi="Times New Roman"/>
          <w:noProof w:val="0"/>
        </w:rPr>
        <w:t>.</w:t>
      </w:r>
      <w:r w:rsidRPr="002A217B">
        <w:rPr>
          <w:rFonts w:ascii="Times New Roman" w:hAnsi="Times New Roman"/>
          <w:noProof w:val="0"/>
        </w:rPr>
        <w:t xml:space="preserve"> Nesse sentido,</w:t>
      </w:r>
      <w:r w:rsidR="007D3EFA" w:rsidRPr="002A217B">
        <w:rPr>
          <w:rFonts w:ascii="Times New Roman" w:hAnsi="Times New Roman"/>
          <w:noProof w:val="0"/>
        </w:rPr>
        <w:t xml:space="preserve"> </w:t>
      </w:r>
      <w:r w:rsidRPr="002A217B">
        <w:rPr>
          <w:rFonts w:ascii="Times New Roman" w:hAnsi="Times New Roman"/>
          <w:noProof w:val="0"/>
        </w:rPr>
        <w:t xml:space="preserve">ao </w:t>
      </w:r>
      <w:r w:rsidR="007D3EFA" w:rsidRPr="002A217B">
        <w:rPr>
          <w:rFonts w:ascii="Times New Roman" w:hAnsi="Times New Roman"/>
          <w:noProof w:val="0"/>
        </w:rPr>
        <w:t xml:space="preserve">analisar </w:t>
      </w:r>
      <w:r w:rsidR="00963625" w:rsidRPr="002A217B">
        <w:rPr>
          <w:rFonts w:ascii="Times New Roman" w:hAnsi="Times New Roman"/>
          <w:noProof w:val="0"/>
        </w:rPr>
        <w:t>o total de migrantes qualificados</w:t>
      </w:r>
      <w:r w:rsidR="007D3EFA" w:rsidRPr="002A217B">
        <w:rPr>
          <w:rFonts w:ascii="Times New Roman" w:hAnsi="Times New Roman"/>
          <w:noProof w:val="0"/>
        </w:rPr>
        <w:t>, em 2010</w:t>
      </w:r>
      <w:r w:rsidR="006C0156" w:rsidRPr="002A217B">
        <w:rPr>
          <w:rFonts w:ascii="Times New Roman" w:hAnsi="Times New Roman"/>
          <w:noProof w:val="0"/>
        </w:rPr>
        <w:t>, vê-se que a região</w:t>
      </w:r>
      <w:r w:rsidR="006C0156" w:rsidRPr="002A217B" w:rsidDel="006C0156">
        <w:rPr>
          <w:rFonts w:ascii="Times New Roman" w:hAnsi="Times New Roman"/>
          <w:noProof w:val="0"/>
        </w:rPr>
        <w:t xml:space="preserve"> </w:t>
      </w:r>
      <w:r w:rsidR="00EE0DDE" w:rsidRPr="002A217B">
        <w:rPr>
          <w:rFonts w:ascii="Times New Roman" w:hAnsi="Times New Roman"/>
          <w:noProof w:val="0"/>
        </w:rPr>
        <w:t>contribuía</w:t>
      </w:r>
      <w:r w:rsidR="00D213F5" w:rsidRPr="002A217B">
        <w:rPr>
          <w:rFonts w:ascii="Times New Roman" w:hAnsi="Times New Roman"/>
          <w:noProof w:val="0"/>
        </w:rPr>
        <w:t xml:space="preserve"> apenas com</w:t>
      </w:r>
      <w:r w:rsidR="00A66CC7" w:rsidRPr="002A217B">
        <w:rPr>
          <w:rFonts w:ascii="Times New Roman" w:hAnsi="Times New Roman"/>
          <w:noProof w:val="0"/>
        </w:rPr>
        <w:t xml:space="preserve"> </w:t>
      </w:r>
      <w:r w:rsidR="00534C19" w:rsidRPr="002A217B">
        <w:rPr>
          <w:rFonts w:ascii="Times New Roman" w:hAnsi="Times New Roman"/>
          <w:noProof w:val="0"/>
        </w:rPr>
        <w:t xml:space="preserve">34,44% </w:t>
      </w:r>
      <w:r w:rsidR="00D213F5" w:rsidRPr="002A217B">
        <w:rPr>
          <w:rFonts w:ascii="Times New Roman" w:hAnsi="Times New Roman"/>
          <w:noProof w:val="0"/>
        </w:rPr>
        <w:t xml:space="preserve">da inserção de cérebros paranaenses nos municípios </w:t>
      </w:r>
      <w:proofErr w:type="spellStart"/>
      <w:r w:rsidR="00D213F5" w:rsidRPr="002A217B">
        <w:rPr>
          <w:rFonts w:ascii="Times New Roman" w:hAnsi="Times New Roman"/>
          <w:noProof w:val="0"/>
        </w:rPr>
        <w:t>oestinos</w:t>
      </w:r>
      <w:proofErr w:type="spellEnd"/>
      <w:r w:rsidR="00D213F5" w:rsidRPr="002A217B">
        <w:rPr>
          <w:rFonts w:ascii="Times New Roman" w:hAnsi="Times New Roman"/>
          <w:noProof w:val="0"/>
        </w:rPr>
        <w:t>.</w:t>
      </w:r>
      <w:r w:rsidR="00AA5DCD" w:rsidRPr="002A217B">
        <w:rPr>
          <w:rFonts w:ascii="Times New Roman" w:hAnsi="Times New Roman"/>
          <w:noProof w:val="0"/>
        </w:rPr>
        <w:t xml:space="preserve"> </w:t>
      </w:r>
      <w:r w:rsidR="00EE0DDE" w:rsidRPr="002A217B">
        <w:rPr>
          <w:rFonts w:ascii="Times New Roman" w:hAnsi="Times New Roman"/>
          <w:noProof w:val="0"/>
        </w:rPr>
        <w:t>Isso indica que</w:t>
      </w:r>
      <w:r w:rsidR="00AA5DCD" w:rsidRPr="002A217B">
        <w:rPr>
          <w:rFonts w:ascii="Times New Roman" w:hAnsi="Times New Roman"/>
          <w:noProof w:val="0"/>
        </w:rPr>
        <w:t xml:space="preserve"> </w:t>
      </w:r>
      <w:r w:rsidR="00E04C6F" w:rsidRPr="002A217B">
        <w:rPr>
          <w:rFonts w:ascii="Times New Roman" w:hAnsi="Times New Roman"/>
          <w:noProof w:val="0"/>
        </w:rPr>
        <w:t xml:space="preserve">a </w:t>
      </w:r>
      <w:r w:rsidR="006C0156" w:rsidRPr="002A217B">
        <w:rPr>
          <w:rFonts w:ascii="Times New Roman" w:hAnsi="Times New Roman"/>
          <w:noProof w:val="0"/>
        </w:rPr>
        <w:t xml:space="preserve">área </w:t>
      </w:r>
      <w:r w:rsidR="00EE0DDE" w:rsidRPr="002A217B">
        <w:rPr>
          <w:rFonts w:ascii="Times New Roman" w:hAnsi="Times New Roman"/>
          <w:noProof w:val="0"/>
        </w:rPr>
        <w:t>se apresentou</w:t>
      </w:r>
      <w:r w:rsidR="00E04C6F" w:rsidRPr="002A217B">
        <w:rPr>
          <w:rFonts w:ascii="Times New Roman" w:hAnsi="Times New Roman"/>
          <w:noProof w:val="0"/>
        </w:rPr>
        <w:t xml:space="preserve"> como </w:t>
      </w:r>
      <w:r w:rsidR="006C0156" w:rsidRPr="002A217B">
        <w:rPr>
          <w:rFonts w:ascii="Times New Roman" w:hAnsi="Times New Roman"/>
          <w:noProof w:val="0"/>
        </w:rPr>
        <w:t xml:space="preserve">território atrativo </w:t>
      </w:r>
      <w:r w:rsidR="004237E8" w:rsidRPr="002A217B">
        <w:rPr>
          <w:rFonts w:ascii="Times New Roman" w:hAnsi="Times New Roman"/>
          <w:noProof w:val="0"/>
        </w:rPr>
        <w:t xml:space="preserve">para </w:t>
      </w:r>
      <w:r w:rsidR="006C0156" w:rsidRPr="002A217B">
        <w:rPr>
          <w:rFonts w:ascii="Times New Roman" w:hAnsi="Times New Roman"/>
          <w:noProof w:val="0"/>
        </w:rPr>
        <w:t>i</w:t>
      </w:r>
      <w:r w:rsidR="004237E8" w:rsidRPr="002A217B">
        <w:rPr>
          <w:rFonts w:ascii="Times New Roman" w:hAnsi="Times New Roman"/>
          <w:noProof w:val="0"/>
        </w:rPr>
        <w:t xml:space="preserve">migrantes paranaenses oriundos de outras </w:t>
      </w:r>
      <w:r w:rsidR="00693818" w:rsidRPr="002A217B">
        <w:rPr>
          <w:rFonts w:ascii="Times New Roman" w:hAnsi="Times New Roman"/>
          <w:noProof w:val="0"/>
        </w:rPr>
        <w:t>mesorregiões estaduais</w:t>
      </w:r>
      <w:r w:rsidR="00EE0DDE" w:rsidRPr="002A217B">
        <w:rPr>
          <w:rFonts w:ascii="Times New Roman" w:hAnsi="Times New Roman"/>
          <w:noProof w:val="0"/>
        </w:rPr>
        <w:t xml:space="preserve">. </w:t>
      </w:r>
      <w:r w:rsidR="004237E8" w:rsidRPr="002A217B">
        <w:rPr>
          <w:rFonts w:ascii="Times New Roman" w:hAnsi="Times New Roman"/>
          <w:noProof w:val="0"/>
        </w:rPr>
        <w:t>Assi</w:t>
      </w:r>
      <w:r w:rsidR="008D52BE" w:rsidRPr="002A217B">
        <w:rPr>
          <w:rFonts w:ascii="Times New Roman" w:hAnsi="Times New Roman"/>
          <w:noProof w:val="0"/>
        </w:rPr>
        <w:t xml:space="preserve">m, </w:t>
      </w:r>
      <w:r w:rsidR="00EE0DDE" w:rsidRPr="002A217B">
        <w:rPr>
          <w:rFonts w:ascii="Times New Roman" w:hAnsi="Times New Roman"/>
          <w:noProof w:val="0"/>
        </w:rPr>
        <w:t>é possível identificar</w:t>
      </w:r>
      <w:r w:rsidR="008D52BE" w:rsidRPr="002A217B">
        <w:rPr>
          <w:rFonts w:ascii="Times New Roman" w:hAnsi="Times New Roman"/>
          <w:noProof w:val="0"/>
        </w:rPr>
        <w:t xml:space="preserve"> que o incremento de capital humano que </w:t>
      </w:r>
      <w:r w:rsidR="00693818" w:rsidRPr="002A217B">
        <w:rPr>
          <w:rFonts w:ascii="Times New Roman" w:hAnsi="Times New Roman"/>
          <w:noProof w:val="0"/>
        </w:rPr>
        <w:t>ocorreu n</w:t>
      </w:r>
      <w:r w:rsidR="008D52BE" w:rsidRPr="002A217B">
        <w:rPr>
          <w:rFonts w:ascii="Times New Roman" w:hAnsi="Times New Roman"/>
          <w:noProof w:val="0"/>
        </w:rPr>
        <w:t>o Oeste até 2010</w:t>
      </w:r>
      <w:r w:rsidR="00781B01" w:rsidRPr="002A217B">
        <w:rPr>
          <w:rFonts w:ascii="Times New Roman" w:hAnsi="Times New Roman"/>
          <w:noProof w:val="0"/>
        </w:rPr>
        <w:t xml:space="preserve">, não foi majoritariamente, formado </w:t>
      </w:r>
      <w:r w:rsidR="00693818" w:rsidRPr="002A217B">
        <w:rPr>
          <w:rFonts w:ascii="Times New Roman" w:hAnsi="Times New Roman"/>
          <w:noProof w:val="0"/>
        </w:rPr>
        <w:t xml:space="preserve">na </w:t>
      </w:r>
      <w:r w:rsidR="00781B01" w:rsidRPr="002A217B">
        <w:rPr>
          <w:rFonts w:ascii="Times New Roman" w:hAnsi="Times New Roman"/>
          <w:noProof w:val="0"/>
        </w:rPr>
        <w:t>mesorregião</w:t>
      </w:r>
      <w:r w:rsidR="00E04C6F" w:rsidRPr="002A217B">
        <w:rPr>
          <w:rFonts w:ascii="Times New Roman" w:hAnsi="Times New Roman"/>
          <w:noProof w:val="0"/>
        </w:rPr>
        <w:t>.</w:t>
      </w:r>
      <w:r w:rsidR="00D213F5" w:rsidRPr="002A217B">
        <w:rPr>
          <w:rFonts w:ascii="Times New Roman" w:hAnsi="Times New Roman"/>
          <w:noProof w:val="0"/>
        </w:rPr>
        <w:t xml:space="preserve"> </w:t>
      </w:r>
    </w:p>
    <w:p w14:paraId="55D7549C" w14:textId="77777777" w:rsidR="007D3EFA" w:rsidRPr="002A217B" w:rsidRDefault="00D213F5" w:rsidP="00693818">
      <w:pPr>
        <w:spacing w:after="240" w:line="360" w:lineRule="auto"/>
        <w:ind w:firstLine="851"/>
        <w:contextualSpacing/>
        <w:jc w:val="both"/>
        <w:rPr>
          <w:rFonts w:ascii="Times New Roman" w:hAnsi="Times New Roman"/>
          <w:noProof w:val="0"/>
        </w:rPr>
      </w:pPr>
      <w:r w:rsidRPr="002A217B">
        <w:rPr>
          <w:rFonts w:ascii="Times New Roman" w:hAnsi="Times New Roman"/>
          <w:noProof w:val="0"/>
        </w:rPr>
        <w:t xml:space="preserve">Dessa forma o </w:t>
      </w:r>
      <w:r w:rsidR="00B75DEC" w:rsidRPr="002A217B">
        <w:rPr>
          <w:rFonts w:ascii="Times New Roman" w:hAnsi="Times New Roman"/>
          <w:noProof w:val="0"/>
        </w:rPr>
        <w:t>G</w:t>
      </w:r>
      <w:r w:rsidRPr="002A217B">
        <w:rPr>
          <w:rFonts w:ascii="Times New Roman" w:hAnsi="Times New Roman"/>
          <w:noProof w:val="0"/>
        </w:rPr>
        <w:t>ráfico 1 apresenta os municípios mais atrativos para migrantes</w:t>
      </w:r>
      <w:r w:rsidR="00613C4E" w:rsidRPr="002A217B">
        <w:rPr>
          <w:rFonts w:ascii="Times New Roman" w:hAnsi="Times New Roman"/>
          <w:noProof w:val="0"/>
        </w:rPr>
        <w:t xml:space="preserve"> paranaenses qualificados até 2010,</w:t>
      </w:r>
      <w:r w:rsidRPr="002A217B">
        <w:rPr>
          <w:rFonts w:ascii="Times New Roman" w:hAnsi="Times New Roman"/>
          <w:noProof w:val="0"/>
        </w:rPr>
        <w:t xml:space="preserve"> </w:t>
      </w:r>
      <w:r w:rsidR="00613C4E" w:rsidRPr="002A217B">
        <w:rPr>
          <w:rFonts w:ascii="Times New Roman" w:hAnsi="Times New Roman"/>
          <w:noProof w:val="0"/>
        </w:rPr>
        <w:t xml:space="preserve">de outras mesorregiões </w:t>
      </w:r>
      <w:r w:rsidRPr="002A217B">
        <w:rPr>
          <w:rFonts w:ascii="Times New Roman" w:hAnsi="Times New Roman"/>
          <w:noProof w:val="0"/>
        </w:rPr>
        <w:t>(menores valores)</w:t>
      </w:r>
      <w:r w:rsidR="00613C4E" w:rsidRPr="002A217B">
        <w:rPr>
          <w:rFonts w:ascii="Times New Roman" w:hAnsi="Times New Roman"/>
          <w:noProof w:val="0"/>
        </w:rPr>
        <w:t>,</w:t>
      </w:r>
      <w:r w:rsidRPr="002A217B">
        <w:rPr>
          <w:rFonts w:ascii="Times New Roman" w:hAnsi="Times New Roman"/>
          <w:noProof w:val="0"/>
        </w:rPr>
        <w:t xml:space="preserve"> bem como os mais atrativos para </w:t>
      </w:r>
      <w:r w:rsidR="00F153D3" w:rsidRPr="002A217B">
        <w:rPr>
          <w:rFonts w:ascii="Times New Roman" w:hAnsi="Times New Roman"/>
          <w:noProof w:val="0"/>
        </w:rPr>
        <w:t>migrantes qualificados da Mesorregião</w:t>
      </w:r>
      <w:r w:rsidR="00613C4E" w:rsidRPr="002A217B">
        <w:rPr>
          <w:rFonts w:ascii="Times New Roman" w:hAnsi="Times New Roman"/>
          <w:noProof w:val="0"/>
        </w:rPr>
        <w:t xml:space="preserve"> Oeste do Paraná</w:t>
      </w:r>
      <w:r w:rsidR="00F153D3" w:rsidRPr="002A217B">
        <w:rPr>
          <w:rFonts w:ascii="Times New Roman" w:hAnsi="Times New Roman"/>
          <w:noProof w:val="0"/>
        </w:rPr>
        <w:t xml:space="preserve"> (maiores valores).</w:t>
      </w:r>
    </w:p>
    <w:p w14:paraId="40D5D750" w14:textId="77777777" w:rsidR="007D3EFA" w:rsidRPr="002A217B" w:rsidRDefault="00A921BD" w:rsidP="007D3EFA">
      <w:pPr>
        <w:pStyle w:val="Legenda"/>
        <w:keepNext/>
        <w:spacing w:after="0"/>
        <w:jc w:val="both"/>
        <w:rPr>
          <w:rFonts w:ascii="Times New Roman" w:hAnsi="Times New Roman"/>
          <w:i w:val="0"/>
          <w:iCs w:val="0"/>
          <w:noProof w:val="0"/>
          <w:color w:val="auto"/>
          <w:sz w:val="24"/>
          <w:szCs w:val="24"/>
        </w:rPr>
      </w:pPr>
      <w:bookmarkStart w:id="9" w:name="_Toc84144886"/>
      <w:r w:rsidRPr="002A217B">
        <w:rPr>
          <w:rFonts w:ascii="Times New Roman" w:hAnsi="Times New Roman"/>
          <w:i w:val="0"/>
          <w:iCs w:val="0"/>
          <w:noProof w:val="0"/>
          <w:color w:val="auto"/>
          <w:sz w:val="24"/>
          <w:szCs w:val="24"/>
        </w:rPr>
        <w:t xml:space="preserve">Gráfico </w:t>
      </w:r>
      <w:r w:rsidR="007D3EFA" w:rsidRPr="002A217B">
        <w:rPr>
          <w:rFonts w:ascii="Times New Roman" w:hAnsi="Times New Roman"/>
          <w:i w:val="0"/>
          <w:iCs w:val="0"/>
          <w:noProof w:val="0"/>
          <w:color w:val="auto"/>
          <w:sz w:val="24"/>
          <w:szCs w:val="24"/>
        </w:rPr>
        <w:fldChar w:fldCharType="begin"/>
      </w:r>
      <w:r w:rsidR="007D3EFA" w:rsidRPr="002A217B">
        <w:rPr>
          <w:rFonts w:ascii="Times New Roman" w:hAnsi="Times New Roman"/>
          <w:i w:val="0"/>
          <w:iCs w:val="0"/>
          <w:noProof w:val="0"/>
          <w:color w:val="auto"/>
          <w:sz w:val="24"/>
          <w:szCs w:val="24"/>
        </w:rPr>
        <w:instrText xml:space="preserve"> SEQ GRÁFICO \* ARABIC </w:instrText>
      </w:r>
      <w:r w:rsidR="007D3EFA" w:rsidRPr="002A217B">
        <w:rPr>
          <w:rFonts w:ascii="Times New Roman" w:hAnsi="Times New Roman"/>
          <w:i w:val="0"/>
          <w:iCs w:val="0"/>
          <w:noProof w:val="0"/>
          <w:color w:val="auto"/>
          <w:sz w:val="24"/>
          <w:szCs w:val="24"/>
        </w:rPr>
        <w:fldChar w:fldCharType="separate"/>
      </w:r>
      <w:r w:rsidR="00D72465" w:rsidRPr="002A217B">
        <w:rPr>
          <w:rFonts w:ascii="Times New Roman" w:hAnsi="Times New Roman"/>
          <w:i w:val="0"/>
          <w:iCs w:val="0"/>
          <w:noProof w:val="0"/>
          <w:color w:val="auto"/>
          <w:sz w:val="24"/>
          <w:szCs w:val="24"/>
        </w:rPr>
        <w:t>1</w:t>
      </w:r>
      <w:r w:rsidR="007D3EFA" w:rsidRPr="002A217B">
        <w:rPr>
          <w:rFonts w:ascii="Times New Roman" w:hAnsi="Times New Roman"/>
          <w:i w:val="0"/>
          <w:iCs w:val="0"/>
          <w:noProof w:val="0"/>
          <w:color w:val="auto"/>
          <w:sz w:val="24"/>
          <w:szCs w:val="24"/>
        </w:rPr>
        <w:fldChar w:fldCharType="end"/>
      </w:r>
      <w:r w:rsidR="007D3EFA" w:rsidRPr="002A217B">
        <w:rPr>
          <w:rFonts w:ascii="Times New Roman" w:hAnsi="Times New Roman"/>
          <w:i w:val="0"/>
          <w:iCs w:val="0"/>
          <w:noProof w:val="0"/>
          <w:color w:val="auto"/>
          <w:sz w:val="24"/>
          <w:szCs w:val="24"/>
        </w:rPr>
        <w:t xml:space="preserve"> – </w:t>
      </w:r>
      <w:r w:rsidR="00332F6A" w:rsidRPr="002A217B">
        <w:rPr>
          <w:rFonts w:ascii="Times New Roman" w:hAnsi="Times New Roman"/>
          <w:i w:val="0"/>
          <w:iCs w:val="0"/>
          <w:noProof w:val="0"/>
          <w:color w:val="auto"/>
          <w:sz w:val="24"/>
          <w:szCs w:val="24"/>
        </w:rPr>
        <w:t>Imigrantes qualificados do Oeste com destino a mesma mesorregião 2010</w:t>
      </w:r>
      <w:bookmarkEnd w:id="9"/>
    </w:p>
    <w:p w14:paraId="66B1EE74" w14:textId="5B4276C0" w:rsidR="007D3EFA" w:rsidRPr="002A217B" w:rsidRDefault="00A606CF" w:rsidP="008F7F22">
      <w:pPr>
        <w:contextualSpacing/>
        <w:jc w:val="both"/>
        <w:rPr>
          <w:rFonts w:ascii="Times New Roman" w:hAnsi="Times New Roman"/>
          <w:noProof w:val="0"/>
          <w:sz w:val="20"/>
          <w:szCs w:val="20"/>
        </w:rPr>
      </w:pPr>
      <w:r w:rsidRPr="002A217B">
        <w:rPr>
          <w:rFonts w:ascii="Times New Roman" w:hAnsi="Times New Roman"/>
        </w:rPr>
        <w:drawing>
          <wp:inline distT="0" distB="0" distL="0" distR="0" wp14:anchorId="0DE49481" wp14:editId="7B15476B">
            <wp:extent cx="5742305" cy="2136038"/>
            <wp:effectExtent l="0" t="0" r="10795" b="17145"/>
            <wp:docPr id="14" name="Gráfico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7D3EFA" w:rsidRPr="002A217B">
        <w:rPr>
          <w:rFonts w:ascii="Times New Roman" w:hAnsi="Times New Roman"/>
          <w:noProof w:val="0"/>
          <w:sz w:val="20"/>
          <w:szCs w:val="20"/>
        </w:rPr>
        <w:t xml:space="preserve"> </w:t>
      </w:r>
    </w:p>
    <w:p w14:paraId="335E2CF3" w14:textId="7E4AA66D" w:rsidR="00EE0DDE" w:rsidRPr="002A217B" w:rsidRDefault="00EE0DDE" w:rsidP="00EE0DDE">
      <w:pPr>
        <w:spacing w:before="240" w:after="240" w:line="360" w:lineRule="auto"/>
        <w:contextualSpacing/>
        <w:jc w:val="both"/>
        <w:rPr>
          <w:rFonts w:ascii="Times New Roman" w:hAnsi="Times New Roman"/>
          <w:noProof w:val="0"/>
          <w:lang w:eastAsia="pt-BR"/>
        </w:rPr>
      </w:pPr>
      <w:r w:rsidRPr="002A217B">
        <w:rPr>
          <w:rFonts w:ascii="Times New Roman" w:hAnsi="Times New Roman"/>
          <w:noProof w:val="0"/>
          <w:sz w:val="20"/>
          <w:szCs w:val="20"/>
        </w:rPr>
        <w:t>Fonte: Elaborado pelo</w:t>
      </w:r>
      <w:r w:rsidR="006B08EC" w:rsidRPr="002A217B">
        <w:rPr>
          <w:rFonts w:ascii="Times New Roman" w:hAnsi="Times New Roman"/>
          <w:noProof w:val="0"/>
          <w:sz w:val="20"/>
          <w:szCs w:val="20"/>
        </w:rPr>
        <w:t>s</w:t>
      </w:r>
      <w:r w:rsidRPr="002A217B">
        <w:rPr>
          <w:rFonts w:ascii="Times New Roman" w:hAnsi="Times New Roman"/>
          <w:noProof w:val="0"/>
          <w:sz w:val="20"/>
          <w:szCs w:val="20"/>
        </w:rPr>
        <w:t xml:space="preserve"> autor</w:t>
      </w:r>
      <w:r w:rsidR="006B08EC" w:rsidRPr="002A217B">
        <w:rPr>
          <w:rFonts w:ascii="Times New Roman" w:hAnsi="Times New Roman"/>
          <w:noProof w:val="0"/>
          <w:sz w:val="20"/>
          <w:szCs w:val="20"/>
        </w:rPr>
        <w:t>es</w:t>
      </w:r>
      <w:r w:rsidRPr="002A217B">
        <w:rPr>
          <w:rFonts w:ascii="Times New Roman" w:hAnsi="Times New Roman"/>
          <w:noProof w:val="0"/>
          <w:sz w:val="20"/>
          <w:szCs w:val="20"/>
        </w:rPr>
        <w:t xml:space="preserve"> com base nos dados do Censo Demográfico de 2010.</w:t>
      </w:r>
    </w:p>
    <w:p w14:paraId="04D4FF47" w14:textId="35B0F03A" w:rsidR="00BD1187" w:rsidRPr="002A217B" w:rsidRDefault="00EE0DDE" w:rsidP="00402D66">
      <w:pPr>
        <w:spacing w:before="240" w:line="360" w:lineRule="auto"/>
        <w:ind w:firstLine="851"/>
        <w:jc w:val="both"/>
        <w:rPr>
          <w:rFonts w:ascii="Times New Roman" w:hAnsi="Times New Roman"/>
          <w:noProof w:val="0"/>
        </w:rPr>
      </w:pPr>
      <w:r w:rsidRPr="002A217B">
        <w:rPr>
          <w:rFonts w:ascii="Times New Roman" w:hAnsi="Times New Roman"/>
          <w:noProof w:val="0"/>
        </w:rPr>
        <w:lastRenderedPageBreak/>
        <w:t>Conforme</w:t>
      </w:r>
      <w:r w:rsidR="00A921BD" w:rsidRPr="002A217B">
        <w:rPr>
          <w:rFonts w:ascii="Times New Roman" w:hAnsi="Times New Roman"/>
          <w:noProof w:val="0"/>
        </w:rPr>
        <w:t xml:space="preserve"> o Gráfico 1</w:t>
      </w:r>
      <w:r w:rsidR="00F153D3" w:rsidRPr="002A217B">
        <w:rPr>
          <w:rFonts w:ascii="Times New Roman" w:hAnsi="Times New Roman"/>
          <w:noProof w:val="0"/>
        </w:rPr>
        <w:t>,</w:t>
      </w:r>
      <w:r w:rsidR="00501D11" w:rsidRPr="002A217B">
        <w:rPr>
          <w:rFonts w:ascii="Times New Roman" w:hAnsi="Times New Roman"/>
          <w:noProof w:val="0"/>
        </w:rPr>
        <w:t xml:space="preserve"> </w:t>
      </w:r>
      <w:r w:rsidR="004F35E5" w:rsidRPr="002A217B">
        <w:rPr>
          <w:rFonts w:ascii="Times New Roman" w:hAnsi="Times New Roman"/>
          <w:noProof w:val="0"/>
        </w:rPr>
        <w:t xml:space="preserve">nas migrações </w:t>
      </w:r>
      <w:proofErr w:type="spellStart"/>
      <w:r w:rsidR="004F35E5" w:rsidRPr="002A217B">
        <w:rPr>
          <w:rFonts w:ascii="Times New Roman" w:hAnsi="Times New Roman"/>
          <w:noProof w:val="0"/>
        </w:rPr>
        <w:t>intraestaduais</w:t>
      </w:r>
      <w:proofErr w:type="spellEnd"/>
      <w:r w:rsidR="00501D11" w:rsidRPr="002A217B">
        <w:rPr>
          <w:rFonts w:ascii="Times New Roman" w:hAnsi="Times New Roman"/>
          <w:noProof w:val="0"/>
        </w:rPr>
        <w:t xml:space="preserve"> </w:t>
      </w:r>
      <w:r w:rsidR="00693818" w:rsidRPr="002A217B">
        <w:rPr>
          <w:rFonts w:ascii="Times New Roman" w:hAnsi="Times New Roman"/>
          <w:noProof w:val="0"/>
        </w:rPr>
        <w:t>da área</w:t>
      </w:r>
      <w:r w:rsidRPr="002A217B">
        <w:rPr>
          <w:rFonts w:ascii="Times New Roman" w:hAnsi="Times New Roman"/>
          <w:noProof w:val="0"/>
        </w:rPr>
        <w:t>, apenas</w:t>
      </w:r>
      <w:r w:rsidR="00583EB5" w:rsidRPr="002A217B">
        <w:rPr>
          <w:rFonts w:ascii="Times New Roman" w:hAnsi="Times New Roman"/>
          <w:noProof w:val="0"/>
        </w:rPr>
        <w:t xml:space="preserve"> </w:t>
      </w:r>
      <w:r w:rsidR="00501D11" w:rsidRPr="002A217B">
        <w:rPr>
          <w:rFonts w:ascii="Times New Roman" w:hAnsi="Times New Roman"/>
          <w:noProof w:val="0"/>
        </w:rPr>
        <w:t xml:space="preserve">três municípios apresentavam um total de 100% dos </w:t>
      </w:r>
      <w:r w:rsidR="000914EE" w:rsidRPr="002A217B">
        <w:rPr>
          <w:rFonts w:ascii="Times New Roman" w:hAnsi="Times New Roman"/>
          <w:noProof w:val="0"/>
        </w:rPr>
        <w:t>i</w:t>
      </w:r>
      <w:r w:rsidR="00501D11" w:rsidRPr="002A217B">
        <w:rPr>
          <w:rFonts w:ascii="Times New Roman" w:hAnsi="Times New Roman"/>
          <w:noProof w:val="0"/>
        </w:rPr>
        <w:t xml:space="preserve">migrantes qualificados </w:t>
      </w:r>
      <w:r w:rsidR="00F64AC2" w:rsidRPr="002A217B">
        <w:rPr>
          <w:rFonts w:ascii="Times New Roman" w:hAnsi="Times New Roman"/>
          <w:noProof w:val="0"/>
        </w:rPr>
        <w:t xml:space="preserve">oriundos de outro município do Oeste, </w:t>
      </w:r>
      <w:r w:rsidR="00C4477C" w:rsidRPr="002A217B">
        <w:rPr>
          <w:rFonts w:ascii="Times New Roman" w:hAnsi="Times New Roman"/>
          <w:noProof w:val="0"/>
        </w:rPr>
        <w:t xml:space="preserve">todos com menos de 7.000 habitantes </w:t>
      </w:r>
      <w:r w:rsidR="007E53C5" w:rsidRPr="002A217B">
        <w:rPr>
          <w:rFonts w:ascii="Times New Roman" w:hAnsi="Times New Roman"/>
          <w:noProof w:val="0"/>
        </w:rPr>
        <w:t>em 2010</w:t>
      </w:r>
      <w:r w:rsidR="004E4B5B" w:rsidRPr="002A217B">
        <w:rPr>
          <w:rFonts w:ascii="Times New Roman" w:hAnsi="Times New Roman"/>
          <w:noProof w:val="0"/>
        </w:rPr>
        <w:t xml:space="preserve">. </w:t>
      </w:r>
      <w:r w:rsidR="0016048F" w:rsidRPr="002A217B">
        <w:rPr>
          <w:rFonts w:ascii="Times New Roman" w:hAnsi="Times New Roman"/>
          <w:noProof w:val="0"/>
        </w:rPr>
        <w:t>Dentre os</w:t>
      </w:r>
      <w:r w:rsidR="00BD1187" w:rsidRPr="002A217B">
        <w:rPr>
          <w:rFonts w:ascii="Times New Roman" w:hAnsi="Times New Roman"/>
          <w:noProof w:val="0"/>
        </w:rPr>
        <w:t xml:space="preserve"> municípios do Oeste do Paraná, </w:t>
      </w:r>
      <w:r w:rsidR="0016048F" w:rsidRPr="002A217B">
        <w:rPr>
          <w:rFonts w:ascii="Times New Roman" w:hAnsi="Times New Roman"/>
          <w:noProof w:val="0"/>
        </w:rPr>
        <w:t xml:space="preserve">há </w:t>
      </w:r>
      <w:r w:rsidR="00BD1187" w:rsidRPr="002A217B">
        <w:rPr>
          <w:rFonts w:ascii="Times New Roman" w:hAnsi="Times New Roman"/>
          <w:noProof w:val="0"/>
        </w:rPr>
        <w:t>aqueles com maior atração de capital humano paranaense até 2010</w:t>
      </w:r>
      <w:r w:rsidR="0016048F" w:rsidRPr="002A217B">
        <w:rPr>
          <w:rFonts w:ascii="Times New Roman" w:hAnsi="Times New Roman"/>
          <w:noProof w:val="0"/>
        </w:rPr>
        <w:t>.</w:t>
      </w:r>
      <w:r w:rsidR="00BD1187" w:rsidRPr="002A217B">
        <w:rPr>
          <w:rFonts w:ascii="Times New Roman" w:hAnsi="Times New Roman"/>
          <w:noProof w:val="0"/>
        </w:rPr>
        <w:t xml:space="preserve"> </w:t>
      </w:r>
      <w:r w:rsidR="00257DA8" w:rsidRPr="002A217B">
        <w:rPr>
          <w:rFonts w:ascii="Times New Roman" w:hAnsi="Times New Roman"/>
          <w:noProof w:val="0"/>
        </w:rPr>
        <w:t xml:space="preserve">Destaca-se </w:t>
      </w:r>
      <w:r w:rsidR="00BD1187" w:rsidRPr="002A217B">
        <w:rPr>
          <w:rFonts w:ascii="Times New Roman" w:hAnsi="Times New Roman"/>
          <w:noProof w:val="0"/>
        </w:rPr>
        <w:t xml:space="preserve">Foz do Iguaçu como o polo mais atrativo para migrantes qualificados do estado. No entanto, </w:t>
      </w:r>
      <w:r w:rsidRPr="002A217B">
        <w:rPr>
          <w:rFonts w:ascii="Times New Roman" w:hAnsi="Times New Roman"/>
          <w:noProof w:val="0"/>
        </w:rPr>
        <w:t>tal como</w:t>
      </w:r>
      <w:r w:rsidR="00BD1187" w:rsidRPr="002A217B">
        <w:rPr>
          <w:rFonts w:ascii="Times New Roman" w:hAnsi="Times New Roman"/>
          <w:noProof w:val="0"/>
        </w:rPr>
        <w:t xml:space="preserve"> exposto anteriormente, esse foi o município da região que perdeu mais cérebros até 2010, </w:t>
      </w:r>
      <w:r w:rsidR="00257DA8" w:rsidRPr="002A217B">
        <w:rPr>
          <w:rFonts w:ascii="Times New Roman" w:hAnsi="Times New Roman"/>
          <w:noProof w:val="0"/>
        </w:rPr>
        <w:t xml:space="preserve">isso </w:t>
      </w:r>
      <w:r w:rsidRPr="002A217B">
        <w:rPr>
          <w:rFonts w:ascii="Times New Roman" w:hAnsi="Times New Roman"/>
          <w:noProof w:val="0"/>
        </w:rPr>
        <w:t>indica</w:t>
      </w:r>
      <w:r w:rsidR="00BD1187" w:rsidRPr="002A217B">
        <w:rPr>
          <w:rFonts w:ascii="Times New Roman" w:hAnsi="Times New Roman"/>
          <w:noProof w:val="0"/>
        </w:rPr>
        <w:t xml:space="preserve"> uma baixa eficácia na retenção desse capital humano</w:t>
      </w:r>
      <w:r w:rsidR="001B3853" w:rsidRPr="002A217B">
        <w:rPr>
          <w:rFonts w:ascii="Times New Roman" w:hAnsi="Times New Roman"/>
          <w:noProof w:val="0"/>
        </w:rPr>
        <w:t>.</w:t>
      </w:r>
    </w:p>
    <w:p w14:paraId="7A5203C8" w14:textId="392386B2" w:rsidR="003E2483" w:rsidRPr="002A217B" w:rsidRDefault="000F7292" w:rsidP="00F153D3">
      <w:pPr>
        <w:spacing w:before="240" w:after="240" w:line="360" w:lineRule="auto"/>
        <w:ind w:firstLine="851"/>
        <w:contextualSpacing/>
        <w:jc w:val="both"/>
        <w:rPr>
          <w:rFonts w:ascii="Times New Roman" w:hAnsi="Times New Roman"/>
          <w:noProof w:val="0"/>
        </w:rPr>
      </w:pPr>
      <w:r w:rsidRPr="002A217B">
        <w:rPr>
          <w:rFonts w:ascii="Times New Roman" w:hAnsi="Times New Roman"/>
          <w:noProof w:val="0"/>
        </w:rPr>
        <w:t xml:space="preserve">O segundo município que mais atraiu cérebros </w:t>
      </w:r>
      <w:r w:rsidR="00EE0DDE" w:rsidRPr="002A217B">
        <w:rPr>
          <w:rFonts w:ascii="Times New Roman" w:hAnsi="Times New Roman"/>
          <w:noProof w:val="0"/>
        </w:rPr>
        <w:t>paranaenses em relação a mesorregião</w:t>
      </w:r>
      <w:r w:rsidRPr="002A217B">
        <w:rPr>
          <w:rFonts w:ascii="Times New Roman" w:hAnsi="Times New Roman"/>
          <w:noProof w:val="0"/>
        </w:rPr>
        <w:t xml:space="preserve">, foi </w:t>
      </w:r>
      <w:r w:rsidR="005B7DB3" w:rsidRPr="002A217B">
        <w:rPr>
          <w:rFonts w:ascii="Times New Roman" w:hAnsi="Times New Roman"/>
          <w:noProof w:val="0"/>
        </w:rPr>
        <w:t xml:space="preserve">Diamante do Sul, </w:t>
      </w:r>
      <w:r w:rsidR="001B3853" w:rsidRPr="002A217B">
        <w:rPr>
          <w:rFonts w:ascii="Times New Roman" w:hAnsi="Times New Roman"/>
          <w:noProof w:val="0"/>
        </w:rPr>
        <w:t>com</w:t>
      </w:r>
      <w:r w:rsidR="005B7DB3" w:rsidRPr="002A217B">
        <w:rPr>
          <w:rFonts w:ascii="Times New Roman" w:hAnsi="Times New Roman"/>
          <w:noProof w:val="0"/>
        </w:rPr>
        <w:t xml:space="preserve"> destaque em outras métricas censitárias em 2010</w:t>
      </w:r>
      <w:r w:rsidR="004E4B5B" w:rsidRPr="002A217B">
        <w:rPr>
          <w:rFonts w:ascii="Times New Roman" w:hAnsi="Times New Roman"/>
          <w:noProof w:val="0"/>
        </w:rPr>
        <w:t xml:space="preserve">. </w:t>
      </w:r>
      <w:r w:rsidR="009360F4" w:rsidRPr="002A217B">
        <w:rPr>
          <w:rFonts w:ascii="Times New Roman" w:hAnsi="Times New Roman"/>
          <w:noProof w:val="0"/>
        </w:rPr>
        <w:t>O local</w:t>
      </w:r>
      <w:r w:rsidR="00D11D19" w:rsidRPr="002A217B">
        <w:rPr>
          <w:rFonts w:ascii="Times New Roman" w:hAnsi="Times New Roman"/>
          <w:noProof w:val="0"/>
        </w:rPr>
        <w:t xml:space="preserve"> apresentou a quarta menor população do Oeste paranaense naquele ano</w:t>
      </w:r>
      <w:r w:rsidR="00D27E35" w:rsidRPr="002A217B">
        <w:rPr>
          <w:rFonts w:ascii="Times New Roman" w:hAnsi="Times New Roman"/>
          <w:noProof w:val="0"/>
        </w:rPr>
        <w:t xml:space="preserve">, com </w:t>
      </w:r>
      <w:r w:rsidR="003E2483" w:rsidRPr="002A217B">
        <w:rPr>
          <w:rFonts w:ascii="Times New Roman" w:hAnsi="Times New Roman"/>
          <w:noProof w:val="0"/>
        </w:rPr>
        <w:t>3.510 habitantes</w:t>
      </w:r>
      <w:r w:rsidR="009360F4" w:rsidRPr="002A217B">
        <w:rPr>
          <w:rFonts w:ascii="Times New Roman" w:hAnsi="Times New Roman"/>
          <w:noProof w:val="0"/>
        </w:rPr>
        <w:t xml:space="preserve"> e</w:t>
      </w:r>
      <w:r w:rsidR="00582648" w:rsidRPr="002A217B">
        <w:rPr>
          <w:rFonts w:ascii="Times New Roman" w:hAnsi="Times New Roman"/>
          <w:noProof w:val="0"/>
        </w:rPr>
        <w:t xml:space="preserve"> </w:t>
      </w:r>
      <w:r w:rsidR="003E2483" w:rsidRPr="002A217B">
        <w:rPr>
          <w:rFonts w:ascii="Times New Roman" w:hAnsi="Times New Roman"/>
          <w:noProof w:val="0"/>
        </w:rPr>
        <w:t xml:space="preserve">um declínio de </w:t>
      </w:r>
      <w:r w:rsidR="00FE1C3D" w:rsidRPr="002A217B">
        <w:rPr>
          <w:rFonts w:ascii="Times New Roman" w:hAnsi="Times New Roman"/>
          <w:noProof w:val="0"/>
        </w:rPr>
        <w:t xml:space="preserve">149 pessoas </w:t>
      </w:r>
      <w:r w:rsidR="009360F4" w:rsidRPr="002A217B">
        <w:rPr>
          <w:rFonts w:ascii="Times New Roman" w:hAnsi="Times New Roman"/>
          <w:noProof w:val="0"/>
        </w:rPr>
        <w:t xml:space="preserve">frente </w:t>
      </w:r>
      <w:r w:rsidR="00FE1C3D" w:rsidRPr="002A217B">
        <w:rPr>
          <w:rFonts w:ascii="Times New Roman" w:hAnsi="Times New Roman"/>
          <w:noProof w:val="0"/>
        </w:rPr>
        <w:t>o Censo Demográfico de 2000.</w:t>
      </w:r>
      <w:r w:rsidR="0098693C" w:rsidRPr="002A217B">
        <w:rPr>
          <w:rFonts w:ascii="Times New Roman" w:hAnsi="Times New Roman"/>
          <w:noProof w:val="0"/>
        </w:rPr>
        <w:t xml:space="preserve"> </w:t>
      </w:r>
      <w:r w:rsidR="009360F4" w:rsidRPr="002A217B">
        <w:rPr>
          <w:rFonts w:ascii="Times New Roman" w:hAnsi="Times New Roman"/>
          <w:noProof w:val="0"/>
        </w:rPr>
        <w:t>Há que se</w:t>
      </w:r>
      <w:r w:rsidR="0098693C" w:rsidRPr="002A217B">
        <w:rPr>
          <w:rFonts w:ascii="Times New Roman" w:hAnsi="Times New Roman"/>
          <w:noProof w:val="0"/>
        </w:rPr>
        <w:t xml:space="preserve"> ressaltar que o IEM</w:t>
      </w:r>
      <w:r w:rsidR="00415EA0" w:rsidRPr="002A217B">
        <w:rPr>
          <w:rFonts w:ascii="Times New Roman" w:hAnsi="Times New Roman"/>
          <w:noProof w:val="0"/>
        </w:rPr>
        <w:t xml:space="preserve"> das migrações qualificadas </w:t>
      </w:r>
      <w:proofErr w:type="spellStart"/>
      <w:r w:rsidR="00415EA0" w:rsidRPr="002A217B">
        <w:rPr>
          <w:rFonts w:ascii="Times New Roman" w:hAnsi="Times New Roman"/>
          <w:noProof w:val="0"/>
        </w:rPr>
        <w:t>intraestaduais</w:t>
      </w:r>
      <w:proofErr w:type="spellEnd"/>
      <w:r w:rsidR="00415EA0" w:rsidRPr="002A217B">
        <w:rPr>
          <w:rFonts w:ascii="Times New Roman" w:hAnsi="Times New Roman"/>
          <w:noProof w:val="0"/>
        </w:rPr>
        <w:t xml:space="preserve"> </w:t>
      </w:r>
      <w:r w:rsidR="00F0161F" w:rsidRPr="002A217B">
        <w:rPr>
          <w:rFonts w:ascii="Times New Roman" w:hAnsi="Times New Roman"/>
          <w:noProof w:val="0"/>
        </w:rPr>
        <w:t>da cidade</w:t>
      </w:r>
      <w:r w:rsidR="0098693C" w:rsidRPr="002A217B">
        <w:rPr>
          <w:rFonts w:ascii="Times New Roman" w:hAnsi="Times New Roman"/>
          <w:noProof w:val="0"/>
        </w:rPr>
        <w:t xml:space="preserve"> </w:t>
      </w:r>
      <w:r w:rsidR="00AC556B" w:rsidRPr="002A217B">
        <w:rPr>
          <w:rFonts w:ascii="Times New Roman" w:hAnsi="Times New Roman"/>
          <w:noProof w:val="0"/>
        </w:rPr>
        <w:t>em 2010</w:t>
      </w:r>
      <w:r w:rsidR="00B45D53" w:rsidRPr="002A217B">
        <w:rPr>
          <w:rFonts w:ascii="Times New Roman" w:hAnsi="Times New Roman"/>
          <w:noProof w:val="0"/>
        </w:rPr>
        <w:t xml:space="preserve"> </w:t>
      </w:r>
      <w:r w:rsidR="00AC556B" w:rsidRPr="002A217B">
        <w:rPr>
          <w:rFonts w:ascii="Times New Roman" w:hAnsi="Times New Roman"/>
          <w:noProof w:val="0"/>
        </w:rPr>
        <w:t>era de -0,6</w:t>
      </w:r>
      <w:r w:rsidR="007C285C" w:rsidRPr="002A217B">
        <w:rPr>
          <w:rFonts w:ascii="Times New Roman" w:hAnsi="Times New Roman"/>
          <w:noProof w:val="0"/>
        </w:rPr>
        <w:t>015, ou seja, um resultado mais próximo à evasão do que a circulação de migrantes qualificados.</w:t>
      </w:r>
    </w:p>
    <w:p w14:paraId="3E49969B" w14:textId="557CE4CD" w:rsidR="00EC78B2" w:rsidRPr="002A217B" w:rsidRDefault="00EC78B2" w:rsidP="00402D66">
      <w:pPr>
        <w:pStyle w:val="Ttulo1"/>
        <w:numPr>
          <w:ilvl w:val="0"/>
          <w:numId w:val="0"/>
        </w:numPr>
        <w:spacing w:after="0"/>
        <w:rPr>
          <w:rFonts w:ascii="Times New Roman" w:hAnsi="Times New Roman" w:cs="Times New Roman"/>
          <w:noProof w:val="0"/>
          <w:lang w:eastAsia="pt-BR"/>
        </w:rPr>
      </w:pPr>
      <w:bookmarkStart w:id="10" w:name="_Toc84594315"/>
    </w:p>
    <w:p w14:paraId="33626171" w14:textId="77777777" w:rsidR="002A217B" w:rsidRPr="002A217B" w:rsidRDefault="002A217B" w:rsidP="002A217B">
      <w:pPr>
        <w:rPr>
          <w:rFonts w:ascii="Times New Roman" w:hAnsi="Times New Roman"/>
          <w:lang w:eastAsia="pt-BR"/>
        </w:rPr>
      </w:pPr>
    </w:p>
    <w:p w14:paraId="37680A51" w14:textId="52D71B59" w:rsidR="00840B4B" w:rsidRPr="002A217B" w:rsidRDefault="00840B4B" w:rsidP="00402D66">
      <w:pPr>
        <w:pStyle w:val="Ttulo1"/>
        <w:numPr>
          <w:ilvl w:val="0"/>
          <w:numId w:val="0"/>
        </w:numPr>
        <w:spacing w:after="0"/>
        <w:rPr>
          <w:rFonts w:ascii="Times New Roman" w:hAnsi="Times New Roman" w:cs="Times New Roman"/>
          <w:noProof w:val="0"/>
          <w:lang w:eastAsia="pt-BR"/>
        </w:rPr>
      </w:pPr>
      <w:r w:rsidRPr="002A217B">
        <w:rPr>
          <w:rFonts w:ascii="Times New Roman" w:hAnsi="Times New Roman" w:cs="Times New Roman"/>
          <w:noProof w:val="0"/>
          <w:lang w:eastAsia="pt-BR"/>
        </w:rPr>
        <w:t>CONCLUS</w:t>
      </w:r>
      <w:bookmarkEnd w:id="10"/>
      <w:r w:rsidR="00EC78B2" w:rsidRPr="002A217B">
        <w:rPr>
          <w:rFonts w:ascii="Times New Roman" w:hAnsi="Times New Roman" w:cs="Times New Roman"/>
          <w:noProof w:val="0"/>
          <w:lang w:eastAsia="pt-BR"/>
        </w:rPr>
        <w:t>ÕES</w:t>
      </w:r>
    </w:p>
    <w:p w14:paraId="49670038" w14:textId="77777777" w:rsidR="006B08EC" w:rsidRPr="002A217B" w:rsidRDefault="006B08EC" w:rsidP="004E4FD7">
      <w:pPr>
        <w:pStyle w:val="Corpodetexto"/>
        <w:spacing w:line="360" w:lineRule="auto"/>
        <w:ind w:firstLine="851"/>
        <w:contextualSpacing/>
        <w:jc w:val="both"/>
        <w:rPr>
          <w:rFonts w:ascii="Times New Roman" w:hAnsi="Times New Roman"/>
          <w:noProof w:val="0"/>
        </w:rPr>
      </w:pPr>
    </w:p>
    <w:p w14:paraId="2D60863D" w14:textId="04FBC2A6" w:rsidR="004E4FD7" w:rsidRPr="002A217B" w:rsidRDefault="004E4FD7" w:rsidP="004E4FD7">
      <w:pPr>
        <w:pStyle w:val="Corpodetexto"/>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Mediante a proposição do trabalho, analisando-se o comportamento dos 50 municípios componentes da Mesorregião </w:t>
      </w:r>
      <w:r w:rsidR="00EE0DDE" w:rsidRPr="002A217B">
        <w:rPr>
          <w:rFonts w:ascii="Times New Roman" w:hAnsi="Times New Roman"/>
          <w:noProof w:val="0"/>
        </w:rPr>
        <w:t>Geográfica</w:t>
      </w:r>
      <w:r w:rsidRPr="002A217B">
        <w:rPr>
          <w:rFonts w:ascii="Times New Roman" w:hAnsi="Times New Roman"/>
          <w:noProof w:val="0"/>
        </w:rPr>
        <w:t xml:space="preserve"> Oeste do Paraná, inicialmente se tinha uma expectativa, que os maiores municípios da área em densidade demográfica (Cascavel, Foz do </w:t>
      </w:r>
      <w:r w:rsidR="00EE0DDE" w:rsidRPr="002A217B">
        <w:rPr>
          <w:rFonts w:ascii="Times New Roman" w:hAnsi="Times New Roman"/>
          <w:noProof w:val="0"/>
        </w:rPr>
        <w:t>Iguaçu</w:t>
      </w:r>
      <w:r w:rsidRPr="002A217B">
        <w:rPr>
          <w:rFonts w:ascii="Times New Roman" w:hAnsi="Times New Roman"/>
          <w:noProof w:val="0"/>
        </w:rPr>
        <w:t xml:space="preserve"> e Toledo) apresentariam os maiores resultados para </w:t>
      </w:r>
      <w:proofErr w:type="spellStart"/>
      <w:r w:rsidRPr="002A217B">
        <w:rPr>
          <w:rFonts w:ascii="Times New Roman" w:hAnsi="Times New Roman"/>
          <w:i/>
          <w:iCs/>
          <w:noProof w:val="0"/>
        </w:rPr>
        <w:t>Brain</w:t>
      </w:r>
      <w:proofErr w:type="spellEnd"/>
      <w:r w:rsidRPr="002A217B">
        <w:rPr>
          <w:rFonts w:ascii="Times New Roman" w:hAnsi="Times New Roman"/>
          <w:i/>
          <w:iCs/>
          <w:noProof w:val="0"/>
        </w:rPr>
        <w:t xml:space="preserve"> </w:t>
      </w:r>
      <w:proofErr w:type="spellStart"/>
      <w:r w:rsidRPr="002A217B">
        <w:rPr>
          <w:rFonts w:ascii="Times New Roman" w:hAnsi="Times New Roman"/>
          <w:i/>
          <w:iCs/>
          <w:noProof w:val="0"/>
        </w:rPr>
        <w:t>Gain</w:t>
      </w:r>
      <w:proofErr w:type="spellEnd"/>
      <w:r w:rsidRPr="002A217B">
        <w:rPr>
          <w:rFonts w:ascii="Times New Roman" w:hAnsi="Times New Roman"/>
          <w:noProof w:val="0"/>
        </w:rPr>
        <w:t xml:space="preserve">, contudo, não é o que foi </w:t>
      </w:r>
      <w:r w:rsidR="00985125" w:rsidRPr="002A217B">
        <w:rPr>
          <w:rFonts w:ascii="Times New Roman" w:hAnsi="Times New Roman"/>
          <w:noProof w:val="0"/>
        </w:rPr>
        <w:t>encontrado</w:t>
      </w:r>
      <w:r w:rsidRPr="002A217B">
        <w:rPr>
          <w:rFonts w:ascii="Times New Roman" w:hAnsi="Times New Roman"/>
          <w:noProof w:val="0"/>
        </w:rPr>
        <w:t xml:space="preserve">, pois os municípios com maiores </w:t>
      </w:r>
      <w:r w:rsidR="00EE0DDE" w:rsidRPr="002A217B">
        <w:rPr>
          <w:rFonts w:ascii="Times New Roman" w:hAnsi="Times New Roman"/>
          <w:noProof w:val="0"/>
        </w:rPr>
        <w:t>participação</w:t>
      </w:r>
      <w:r w:rsidRPr="002A217B">
        <w:rPr>
          <w:rFonts w:ascii="Times New Roman" w:hAnsi="Times New Roman"/>
          <w:noProof w:val="0"/>
        </w:rPr>
        <w:t xml:space="preserve"> de </w:t>
      </w:r>
      <w:proofErr w:type="spellStart"/>
      <w:r w:rsidR="000379AD" w:rsidRPr="002A217B">
        <w:rPr>
          <w:rFonts w:ascii="Times New Roman" w:hAnsi="Times New Roman"/>
          <w:i/>
          <w:iCs/>
          <w:noProof w:val="0"/>
        </w:rPr>
        <w:t>Brain</w:t>
      </w:r>
      <w:proofErr w:type="spellEnd"/>
      <w:r w:rsidR="000379AD" w:rsidRPr="002A217B">
        <w:rPr>
          <w:rFonts w:ascii="Times New Roman" w:hAnsi="Times New Roman"/>
          <w:i/>
          <w:iCs/>
          <w:noProof w:val="0"/>
        </w:rPr>
        <w:t xml:space="preserve"> </w:t>
      </w:r>
      <w:proofErr w:type="spellStart"/>
      <w:r w:rsidR="000379AD" w:rsidRPr="002A217B">
        <w:rPr>
          <w:rFonts w:ascii="Times New Roman" w:hAnsi="Times New Roman"/>
          <w:i/>
          <w:iCs/>
          <w:noProof w:val="0"/>
        </w:rPr>
        <w:t>Drain</w:t>
      </w:r>
      <w:proofErr w:type="spellEnd"/>
      <w:r w:rsidR="000379AD" w:rsidRPr="002A217B">
        <w:rPr>
          <w:rFonts w:ascii="Times New Roman" w:hAnsi="Times New Roman"/>
          <w:i/>
          <w:iCs/>
          <w:noProof w:val="0"/>
        </w:rPr>
        <w:t>/</w:t>
      </w:r>
      <w:proofErr w:type="spellStart"/>
      <w:r w:rsidR="000379AD" w:rsidRPr="002A217B">
        <w:rPr>
          <w:rFonts w:ascii="Times New Roman" w:hAnsi="Times New Roman"/>
          <w:i/>
          <w:iCs/>
          <w:noProof w:val="0"/>
        </w:rPr>
        <w:t>Gain</w:t>
      </w:r>
      <w:proofErr w:type="spellEnd"/>
      <w:r w:rsidR="000379AD" w:rsidRPr="002A217B">
        <w:rPr>
          <w:rFonts w:ascii="Times New Roman" w:hAnsi="Times New Roman"/>
          <w:i/>
          <w:iCs/>
          <w:noProof w:val="0"/>
        </w:rPr>
        <w:t xml:space="preserve"> </w:t>
      </w:r>
      <w:r w:rsidRPr="002A217B">
        <w:rPr>
          <w:rFonts w:ascii="Times New Roman" w:hAnsi="Times New Roman"/>
          <w:noProof w:val="0"/>
        </w:rPr>
        <w:t>foram notadamente p</w:t>
      </w:r>
      <w:r w:rsidR="00985125" w:rsidRPr="002A217B">
        <w:rPr>
          <w:rFonts w:ascii="Times New Roman" w:hAnsi="Times New Roman"/>
          <w:noProof w:val="0"/>
        </w:rPr>
        <w:t>e</w:t>
      </w:r>
      <w:r w:rsidRPr="002A217B">
        <w:rPr>
          <w:rFonts w:ascii="Times New Roman" w:hAnsi="Times New Roman"/>
          <w:noProof w:val="0"/>
        </w:rPr>
        <w:t>quenos. Isto ocorreu por conta do tamanho da população total destes locais, vez que, por terem populações menores, volumes menores de migrantes qualificados, exerceram nesses locais, um impacto mais contundente.</w:t>
      </w:r>
    </w:p>
    <w:p w14:paraId="1424A5C9" w14:textId="03BB8BE3" w:rsidR="004C4BDA" w:rsidRPr="002A217B" w:rsidRDefault="001E4D1F" w:rsidP="00F63C96">
      <w:pPr>
        <w:pStyle w:val="Corpodetexto"/>
        <w:spacing w:line="360" w:lineRule="auto"/>
        <w:ind w:firstLine="851"/>
        <w:contextualSpacing/>
        <w:jc w:val="both"/>
        <w:rPr>
          <w:rFonts w:ascii="Times New Roman" w:hAnsi="Times New Roman"/>
          <w:noProof w:val="0"/>
          <w:lang w:eastAsia="pt-BR"/>
        </w:rPr>
      </w:pPr>
      <w:r w:rsidRPr="002A217B">
        <w:rPr>
          <w:rFonts w:ascii="Times New Roman" w:hAnsi="Times New Roman"/>
          <w:noProof w:val="0"/>
        </w:rPr>
        <w:t>Mediante is</w:t>
      </w:r>
      <w:r w:rsidR="00EE0DDE" w:rsidRPr="002A217B">
        <w:rPr>
          <w:rFonts w:ascii="Times New Roman" w:hAnsi="Times New Roman"/>
          <w:noProof w:val="0"/>
        </w:rPr>
        <w:t>s</w:t>
      </w:r>
      <w:r w:rsidRPr="002A217B">
        <w:rPr>
          <w:rFonts w:ascii="Times New Roman" w:hAnsi="Times New Roman"/>
          <w:noProof w:val="0"/>
        </w:rPr>
        <w:t xml:space="preserve">o, abordou-se no trabalho como problema de pesquisa, </w:t>
      </w:r>
      <w:r w:rsidR="0054268A" w:rsidRPr="002A217B">
        <w:rPr>
          <w:rFonts w:ascii="Times New Roman" w:hAnsi="Times New Roman"/>
          <w:noProof w:val="0"/>
        </w:rPr>
        <w:t xml:space="preserve">se existe </w:t>
      </w:r>
      <w:proofErr w:type="spellStart"/>
      <w:r w:rsidR="0054268A" w:rsidRPr="002A217B">
        <w:rPr>
          <w:rFonts w:ascii="Times New Roman" w:hAnsi="Times New Roman"/>
          <w:i/>
          <w:iCs/>
          <w:noProof w:val="0"/>
        </w:rPr>
        <w:t>Brain</w:t>
      </w:r>
      <w:proofErr w:type="spellEnd"/>
      <w:r w:rsidR="0054268A" w:rsidRPr="002A217B">
        <w:rPr>
          <w:rFonts w:ascii="Times New Roman" w:hAnsi="Times New Roman"/>
          <w:i/>
          <w:iCs/>
          <w:noProof w:val="0"/>
        </w:rPr>
        <w:t xml:space="preserve"> </w:t>
      </w:r>
      <w:proofErr w:type="spellStart"/>
      <w:r w:rsidR="0054268A" w:rsidRPr="002A217B">
        <w:rPr>
          <w:rFonts w:ascii="Times New Roman" w:hAnsi="Times New Roman"/>
          <w:i/>
          <w:iCs/>
          <w:noProof w:val="0"/>
        </w:rPr>
        <w:t>Drain</w:t>
      </w:r>
      <w:proofErr w:type="spellEnd"/>
      <w:r w:rsidR="0054268A" w:rsidRPr="002A217B">
        <w:rPr>
          <w:rFonts w:ascii="Times New Roman" w:hAnsi="Times New Roman"/>
          <w:i/>
          <w:iCs/>
          <w:noProof w:val="0"/>
        </w:rPr>
        <w:t>/</w:t>
      </w:r>
      <w:proofErr w:type="spellStart"/>
      <w:r w:rsidR="0054268A" w:rsidRPr="002A217B">
        <w:rPr>
          <w:rFonts w:ascii="Times New Roman" w:hAnsi="Times New Roman"/>
          <w:i/>
          <w:iCs/>
          <w:noProof w:val="0"/>
        </w:rPr>
        <w:t>Gain</w:t>
      </w:r>
      <w:proofErr w:type="spellEnd"/>
      <w:r w:rsidR="0054268A" w:rsidRPr="002A217B">
        <w:rPr>
          <w:rFonts w:ascii="Times New Roman" w:hAnsi="Times New Roman"/>
          <w:noProof w:val="0"/>
        </w:rPr>
        <w:t xml:space="preserve"> no Oeste do Paraná</w:t>
      </w:r>
      <w:r w:rsidR="001A1F25" w:rsidRPr="002A217B">
        <w:rPr>
          <w:rFonts w:ascii="Times New Roman" w:hAnsi="Times New Roman"/>
          <w:noProof w:val="0"/>
        </w:rPr>
        <w:t>.</w:t>
      </w:r>
      <w:r w:rsidR="001B43B0" w:rsidRPr="002A217B">
        <w:rPr>
          <w:rFonts w:ascii="Times New Roman" w:hAnsi="Times New Roman"/>
          <w:noProof w:val="0"/>
        </w:rPr>
        <w:t xml:space="preserve"> </w:t>
      </w:r>
      <w:r w:rsidR="00843E98" w:rsidRPr="002A217B">
        <w:rPr>
          <w:rFonts w:ascii="Times New Roman" w:hAnsi="Times New Roman"/>
          <w:noProof w:val="0"/>
        </w:rPr>
        <w:t xml:space="preserve">Assim, </w:t>
      </w:r>
      <w:r w:rsidR="00843E98" w:rsidRPr="002A217B">
        <w:rPr>
          <w:rFonts w:ascii="Times New Roman" w:hAnsi="Times New Roman"/>
          <w:noProof w:val="0"/>
          <w:lang w:eastAsia="pt-BR"/>
        </w:rPr>
        <w:t>e</w:t>
      </w:r>
      <w:r w:rsidR="00601184" w:rsidRPr="002A217B">
        <w:rPr>
          <w:rFonts w:ascii="Times New Roman" w:hAnsi="Times New Roman"/>
          <w:noProof w:val="0"/>
          <w:lang w:eastAsia="pt-BR"/>
        </w:rPr>
        <w:t>st</w:t>
      </w:r>
      <w:r w:rsidR="001A1F25" w:rsidRPr="002A217B">
        <w:rPr>
          <w:rFonts w:ascii="Times New Roman" w:hAnsi="Times New Roman"/>
          <w:noProof w:val="0"/>
          <w:lang w:eastAsia="pt-BR"/>
        </w:rPr>
        <w:t>e</w:t>
      </w:r>
      <w:r w:rsidR="00601184" w:rsidRPr="002A217B">
        <w:rPr>
          <w:rFonts w:ascii="Times New Roman" w:hAnsi="Times New Roman"/>
          <w:noProof w:val="0"/>
          <w:lang w:eastAsia="pt-BR"/>
        </w:rPr>
        <w:t xml:space="preserve"> </w:t>
      </w:r>
      <w:r w:rsidR="001A1F25" w:rsidRPr="002A217B">
        <w:rPr>
          <w:rFonts w:ascii="Times New Roman" w:hAnsi="Times New Roman"/>
          <w:noProof w:val="0"/>
          <w:lang w:eastAsia="pt-BR"/>
        </w:rPr>
        <w:t>estudo</w:t>
      </w:r>
      <w:r w:rsidR="00601184" w:rsidRPr="002A217B">
        <w:rPr>
          <w:rFonts w:ascii="Times New Roman" w:hAnsi="Times New Roman"/>
          <w:noProof w:val="0"/>
          <w:lang w:eastAsia="pt-BR"/>
        </w:rPr>
        <w:t xml:space="preserve"> teve como </w:t>
      </w:r>
      <w:r w:rsidR="001A1F25" w:rsidRPr="002A217B">
        <w:rPr>
          <w:rFonts w:ascii="Times New Roman" w:hAnsi="Times New Roman"/>
          <w:noProof w:val="0"/>
        </w:rPr>
        <w:t xml:space="preserve">o objetivo </w:t>
      </w:r>
      <w:r w:rsidR="00EE0DDE" w:rsidRPr="002A217B">
        <w:rPr>
          <w:rFonts w:ascii="Times New Roman" w:hAnsi="Times New Roman"/>
          <w:noProof w:val="0"/>
        </w:rPr>
        <w:t>de</w:t>
      </w:r>
      <w:r w:rsidR="001A1F25" w:rsidRPr="002A217B">
        <w:rPr>
          <w:rFonts w:ascii="Times New Roman" w:hAnsi="Times New Roman"/>
          <w:noProof w:val="0"/>
        </w:rPr>
        <w:t xml:space="preserve"> mensurar e analisar os fluxos migratórios de profissionais qualificados </w:t>
      </w:r>
      <w:r w:rsidR="006339EB" w:rsidRPr="002A217B">
        <w:rPr>
          <w:rFonts w:ascii="Times New Roman" w:hAnsi="Times New Roman"/>
          <w:noProof w:val="0"/>
        </w:rPr>
        <w:t>nos</w:t>
      </w:r>
      <w:r w:rsidR="001A1F25" w:rsidRPr="002A217B">
        <w:rPr>
          <w:rFonts w:ascii="Times New Roman" w:hAnsi="Times New Roman"/>
          <w:noProof w:val="0"/>
        </w:rPr>
        <w:t xml:space="preserve"> municípios da Mesorregião Geográfica Oeste do Paraná </w:t>
      </w:r>
      <w:r w:rsidR="006339EB" w:rsidRPr="002A217B">
        <w:rPr>
          <w:rFonts w:ascii="Times New Roman" w:hAnsi="Times New Roman"/>
          <w:noProof w:val="0"/>
        </w:rPr>
        <w:t>até</w:t>
      </w:r>
      <w:r w:rsidR="001A1F25" w:rsidRPr="002A217B">
        <w:rPr>
          <w:rFonts w:ascii="Times New Roman" w:hAnsi="Times New Roman"/>
          <w:noProof w:val="0"/>
        </w:rPr>
        <w:t xml:space="preserve"> 2010</w:t>
      </w:r>
      <w:r w:rsidR="00EE0DDE" w:rsidRPr="002A217B">
        <w:rPr>
          <w:rFonts w:ascii="Times New Roman" w:hAnsi="Times New Roman"/>
          <w:noProof w:val="0"/>
        </w:rPr>
        <w:t xml:space="preserve">. </w:t>
      </w:r>
      <w:r w:rsidR="001A1F25" w:rsidRPr="002A217B">
        <w:rPr>
          <w:rFonts w:ascii="Times New Roman" w:hAnsi="Times New Roman"/>
          <w:noProof w:val="0"/>
        </w:rPr>
        <w:t xml:space="preserve">Que </w:t>
      </w:r>
      <w:r w:rsidR="00F63C96" w:rsidRPr="002A217B">
        <w:rPr>
          <w:rFonts w:ascii="Times New Roman" w:hAnsi="Times New Roman"/>
          <w:noProof w:val="0"/>
        </w:rPr>
        <w:t>foi alca</w:t>
      </w:r>
      <w:r w:rsidR="000379AD" w:rsidRPr="002A217B">
        <w:rPr>
          <w:rFonts w:ascii="Times New Roman" w:hAnsi="Times New Roman"/>
          <w:noProof w:val="0"/>
        </w:rPr>
        <w:t>n</w:t>
      </w:r>
      <w:r w:rsidR="00F63C96" w:rsidRPr="002A217B">
        <w:rPr>
          <w:rFonts w:ascii="Times New Roman" w:hAnsi="Times New Roman"/>
          <w:noProof w:val="0"/>
        </w:rPr>
        <w:t xml:space="preserve">çado com auxílio dos objetivos específicos conforme apresentado </w:t>
      </w:r>
      <w:r w:rsidR="006339EB" w:rsidRPr="002A217B">
        <w:rPr>
          <w:rFonts w:ascii="Times New Roman" w:hAnsi="Times New Roman"/>
          <w:noProof w:val="0"/>
        </w:rPr>
        <w:t>na quarta seção</w:t>
      </w:r>
      <w:r w:rsidR="004C4BDA" w:rsidRPr="002A217B">
        <w:rPr>
          <w:rFonts w:ascii="Times New Roman" w:hAnsi="Times New Roman"/>
          <w:noProof w:val="0"/>
        </w:rPr>
        <w:t xml:space="preserve"> dest</w:t>
      </w:r>
      <w:r w:rsidR="009A7262" w:rsidRPr="002A217B">
        <w:rPr>
          <w:rFonts w:ascii="Times New Roman" w:hAnsi="Times New Roman"/>
          <w:noProof w:val="0"/>
        </w:rPr>
        <w:t>e</w:t>
      </w:r>
      <w:r w:rsidR="004C4BDA" w:rsidRPr="002A217B">
        <w:rPr>
          <w:rFonts w:ascii="Times New Roman" w:hAnsi="Times New Roman"/>
          <w:noProof w:val="0"/>
        </w:rPr>
        <w:t xml:space="preserve"> </w:t>
      </w:r>
      <w:r w:rsidR="009A7262" w:rsidRPr="002A217B">
        <w:rPr>
          <w:rFonts w:ascii="Times New Roman" w:hAnsi="Times New Roman"/>
          <w:noProof w:val="0"/>
        </w:rPr>
        <w:t>estudo</w:t>
      </w:r>
      <w:r w:rsidR="00F63C96" w:rsidRPr="002A217B">
        <w:rPr>
          <w:rFonts w:ascii="Times New Roman" w:hAnsi="Times New Roman"/>
          <w:noProof w:val="0"/>
        </w:rPr>
        <w:t>. Onde</w:t>
      </w:r>
      <w:r w:rsidR="004C4BDA" w:rsidRPr="002A217B">
        <w:rPr>
          <w:rFonts w:ascii="Times New Roman" w:hAnsi="Times New Roman"/>
          <w:noProof w:val="0"/>
        </w:rPr>
        <w:t xml:space="preserve"> foi feito o uso do </w:t>
      </w:r>
      <w:r w:rsidR="009A7262" w:rsidRPr="002A217B">
        <w:rPr>
          <w:rFonts w:ascii="Times New Roman" w:hAnsi="Times New Roman"/>
          <w:noProof w:val="0"/>
          <w:lang w:eastAsia="pt-BR"/>
        </w:rPr>
        <w:t xml:space="preserve">Índice de Eficácia Migratória </w:t>
      </w:r>
      <w:r w:rsidR="006E66A4" w:rsidRPr="002A217B">
        <w:rPr>
          <w:rFonts w:ascii="Times New Roman" w:hAnsi="Times New Roman"/>
          <w:noProof w:val="0"/>
          <w:lang w:eastAsia="pt-BR"/>
        </w:rPr>
        <w:t xml:space="preserve">– IEM </w:t>
      </w:r>
      <w:r w:rsidR="004C4BDA" w:rsidRPr="002A217B">
        <w:rPr>
          <w:rFonts w:ascii="Times New Roman" w:hAnsi="Times New Roman"/>
          <w:noProof w:val="0"/>
          <w:lang w:eastAsia="pt-BR"/>
        </w:rPr>
        <w:t xml:space="preserve">e comparado com </w:t>
      </w:r>
      <w:r w:rsidR="006E66A4" w:rsidRPr="002A217B">
        <w:rPr>
          <w:rFonts w:ascii="Times New Roman" w:hAnsi="Times New Roman"/>
          <w:noProof w:val="0"/>
          <w:lang w:eastAsia="pt-BR"/>
        </w:rPr>
        <w:t xml:space="preserve">os fluxos </w:t>
      </w:r>
      <w:r w:rsidR="00FB64E9" w:rsidRPr="002A217B">
        <w:rPr>
          <w:rFonts w:ascii="Times New Roman" w:hAnsi="Times New Roman"/>
          <w:noProof w:val="0"/>
          <w:lang w:eastAsia="pt-BR"/>
        </w:rPr>
        <w:t xml:space="preserve">migratórios que partiram de algum município do Oeste do Paraná com </w:t>
      </w:r>
      <w:r w:rsidR="00EE0DDE" w:rsidRPr="002A217B">
        <w:rPr>
          <w:rFonts w:ascii="Times New Roman" w:hAnsi="Times New Roman"/>
          <w:noProof w:val="0"/>
          <w:lang w:eastAsia="pt-BR"/>
        </w:rPr>
        <w:t>destino</w:t>
      </w:r>
      <w:r w:rsidR="00FB64E9" w:rsidRPr="002A217B">
        <w:rPr>
          <w:rFonts w:ascii="Times New Roman" w:hAnsi="Times New Roman"/>
          <w:noProof w:val="0"/>
          <w:lang w:eastAsia="pt-BR"/>
        </w:rPr>
        <w:t xml:space="preserve"> </w:t>
      </w:r>
      <w:r w:rsidR="00EE0DDE" w:rsidRPr="002A217B">
        <w:rPr>
          <w:rFonts w:ascii="Times New Roman" w:hAnsi="Times New Roman"/>
          <w:noProof w:val="0"/>
          <w:lang w:eastAsia="pt-BR"/>
        </w:rPr>
        <w:t>a</w:t>
      </w:r>
      <w:r w:rsidR="00FB64E9" w:rsidRPr="002A217B">
        <w:rPr>
          <w:rFonts w:ascii="Times New Roman" w:hAnsi="Times New Roman"/>
          <w:noProof w:val="0"/>
          <w:lang w:eastAsia="pt-BR"/>
        </w:rPr>
        <w:t xml:space="preserve"> outro local no estado</w:t>
      </w:r>
      <w:r w:rsidR="00EE0DDE" w:rsidRPr="002A217B">
        <w:rPr>
          <w:rFonts w:ascii="Times New Roman" w:hAnsi="Times New Roman"/>
          <w:noProof w:val="0"/>
          <w:lang w:eastAsia="pt-BR"/>
        </w:rPr>
        <w:t>.</w:t>
      </w:r>
      <w:r w:rsidR="00FB64E9" w:rsidRPr="002A217B">
        <w:rPr>
          <w:rFonts w:ascii="Times New Roman" w:hAnsi="Times New Roman"/>
          <w:noProof w:val="0"/>
          <w:lang w:eastAsia="pt-BR"/>
        </w:rPr>
        <w:t xml:space="preserve"> </w:t>
      </w:r>
      <w:r w:rsidR="00EE0DDE" w:rsidRPr="002A217B">
        <w:rPr>
          <w:rFonts w:ascii="Times New Roman" w:hAnsi="Times New Roman"/>
          <w:noProof w:val="0"/>
          <w:lang w:eastAsia="pt-BR"/>
        </w:rPr>
        <w:t xml:space="preserve">Por sua vez, </w:t>
      </w:r>
      <w:r w:rsidR="00FB64E9" w:rsidRPr="002A217B">
        <w:rPr>
          <w:rFonts w:ascii="Times New Roman" w:hAnsi="Times New Roman"/>
          <w:noProof w:val="0"/>
          <w:lang w:eastAsia="pt-BR"/>
        </w:rPr>
        <w:t>estes fluxos</w:t>
      </w:r>
      <w:r w:rsidR="00EE0DDE" w:rsidRPr="002A217B">
        <w:rPr>
          <w:rFonts w:ascii="Times New Roman" w:hAnsi="Times New Roman"/>
          <w:noProof w:val="0"/>
          <w:lang w:eastAsia="pt-BR"/>
        </w:rPr>
        <w:t xml:space="preserve"> foram comparados</w:t>
      </w:r>
      <w:r w:rsidR="00FB64E9" w:rsidRPr="002A217B">
        <w:rPr>
          <w:rFonts w:ascii="Times New Roman" w:hAnsi="Times New Roman"/>
          <w:noProof w:val="0"/>
          <w:lang w:eastAsia="pt-BR"/>
        </w:rPr>
        <w:t xml:space="preserve"> com </w:t>
      </w:r>
      <w:r w:rsidR="007B481A" w:rsidRPr="002A217B">
        <w:rPr>
          <w:rFonts w:ascii="Times New Roman" w:hAnsi="Times New Roman"/>
          <w:noProof w:val="0"/>
          <w:lang w:eastAsia="pt-BR"/>
        </w:rPr>
        <w:t xml:space="preserve">os movimentos que </w:t>
      </w:r>
      <w:r w:rsidR="00EE0DDE" w:rsidRPr="002A217B">
        <w:rPr>
          <w:rFonts w:ascii="Times New Roman" w:hAnsi="Times New Roman"/>
          <w:noProof w:val="0"/>
          <w:lang w:eastAsia="pt-BR"/>
        </w:rPr>
        <w:t>se destinaram</w:t>
      </w:r>
      <w:r w:rsidR="007B481A" w:rsidRPr="002A217B">
        <w:rPr>
          <w:rFonts w:ascii="Times New Roman" w:hAnsi="Times New Roman"/>
          <w:noProof w:val="0"/>
          <w:lang w:eastAsia="pt-BR"/>
        </w:rPr>
        <w:t xml:space="preserve"> à alguma cidade da mesorregião, identificando-se assim, </w:t>
      </w:r>
      <w:r w:rsidR="00EE0DDE" w:rsidRPr="002A217B">
        <w:rPr>
          <w:rFonts w:ascii="Times New Roman" w:hAnsi="Times New Roman"/>
          <w:noProof w:val="0"/>
          <w:lang w:eastAsia="pt-BR"/>
        </w:rPr>
        <w:t xml:space="preserve">a </w:t>
      </w:r>
      <w:r w:rsidR="00EE0DDE" w:rsidRPr="002A217B">
        <w:rPr>
          <w:rFonts w:ascii="Times New Roman" w:hAnsi="Times New Roman"/>
          <w:noProof w:val="0"/>
          <w:lang w:eastAsia="pt-BR"/>
        </w:rPr>
        <w:lastRenderedPageBreak/>
        <w:t>existência de alguma</w:t>
      </w:r>
      <w:r w:rsidR="007B481A" w:rsidRPr="002A217B">
        <w:rPr>
          <w:rFonts w:ascii="Times New Roman" w:hAnsi="Times New Roman"/>
          <w:noProof w:val="0"/>
          <w:lang w:eastAsia="pt-BR"/>
        </w:rPr>
        <w:t xml:space="preserve"> atratividade interna </w:t>
      </w:r>
      <w:r w:rsidR="0054268A" w:rsidRPr="002A217B">
        <w:rPr>
          <w:rFonts w:ascii="Times New Roman" w:hAnsi="Times New Roman"/>
          <w:noProof w:val="0"/>
          <w:lang w:eastAsia="pt-BR"/>
        </w:rPr>
        <w:t>para migrantes qualificados.</w:t>
      </w:r>
    </w:p>
    <w:p w14:paraId="5CF8D447" w14:textId="6A59A84F" w:rsidR="00A3669C" w:rsidRPr="002A217B" w:rsidRDefault="00A3669C" w:rsidP="00A3669C">
      <w:pPr>
        <w:spacing w:line="360" w:lineRule="auto"/>
        <w:ind w:firstLine="851"/>
        <w:jc w:val="both"/>
        <w:rPr>
          <w:rFonts w:ascii="Times New Roman" w:hAnsi="Times New Roman"/>
          <w:noProof w:val="0"/>
          <w:lang w:eastAsia="pt-BR"/>
        </w:rPr>
      </w:pPr>
      <w:r w:rsidRPr="002A217B">
        <w:rPr>
          <w:rFonts w:ascii="Times New Roman" w:hAnsi="Times New Roman"/>
          <w:noProof w:val="0"/>
        </w:rPr>
        <w:t xml:space="preserve">Analisando-se a situação frente aos movimentos migratórios originados no Oeste com destino ao </w:t>
      </w:r>
      <w:r w:rsidR="00985125" w:rsidRPr="002A217B">
        <w:rPr>
          <w:rFonts w:ascii="Times New Roman" w:hAnsi="Times New Roman"/>
          <w:noProof w:val="0"/>
        </w:rPr>
        <w:t>Paraná</w:t>
      </w:r>
      <w:r w:rsidRPr="002A217B">
        <w:rPr>
          <w:rFonts w:ascii="Times New Roman" w:hAnsi="Times New Roman"/>
          <w:noProof w:val="0"/>
        </w:rPr>
        <w:t xml:space="preserve">, </w:t>
      </w:r>
      <w:r w:rsidR="00EE0DDE" w:rsidRPr="002A217B">
        <w:rPr>
          <w:rFonts w:ascii="Times New Roman" w:hAnsi="Times New Roman"/>
          <w:noProof w:val="0"/>
        </w:rPr>
        <w:t>identificou</w:t>
      </w:r>
      <w:r w:rsidRPr="002A217B">
        <w:rPr>
          <w:rFonts w:ascii="Times New Roman" w:hAnsi="Times New Roman"/>
          <w:noProof w:val="0"/>
        </w:rPr>
        <w:t>-se que a</w:t>
      </w:r>
      <w:r w:rsidRPr="002A217B">
        <w:rPr>
          <w:rFonts w:ascii="Times New Roman" w:hAnsi="Times New Roman"/>
          <w:noProof w:val="0"/>
          <w:lang w:eastAsia="pt-BR"/>
        </w:rPr>
        <w:t xml:space="preserve">s migrações de cérebros intrarregionais foram mais expressivas que as </w:t>
      </w:r>
      <w:proofErr w:type="spellStart"/>
      <w:r w:rsidRPr="002A217B">
        <w:rPr>
          <w:rFonts w:ascii="Times New Roman" w:hAnsi="Times New Roman"/>
          <w:noProof w:val="0"/>
          <w:lang w:eastAsia="pt-BR"/>
        </w:rPr>
        <w:t>intraestaduais</w:t>
      </w:r>
      <w:proofErr w:type="spellEnd"/>
      <w:r w:rsidRPr="002A217B">
        <w:rPr>
          <w:rFonts w:ascii="Times New Roman" w:hAnsi="Times New Roman"/>
          <w:noProof w:val="0"/>
          <w:lang w:eastAsia="pt-BR"/>
        </w:rPr>
        <w:t xml:space="preserve">. Ou seja, os migrantes qualificados </w:t>
      </w:r>
      <w:proofErr w:type="spellStart"/>
      <w:r w:rsidRPr="002A217B">
        <w:rPr>
          <w:rFonts w:ascii="Times New Roman" w:hAnsi="Times New Roman"/>
          <w:noProof w:val="0"/>
          <w:lang w:eastAsia="pt-BR"/>
        </w:rPr>
        <w:t>oestinos</w:t>
      </w:r>
      <w:proofErr w:type="spellEnd"/>
      <w:r w:rsidRPr="002A217B">
        <w:rPr>
          <w:rFonts w:ascii="Times New Roman" w:hAnsi="Times New Roman"/>
          <w:noProof w:val="0"/>
          <w:lang w:eastAsia="pt-BR"/>
        </w:rPr>
        <w:t xml:space="preserve">, sentiram-se mais atraídos a permanecer na mesorregião, do que emigrar para outra dentro do estado. Este fato, indica </w:t>
      </w:r>
      <w:r w:rsidR="00EE0DDE" w:rsidRPr="002A217B">
        <w:rPr>
          <w:rFonts w:ascii="Times New Roman" w:hAnsi="Times New Roman"/>
          <w:noProof w:val="0"/>
          <w:lang w:eastAsia="pt-BR"/>
        </w:rPr>
        <w:t>que</w:t>
      </w:r>
      <w:r w:rsidRPr="002A217B">
        <w:rPr>
          <w:rFonts w:ascii="Times New Roman" w:hAnsi="Times New Roman"/>
          <w:noProof w:val="0"/>
          <w:lang w:eastAsia="pt-BR"/>
        </w:rPr>
        <w:t xml:space="preserve"> </w:t>
      </w:r>
      <w:r w:rsidR="00EE0DDE" w:rsidRPr="002A217B">
        <w:rPr>
          <w:rFonts w:ascii="Times New Roman" w:hAnsi="Times New Roman"/>
          <w:noProof w:val="0"/>
          <w:lang w:eastAsia="pt-BR"/>
        </w:rPr>
        <w:t xml:space="preserve">a </w:t>
      </w:r>
      <w:r w:rsidRPr="002A217B">
        <w:rPr>
          <w:rFonts w:ascii="Times New Roman" w:hAnsi="Times New Roman"/>
          <w:noProof w:val="0"/>
          <w:lang w:eastAsia="pt-BR"/>
        </w:rPr>
        <w:t>circulação de cérebros no Oeste do Paraná foi marcada, até 2010, por movimentos migratórios, em sua grande maioria,</w:t>
      </w:r>
      <w:r w:rsidR="00EE0DDE" w:rsidRPr="002A217B">
        <w:rPr>
          <w:rFonts w:ascii="Times New Roman" w:hAnsi="Times New Roman"/>
          <w:noProof w:val="0"/>
          <w:lang w:eastAsia="pt-BR"/>
        </w:rPr>
        <w:t xml:space="preserve"> </w:t>
      </w:r>
      <w:r w:rsidRPr="002A217B">
        <w:rPr>
          <w:rFonts w:ascii="Times New Roman" w:hAnsi="Times New Roman"/>
          <w:noProof w:val="0"/>
          <w:lang w:eastAsia="pt-BR"/>
        </w:rPr>
        <w:t xml:space="preserve">de curta distância. </w:t>
      </w:r>
    </w:p>
    <w:p w14:paraId="50F493D7" w14:textId="09BBCBDF" w:rsidR="00F04D5F" w:rsidRPr="002A217B" w:rsidRDefault="00F04D5F" w:rsidP="00A3669C">
      <w:pPr>
        <w:spacing w:line="360" w:lineRule="auto"/>
        <w:ind w:firstLine="851"/>
        <w:contextualSpacing/>
        <w:jc w:val="both"/>
        <w:rPr>
          <w:rFonts w:ascii="Times New Roman" w:hAnsi="Times New Roman"/>
          <w:noProof w:val="0"/>
        </w:rPr>
      </w:pPr>
      <w:r w:rsidRPr="002A217B">
        <w:rPr>
          <w:rFonts w:ascii="Times New Roman" w:hAnsi="Times New Roman"/>
          <w:noProof w:val="0"/>
        </w:rPr>
        <w:t xml:space="preserve">Outro ponto a </w:t>
      </w:r>
      <w:r w:rsidR="00EE0DDE" w:rsidRPr="002A217B">
        <w:rPr>
          <w:rFonts w:ascii="Times New Roman" w:hAnsi="Times New Roman"/>
          <w:noProof w:val="0"/>
        </w:rPr>
        <w:t>ressaltar, é</w:t>
      </w:r>
      <w:r w:rsidRPr="002A217B">
        <w:rPr>
          <w:rFonts w:ascii="Times New Roman" w:hAnsi="Times New Roman"/>
          <w:noProof w:val="0"/>
        </w:rPr>
        <w:t xml:space="preserve"> o fato </w:t>
      </w:r>
      <w:r w:rsidR="00EE0DDE" w:rsidRPr="002A217B">
        <w:rPr>
          <w:rFonts w:ascii="Times New Roman" w:hAnsi="Times New Roman"/>
          <w:noProof w:val="0"/>
        </w:rPr>
        <w:t>de</w:t>
      </w:r>
      <w:r w:rsidRPr="002A217B">
        <w:rPr>
          <w:rFonts w:ascii="Times New Roman" w:hAnsi="Times New Roman"/>
          <w:noProof w:val="0"/>
        </w:rPr>
        <w:t xml:space="preserve"> que a Mesorregião Geográfica Oeste do Paraná contribuía com somente 34,44% da inserção de cérebros paranaenses nos municípios da área. Assim, foi possível perceber que o incremento de capital humano que ocorreu na região até 2010, não foi majoritariamente formado na área.</w:t>
      </w:r>
    </w:p>
    <w:p w14:paraId="51D87619" w14:textId="5E7CE59E" w:rsidR="00F04D5F" w:rsidRPr="002A217B" w:rsidRDefault="00F04D5F" w:rsidP="00F04D5F">
      <w:pPr>
        <w:spacing w:line="360" w:lineRule="auto"/>
        <w:ind w:firstLine="851"/>
        <w:contextualSpacing/>
        <w:jc w:val="both"/>
        <w:rPr>
          <w:rFonts w:ascii="Times New Roman" w:hAnsi="Times New Roman"/>
          <w:noProof w:val="0"/>
          <w:lang w:eastAsia="pt-BR"/>
        </w:rPr>
      </w:pPr>
      <w:r w:rsidRPr="002A217B">
        <w:rPr>
          <w:rFonts w:ascii="Times New Roman" w:hAnsi="Times New Roman"/>
          <w:noProof w:val="0"/>
        </w:rPr>
        <w:t xml:space="preserve">Fazendo uso do índice de eficácia migratória – IEM apresentado no capítulo </w:t>
      </w:r>
      <w:r w:rsidR="00F63C96" w:rsidRPr="002A217B">
        <w:rPr>
          <w:rFonts w:ascii="Times New Roman" w:hAnsi="Times New Roman"/>
          <w:noProof w:val="0"/>
        </w:rPr>
        <w:t>4</w:t>
      </w:r>
      <w:r w:rsidRPr="002A217B">
        <w:rPr>
          <w:rFonts w:ascii="Times New Roman" w:hAnsi="Times New Roman"/>
          <w:noProof w:val="0"/>
          <w:lang w:eastAsia="pt-BR"/>
        </w:rPr>
        <w:t xml:space="preserve">, </w:t>
      </w:r>
      <w:r w:rsidR="00491210" w:rsidRPr="002A217B">
        <w:rPr>
          <w:rFonts w:ascii="Times New Roman" w:hAnsi="Times New Roman"/>
          <w:noProof w:val="0"/>
          <w:lang w:eastAsia="pt-BR"/>
        </w:rPr>
        <w:t>percebeu-se</w:t>
      </w:r>
      <w:r w:rsidRPr="002A217B">
        <w:rPr>
          <w:rFonts w:ascii="Times New Roman" w:hAnsi="Times New Roman"/>
          <w:noProof w:val="0"/>
          <w:lang w:eastAsia="pt-BR"/>
        </w:rPr>
        <w:t xml:space="preserve"> que nenhum município da região apresentou valor próximo a 1 para imigrações de cérebros intrarregionais, não sendo identificado no território nenhum local de uma alta eficácia em retenção </w:t>
      </w:r>
      <w:r w:rsidR="00491210" w:rsidRPr="002A217B">
        <w:rPr>
          <w:rFonts w:ascii="Times New Roman" w:hAnsi="Times New Roman"/>
          <w:noProof w:val="0"/>
          <w:lang w:eastAsia="pt-BR"/>
        </w:rPr>
        <w:t>ou</w:t>
      </w:r>
      <w:r w:rsidRPr="002A217B">
        <w:rPr>
          <w:rFonts w:ascii="Times New Roman" w:hAnsi="Times New Roman"/>
          <w:noProof w:val="0"/>
          <w:lang w:eastAsia="pt-BR"/>
        </w:rPr>
        <w:t xml:space="preserve"> atração de imigrantes qualificados. </w:t>
      </w:r>
    </w:p>
    <w:p w14:paraId="7837727F" w14:textId="7569BF41" w:rsidR="00F04D5F" w:rsidRPr="002A217B" w:rsidRDefault="00F04D5F" w:rsidP="00F04D5F">
      <w:pPr>
        <w:spacing w:line="360" w:lineRule="auto"/>
        <w:ind w:firstLine="851"/>
        <w:jc w:val="both"/>
        <w:rPr>
          <w:rFonts w:ascii="Times New Roman" w:hAnsi="Times New Roman"/>
          <w:noProof w:val="0"/>
          <w:lang w:eastAsia="pt-BR"/>
        </w:rPr>
      </w:pPr>
      <w:r w:rsidRPr="002A217B">
        <w:rPr>
          <w:rFonts w:ascii="Times New Roman" w:hAnsi="Times New Roman"/>
          <w:noProof w:val="0"/>
          <w:lang w:eastAsia="pt-BR"/>
        </w:rPr>
        <w:t xml:space="preserve">Ainda fazendo uso do IEM e analisando as migrações </w:t>
      </w:r>
      <w:proofErr w:type="spellStart"/>
      <w:r w:rsidRPr="002A217B">
        <w:rPr>
          <w:rFonts w:ascii="Times New Roman" w:hAnsi="Times New Roman"/>
          <w:noProof w:val="0"/>
          <w:lang w:eastAsia="pt-BR"/>
        </w:rPr>
        <w:t>intraestaduais</w:t>
      </w:r>
      <w:proofErr w:type="spellEnd"/>
      <w:r w:rsidRPr="002A217B">
        <w:rPr>
          <w:rFonts w:ascii="Times New Roman" w:hAnsi="Times New Roman"/>
          <w:noProof w:val="0"/>
          <w:lang w:eastAsia="pt-BR"/>
        </w:rPr>
        <w:t xml:space="preserve">, </w:t>
      </w:r>
      <w:r w:rsidR="00491210" w:rsidRPr="002A217B">
        <w:rPr>
          <w:rFonts w:ascii="Times New Roman" w:hAnsi="Times New Roman"/>
          <w:noProof w:val="0"/>
          <w:lang w:eastAsia="pt-BR"/>
        </w:rPr>
        <w:t>identificou-se</w:t>
      </w:r>
      <w:r w:rsidRPr="002A217B">
        <w:rPr>
          <w:rFonts w:ascii="Times New Roman" w:hAnsi="Times New Roman"/>
          <w:noProof w:val="0"/>
          <w:lang w:eastAsia="pt-BR"/>
        </w:rPr>
        <w:t xml:space="preserve"> o fato </w:t>
      </w:r>
      <w:r w:rsidR="00491210" w:rsidRPr="002A217B">
        <w:rPr>
          <w:rFonts w:ascii="Times New Roman" w:hAnsi="Times New Roman"/>
          <w:noProof w:val="0"/>
          <w:lang w:eastAsia="pt-BR"/>
        </w:rPr>
        <w:t>de</w:t>
      </w:r>
      <w:r w:rsidRPr="002A217B">
        <w:rPr>
          <w:rFonts w:ascii="Times New Roman" w:hAnsi="Times New Roman"/>
          <w:noProof w:val="0"/>
          <w:lang w:eastAsia="pt-BR"/>
        </w:rPr>
        <w:t xml:space="preserve"> que a mesorregião apresentou bons indicadores em reter cérebros oriundos de outras regiões do estado na área. Uma vez que, no comparativo, a mesorregião recebeu mais indivíduos qualificados do restante do estado do que emitiu.</w:t>
      </w:r>
    </w:p>
    <w:p w14:paraId="0230750A" w14:textId="480C254C" w:rsidR="00AA2906" w:rsidRPr="002A217B" w:rsidRDefault="00AA2906" w:rsidP="00396DD5">
      <w:pPr>
        <w:widowControl/>
        <w:spacing w:before="240" w:line="360" w:lineRule="auto"/>
        <w:ind w:firstLine="851"/>
        <w:contextualSpacing/>
        <w:jc w:val="both"/>
        <w:rPr>
          <w:rFonts w:ascii="Times New Roman" w:hAnsi="Times New Roman"/>
          <w:noProof w:val="0"/>
          <w:lang w:eastAsia="pt-BR"/>
        </w:rPr>
      </w:pPr>
      <w:r w:rsidRPr="002A217B">
        <w:rPr>
          <w:rFonts w:ascii="Times New Roman" w:hAnsi="Times New Roman"/>
          <w:noProof w:val="0"/>
          <w:lang w:eastAsia="pt-BR"/>
        </w:rPr>
        <w:t xml:space="preserve">Portanto, para trabalhos futuros, sugere-se </w:t>
      </w:r>
      <w:r w:rsidR="00DD15C7" w:rsidRPr="002A217B">
        <w:rPr>
          <w:rFonts w:ascii="Times New Roman" w:hAnsi="Times New Roman"/>
          <w:noProof w:val="0"/>
          <w:lang w:eastAsia="pt-BR"/>
        </w:rPr>
        <w:t>analisar a relação da busca do conhecimento com a migração. Os dados do C</w:t>
      </w:r>
      <w:r w:rsidR="00897046" w:rsidRPr="002A217B">
        <w:rPr>
          <w:rFonts w:ascii="Times New Roman" w:hAnsi="Times New Roman"/>
          <w:noProof w:val="0"/>
          <w:lang w:eastAsia="pt-BR"/>
        </w:rPr>
        <w:t>e</w:t>
      </w:r>
      <w:r w:rsidR="00DD15C7" w:rsidRPr="002A217B">
        <w:rPr>
          <w:rFonts w:ascii="Times New Roman" w:hAnsi="Times New Roman"/>
          <w:noProof w:val="0"/>
          <w:lang w:eastAsia="pt-BR"/>
        </w:rPr>
        <w:t>nso 2020</w:t>
      </w:r>
      <w:r w:rsidR="00F85749" w:rsidRPr="002A217B">
        <w:rPr>
          <w:rFonts w:ascii="Times New Roman" w:hAnsi="Times New Roman"/>
          <w:noProof w:val="0"/>
          <w:lang w:eastAsia="pt-BR"/>
        </w:rPr>
        <w:t xml:space="preserve"> (previsto)</w:t>
      </w:r>
      <w:r w:rsidR="00DD15C7" w:rsidRPr="002A217B">
        <w:rPr>
          <w:rFonts w:ascii="Times New Roman" w:hAnsi="Times New Roman"/>
          <w:noProof w:val="0"/>
          <w:lang w:eastAsia="pt-BR"/>
        </w:rPr>
        <w:t xml:space="preserve"> poderão também contribuir para uma análise da </w:t>
      </w:r>
      <w:r w:rsidR="001D6762" w:rsidRPr="002A217B">
        <w:rPr>
          <w:rFonts w:ascii="Times New Roman" w:hAnsi="Times New Roman"/>
          <w:noProof w:val="0"/>
          <w:lang w:eastAsia="pt-BR"/>
        </w:rPr>
        <w:t>migração de cérebros no Oeste do Paraná a partir de 2010, permitindo assim, identificar se aqueles municípios atrati</w:t>
      </w:r>
      <w:r w:rsidR="00A32ED1" w:rsidRPr="002A217B">
        <w:rPr>
          <w:rFonts w:ascii="Times New Roman" w:hAnsi="Times New Roman"/>
          <w:noProof w:val="0"/>
          <w:lang w:eastAsia="pt-BR"/>
        </w:rPr>
        <w:t>vos até 2010, assim permanecem.</w:t>
      </w:r>
    </w:p>
    <w:p w14:paraId="113F9506" w14:textId="77777777" w:rsidR="002A217B" w:rsidRDefault="002A217B" w:rsidP="005D56F4">
      <w:pPr>
        <w:pStyle w:val="Ttulo1"/>
        <w:numPr>
          <w:ilvl w:val="0"/>
          <w:numId w:val="0"/>
        </w:numPr>
        <w:spacing w:before="240" w:after="0"/>
        <w:rPr>
          <w:rFonts w:ascii="Times New Roman" w:hAnsi="Times New Roman" w:cs="Times New Roman"/>
          <w:noProof w:val="0"/>
          <w:szCs w:val="24"/>
        </w:rPr>
      </w:pPr>
      <w:bookmarkStart w:id="11" w:name="_Toc84594316"/>
    </w:p>
    <w:p w14:paraId="1806C0B3" w14:textId="74DB0444" w:rsidR="003D7470" w:rsidRPr="002A217B" w:rsidRDefault="003D7470" w:rsidP="005D56F4">
      <w:pPr>
        <w:pStyle w:val="Ttulo1"/>
        <w:numPr>
          <w:ilvl w:val="0"/>
          <w:numId w:val="0"/>
        </w:numPr>
        <w:spacing w:before="240" w:after="0"/>
        <w:rPr>
          <w:rFonts w:ascii="Times New Roman" w:hAnsi="Times New Roman" w:cs="Times New Roman"/>
          <w:noProof w:val="0"/>
          <w:szCs w:val="24"/>
        </w:rPr>
      </w:pPr>
      <w:r w:rsidRPr="002A217B">
        <w:rPr>
          <w:rFonts w:ascii="Times New Roman" w:hAnsi="Times New Roman" w:cs="Times New Roman"/>
          <w:noProof w:val="0"/>
          <w:szCs w:val="24"/>
        </w:rPr>
        <w:t>REFERÊNCIAS</w:t>
      </w:r>
      <w:bookmarkEnd w:id="11"/>
    </w:p>
    <w:p w14:paraId="561B521E" w14:textId="77777777" w:rsidR="003D7470" w:rsidRPr="002A217B" w:rsidRDefault="003D7470" w:rsidP="005D56F4">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BARBOSA FILHO, F. de H.; PESSÔA, S. de A.; VELOSO, F. A. Evolução da produtividade total dos fatores na economia brasileira com ênfase no capital humano-1992-2007. </w:t>
      </w:r>
      <w:r w:rsidRPr="002A217B">
        <w:rPr>
          <w:rFonts w:ascii="Times New Roman" w:hAnsi="Times New Roman"/>
          <w:b/>
          <w:bCs/>
          <w:noProof w:val="0"/>
          <w:shd w:val="clear" w:color="auto" w:fill="FFFFFF"/>
        </w:rPr>
        <w:t>Revista Brasileira de Economia</w:t>
      </w:r>
      <w:r w:rsidRPr="002A217B">
        <w:rPr>
          <w:rFonts w:ascii="Times New Roman" w:hAnsi="Times New Roman"/>
          <w:noProof w:val="0"/>
          <w:shd w:val="clear" w:color="auto" w:fill="FFFFFF"/>
        </w:rPr>
        <w:t>, v. 64, n. 2, p. 91-113, 2010. Disponível em: &lt;http://www.scielo.br/scielo.php?script=sci\_arttext&amp;pid=S003471402010000200002&amp;lng=en&amp;nrm=iso&amp;tlng=pt&gt;. Acesso em: 12 jan. 2020.</w:t>
      </w:r>
    </w:p>
    <w:p w14:paraId="712A377D"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BEINE, M.; DOCQUIER, </w:t>
      </w:r>
      <w:proofErr w:type="spellStart"/>
      <w:r w:rsidRPr="002A217B">
        <w:rPr>
          <w:rFonts w:ascii="Times New Roman" w:hAnsi="Times New Roman"/>
          <w:noProof w:val="0"/>
          <w:shd w:val="clear" w:color="auto" w:fill="FFFFFF"/>
        </w:rPr>
        <w:t>F.c</w:t>
      </w:r>
      <w:proofErr w:type="spellEnd"/>
      <w:r w:rsidRPr="002A217B">
        <w:rPr>
          <w:rFonts w:ascii="Times New Roman" w:hAnsi="Times New Roman"/>
          <w:noProof w:val="0"/>
          <w:shd w:val="clear" w:color="auto" w:fill="FFFFFF"/>
        </w:rPr>
        <w:t xml:space="preserve">; RAPOPORT, H. </w:t>
      </w:r>
      <w:proofErr w:type="spellStart"/>
      <w:r w:rsidRPr="002A217B">
        <w:rPr>
          <w:rFonts w:ascii="Times New Roman" w:hAnsi="Times New Roman"/>
          <w:noProof w:val="0"/>
          <w:shd w:val="clear" w:color="auto" w:fill="FFFFFF"/>
        </w:rPr>
        <w:t>Brain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drain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and</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human</w:t>
      </w:r>
      <w:proofErr w:type="spellEnd"/>
      <w:r w:rsidRPr="002A217B">
        <w:rPr>
          <w:rFonts w:ascii="Times New Roman" w:hAnsi="Times New Roman"/>
          <w:noProof w:val="0"/>
          <w:shd w:val="clear" w:color="auto" w:fill="FFFFFF"/>
        </w:rPr>
        <w:t xml:space="preserve"> capital </w:t>
      </w:r>
      <w:proofErr w:type="spellStart"/>
      <w:r w:rsidRPr="002A217B">
        <w:rPr>
          <w:rFonts w:ascii="Times New Roman" w:hAnsi="Times New Roman"/>
          <w:noProof w:val="0"/>
          <w:shd w:val="clear" w:color="auto" w:fill="FFFFFF"/>
        </w:rPr>
        <w:t>formation</w:t>
      </w:r>
      <w:proofErr w:type="spellEnd"/>
      <w:r w:rsidRPr="002A217B">
        <w:rPr>
          <w:rFonts w:ascii="Times New Roman" w:hAnsi="Times New Roman"/>
          <w:noProof w:val="0"/>
          <w:shd w:val="clear" w:color="auto" w:fill="FFFFFF"/>
        </w:rPr>
        <w:t xml:space="preserve"> in </w:t>
      </w:r>
      <w:proofErr w:type="spellStart"/>
      <w:r w:rsidRPr="002A217B">
        <w:rPr>
          <w:rFonts w:ascii="Times New Roman" w:hAnsi="Times New Roman"/>
          <w:noProof w:val="0"/>
          <w:shd w:val="clear" w:color="auto" w:fill="FFFFFF"/>
        </w:rPr>
        <w:t>developing</w:t>
      </w:r>
      <w:proofErr w:type="spellEnd"/>
      <w:r w:rsidRPr="002A217B">
        <w:rPr>
          <w:rFonts w:ascii="Times New Roman" w:hAnsi="Times New Roman"/>
          <w:noProof w:val="0"/>
          <w:shd w:val="clear" w:color="auto" w:fill="FFFFFF"/>
        </w:rPr>
        <w:t xml:space="preserve"> countries: </w:t>
      </w:r>
      <w:proofErr w:type="spellStart"/>
      <w:r w:rsidRPr="002A217B">
        <w:rPr>
          <w:rFonts w:ascii="Times New Roman" w:hAnsi="Times New Roman"/>
          <w:noProof w:val="0"/>
          <w:shd w:val="clear" w:color="auto" w:fill="FFFFFF"/>
        </w:rPr>
        <w:t>winners</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and</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losers</w:t>
      </w:r>
      <w:proofErr w:type="spellEnd"/>
      <w:r w:rsidRPr="002A217B">
        <w:rPr>
          <w:rFonts w:ascii="Times New Roman" w:hAnsi="Times New Roman"/>
          <w:noProof w:val="0"/>
          <w:shd w:val="clear" w:color="auto" w:fill="FFFFFF"/>
        </w:rPr>
        <w:t xml:space="preserve">. </w:t>
      </w:r>
      <w:r w:rsidRPr="002A217B">
        <w:rPr>
          <w:rFonts w:ascii="Times New Roman" w:hAnsi="Times New Roman"/>
          <w:b/>
          <w:bCs/>
          <w:noProof w:val="0"/>
          <w:shd w:val="clear" w:color="auto" w:fill="FFFFFF"/>
        </w:rPr>
        <w:t xml:space="preserve">The Economic </w:t>
      </w:r>
      <w:proofErr w:type="spellStart"/>
      <w:r w:rsidRPr="002A217B">
        <w:rPr>
          <w:rFonts w:ascii="Times New Roman" w:hAnsi="Times New Roman"/>
          <w:b/>
          <w:bCs/>
          <w:noProof w:val="0"/>
          <w:shd w:val="clear" w:color="auto" w:fill="FFFFFF"/>
        </w:rPr>
        <w:t>Journal</w:t>
      </w:r>
      <w:proofErr w:type="spellEnd"/>
      <w:r w:rsidRPr="002A217B">
        <w:rPr>
          <w:rFonts w:ascii="Times New Roman" w:hAnsi="Times New Roman"/>
          <w:noProof w:val="0"/>
          <w:shd w:val="clear" w:color="auto" w:fill="FFFFFF"/>
        </w:rPr>
        <w:t xml:space="preserve">, v. 118, n. 528, p. 631-652, </w:t>
      </w:r>
      <w:r w:rsidRPr="002A217B">
        <w:rPr>
          <w:rFonts w:ascii="Times New Roman" w:hAnsi="Times New Roman"/>
          <w:noProof w:val="0"/>
          <w:shd w:val="clear" w:color="auto" w:fill="FFFFFF"/>
        </w:rPr>
        <w:lastRenderedPageBreak/>
        <w:t>2008. Disponível em: &lt;http://onlinelibrary.wiley.com/doi/10.1111/j.1468-0297.2008.02135.x/full&gt;. Acesso em: 22 jan. 2020.</w:t>
      </w:r>
    </w:p>
    <w:p w14:paraId="7B9FBA81" w14:textId="77777777" w:rsidR="003D7470" w:rsidRPr="002A217B" w:rsidRDefault="003D7470" w:rsidP="003D7470">
      <w:pPr>
        <w:spacing w:before="240"/>
        <w:jc w:val="both"/>
        <w:rPr>
          <w:rFonts w:ascii="Times New Roman" w:hAnsi="Times New Roman"/>
          <w:noProof w:val="0"/>
          <w:shd w:val="clear" w:color="auto" w:fill="FFFFFF"/>
        </w:rPr>
      </w:pPr>
      <w:r w:rsidRPr="002A217B">
        <w:rPr>
          <w:rFonts w:ascii="Times New Roman" w:hAnsi="Times New Roman"/>
          <w:noProof w:val="0"/>
        </w:rPr>
        <w:t xml:space="preserve">BEINE, M.; DOCQUIER, F.; ODEN-DEFOORT, C. A </w:t>
      </w:r>
      <w:proofErr w:type="spellStart"/>
      <w:r w:rsidRPr="002A217B">
        <w:rPr>
          <w:rFonts w:ascii="Times New Roman" w:hAnsi="Times New Roman"/>
          <w:noProof w:val="0"/>
        </w:rPr>
        <w:t>panel</w:t>
      </w:r>
      <w:proofErr w:type="spellEnd"/>
      <w:r w:rsidRPr="002A217B">
        <w:rPr>
          <w:rFonts w:ascii="Times New Roman" w:hAnsi="Times New Roman"/>
          <w:noProof w:val="0"/>
        </w:rPr>
        <w:t xml:space="preserve"> data </w:t>
      </w:r>
      <w:proofErr w:type="spellStart"/>
      <w:r w:rsidRPr="002A217B">
        <w:rPr>
          <w:rFonts w:ascii="Times New Roman" w:hAnsi="Times New Roman"/>
          <w:noProof w:val="0"/>
        </w:rPr>
        <w:t>analysis</w:t>
      </w:r>
      <w:proofErr w:type="spellEnd"/>
      <w:r w:rsidRPr="002A217B">
        <w:rPr>
          <w:rFonts w:ascii="Times New Roman" w:hAnsi="Times New Roman"/>
          <w:noProof w:val="0"/>
        </w:rPr>
        <w:t xml:space="preserve"> </w:t>
      </w:r>
      <w:proofErr w:type="spellStart"/>
      <w:r w:rsidRPr="002A217B">
        <w:rPr>
          <w:rFonts w:ascii="Times New Roman" w:hAnsi="Times New Roman"/>
          <w:noProof w:val="0"/>
        </w:rPr>
        <w:t>of</w:t>
      </w:r>
      <w:proofErr w:type="spellEnd"/>
      <w:r w:rsidRPr="002A217B">
        <w:rPr>
          <w:rFonts w:ascii="Times New Roman" w:hAnsi="Times New Roman"/>
          <w:noProof w:val="0"/>
        </w:rPr>
        <w:t xml:space="preserve"> </w:t>
      </w:r>
      <w:proofErr w:type="spellStart"/>
      <w:r w:rsidRPr="002A217B">
        <w:rPr>
          <w:rFonts w:ascii="Times New Roman" w:hAnsi="Times New Roman"/>
          <w:noProof w:val="0"/>
        </w:rPr>
        <w:t>the</w:t>
      </w:r>
      <w:proofErr w:type="spellEnd"/>
      <w:r w:rsidRPr="002A217B">
        <w:rPr>
          <w:rFonts w:ascii="Times New Roman" w:hAnsi="Times New Roman"/>
          <w:noProof w:val="0"/>
        </w:rPr>
        <w:t xml:space="preserve"> </w:t>
      </w:r>
      <w:proofErr w:type="spellStart"/>
      <w:r w:rsidRPr="002A217B">
        <w:rPr>
          <w:rFonts w:ascii="Times New Roman" w:hAnsi="Times New Roman"/>
          <w:noProof w:val="0"/>
        </w:rPr>
        <w:t>brain</w:t>
      </w:r>
      <w:proofErr w:type="spellEnd"/>
      <w:r w:rsidRPr="002A217B">
        <w:rPr>
          <w:rFonts w:ascii="Times New Roman" w:hAnsi="Times New Roman"/>
          <w:noProof w:val="0"/>
        </w:rPr>
        <w:t xml:space="preserve"> </w:t>
      </w:r>
      <w:proofErr w:type="spellStart"/>
      <w:r w:rsidRPr="002A217B">
        <w:rPr>
          <w:rFonts w:ascii="Times New Roman" w:hAnsi="Times New Roman"/>
          <w:noProof w:val="0"/>
        </w:rPr>
        <w:t>gain</w:t>
      </w:r>
      <w:proofErr w:type="spellEnd"/>
      <w:r w:rsidRPr="002A217B">
        <w:rPr>
          <w:rFonts w:ascii="Times New Roman" w:hAnsi="Times New Roman"/>
          <w:noProof w:val="0"/>
        </w:rPr>
        <w:t>. </w:t>
      </w:r>
      <w:r w:rsidRPr="002A217B">
        <w:rPr>
          <w:rFonts w:ascii="Times New Roman" w:hAnsi="Times New Roman"/>
          <w:b/>
          <w:bCs/>
          <w:noProof w:val="0"/>
        </w:rPr>
        <w:t xml:space="preserve">World </w:t>
      </w:r>
      <w:proofErr w:type="spellStart"/>
      <w:r w:rsidRPr="002A217B">
        <w:rPr>
          <w:rFonts w:ascii="Times New Roman" w:hAnsi="Times New Roman"/>
          <w:b/>
          <w:bCs/>
          <w:noProof w:val="0"/>
        </w:rPr>
        <w:t>Development</w:t>
      </w:r>
      <w:proofErr w:type="spellEnd"/>
      <w:r w:rsidRPr="002A217B">
        <w:rPr>
          <w:rFonts w:ascii="Times New Roman" w:hAnsi="Times New Roman"/>
          <w:noProof w:val="0"/>
        </w:rPr>
        <w:t>, v. 39, n. 4, p. 523-532, 2011.</w:t>
      </w:r>
      <w:r w:rsidRPr="002A217B">
        <w:rPr>
          <w:rFonts w:ascii="Times New Roman" w:hAnsi="Times New Roman"/>
          <w:noProof w:val="0"/>
          <w:shd w:val="clear" w:color="auto" w:fill="FFFFFF"/>
        </w:rPr>
        <w:t xml:space="preserve"> </w:t>
      </w:r>
    </w:p>
    <w:p w14:paraId="39C2F00F" w14:textId="77777777" w:rsidR="003D7470" w:rsidRPr="002A217B" w:rsidRDefault="003D7470" w:rsidP="003D7470">
      <w:pPr>
        <w:spacing w:before="240"/>
        <w:jc w:val="both"/>
        <w:rPr>
          <w:rFonts w:ascii="Times New Roman" w:hAnsi="Times New Roman"/>
          <w:noProof w:val="0"/>
          <w:shd w:val="clear" w:color="auto" w:fill="FFFFFF"/>
        </w:rPr>
      </w:pPr>
      <w:r w:rsidRPr="002A217B">
        <w:rPr>
          <w:rFonts w:ascii="Times New Roman" w:hAnsi="Times New Roman"/>
          <w:noProof w:val="0"/>
          <w:shd w:val="clear" w:color="auto" w:fill="FFFFFF"/>
        </w:rPr>
        <w:t xml:space="preserve">BHAGWATI, J.; HAMADA, K. The </w:t>
      </w:r>
      <w:proofErr w:type="spellStart"/>
      <w:r w:rsidRPr="002A217B">
        <w:rPr>
          <w:rFonts w:ascii="Times New Roman" w:hAnsi="Times New Roman"/>
          <w:noProof w:val="0"/>
          <w:shd w:val="clear" w:color="auto" w:fill="FFFFFF"/>
        </w:rPr>
        <w:t>brain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drain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international</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integration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of</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markets</w:t>
      </w:r>
      <w:proofErr w:type="spellEnd"/>
      <w:r w:rsidRPr="002A217B">
        <w:rPr>
          <w:rFonts w:ascii="Times New Roman" w:hAnsi="Times New Roman"/>
          <w:noProof w:val="0"/>
          <w:shd w:val="clear" w:color="auto" w:fill="FFFFFF"/>
        </w:rPr>
        <w:t xml:space="preserve"> for </w:t>
      </w:r>
      <w:proofErr w:type="spellStart"/>
      <w:r w:rsidRPr="002A217B">
        <w:rPr>
          <w:rFonts w:ascii="Times New Roman" w:hAnsi="Times New Roman"/>
          <w:noProof w:val="0"/>
          <w:shd w:val="clear" w:color="auto" w:fill="FFFFFF"/>
        </w:rPr>
        <w:t>professionals</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and</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unemployment</w:t>
      </w:r>
      <w:proofErr w:type="spellEnd"/>
      <w:r w:rsidRPr="002A217B">
        <w:rPr>
          <w:rFonts w:ascii="Times New Roman" w:hAnsi="Times New Roman"/>
          <w:noProof w:val="0"/>
          <w:shd w:val="clear" w:color="auto" w:fill="FFFFFF"/>
        </w:rPr>
        <w:t xml:space="preserve">: a </w:t>
      </w:r>
      <w:proofErr w:type="spellStart"/>
      <w:r w:rsidRPr="002A217B">
        <w:rPr>
          <w:rFonts w:ascii="Times New Roman" w:hAnsi="Times New Roman"/>
          <w:noProof w:val="0"/>
          <w:shd w:val="clear" w:color="auto" w:fill="FFFFFF"/>
        </w:rPr>
        <w:t>theoretical</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analysis</w:t>
      </w:r>
      <w:proofErr w:type="spellEnd"/>
      <w:r w:rsidRPr="002A217B">
        <w:rPr>
          <w:rFonts w:ascii="Times New Roman" w:hAnsi="Times New Roman"/>
          <w:noProof w:val="0"/>
          <w:shd w:val="clear" w:color="auto" w:fill="FFFFFF"/>
        </w:rPr>
        <w:t>.</w:t>
      </w:r>
      <w:r w:rsidRPr="002A217B" w:rsidDel="0023690D">
        <w:rPr>
          <w:rFonts w:ascii="Times New Roman" w:hAnsi="Times New Roman"/>
          <w:noProof w:val="0"/>
          <w:shd w:val="clear" w:color="auto" w:fill="FFFFFF"/>
        </w:rPr>
        <w:t xml:space="preserve"> </w:t>
      </w:r>
      <w:proofErr w:type="spellStart"/>
      <w:r w:rsidRPr="002A217B">
        <w:rPr>
          <w:rFonts w:ascii="Times New Roman" w:hAnsi="Times New Roman"/>
          <w:b/>
          <w:bCs/>
          <w:noProof w:val="0"/>
          <w:shd w:val="clear" w:color="auto" w:fill="FFFFFF"/>
        </w:rPr>
        <w:t>Journal</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of</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Development</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Economics</w:t>
      </w:r>
      <w:proofErr w:type="spellEnd"/>
      <w:r w:rsidRPr="002A217B">
        <w:rPr>
          <w:rFonts w:ascii="Times New Roman" w:hAnsi="Times New Roman"/>
          <w:noProof w:val="0"/>
          <w:shd w:val="clear" w:color="auto" w:fill="FFFFFF"/>
        </w:rPr>
        <w:t>, v. 1, n. 1, p. 19-42, 1974. Disponível em: &lt;http://www.sciencedirect.com/science/article/pii/0304387874900200&gt;. Acesso em: 16 jan. 2020.</w:t>
      </w:r>
    </w:p>
    <w:p w14:paraId="06803968" w14:textId="77777777" w:rsidR="003D7470" w:rsidRPr="002A217B" w:rsidRDefault="003D7470" w:rsidP="003D7470">
      <w:pPr>
        <w:shd w:val="clear" w:color="auto" w:fill="FFFFFF"/>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BRANDI, M. La </w:t>
      </w:r>
      <w:proofErr w:type="spellStart"/>
      <w:r w:rsidRPr="002A217B">
        <w:rPr>
          <w:rFonts w:ascii="Times New Roman" w:hAnsi="Times New Roman"/>
          <w:noProof w:val="0"/>
          <w:shd w:val="clear" w:color="auto" w:fill="FFFFFF"/>
        </w:rPr>
        <w:t>historia</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del</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brain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drain</w:t>
      </w:r>
      <w:proofErr w:type="spellEnd"/>
      <w:r w:rsidRPr="002A217B">
        <w:rPr>
          <w:rFonts w:ascii="Times New Roman" w:hAnsi="Times New Roman"/>
          <w:noProof w:val="0"/>
          <w:shd w:val="clear" w:color="auto" w:fill="FFFFFF"/>
        </w:rPr>
        <w:t>. </w:t>
      </w:r>
      <w:r w:rsidRPr="002A217B">
        <w:rPr>
          <w:rFonts w:ascii="Times New Roman" w:hAnsi="Times New Roman"/>
          <w:b/>
          <w:bCs/>
          <w:noProof w:val="0"/>
          <w:shd w:val="clear" w:color="auto" w:fill="FFFFFF"/>
        </w:rPr>
        <w:t xml:space="preserve">Revista </w:t>
      </w:r>
      <w:proofErr w:type="spellStart"/>
      <w:r w:rsidRPr="002A217B">
        <w:rPr>
          <w:rFonts w:ascii="Times New Roman" w:hAnsi="Times New Roman"/>
          <w:b/>
          <w:bCs/>
          <w:noProof w:val="0"/>
          <w:shd w:val="clear" w:color="auto" w:fill="FFFFFF"/>
        </w:rPr>
        <w:t>iberoamericana</w:t>
      </w:r>
      <w:proofErr w:type="spellEnd"/>
      <w:r w:rsidRPr="002A217B">
        <w:rPr>
          <w:rFonts w:ascii="Times New Roman" w:hAnsi="Times New Roman"/>
          <w:b/>
          <w:bCs/>
          <w:noProof w:val="0"/>
          <w:shd w:val="clear" w:color="auto" w:fill="FFFFFF"/>
        </w:rPr>
        <w:t xml:space="preserve"> de </w:t>
      </w:r>
      <w:proofErr w:type="spellStart"/>
      <w:r w:rsidRPr="002A217B">
        <w:rPr>
          <w:rFonts w:ascii="Times New Roman" w:hAnsi="Times New Roman"/>
          <w:b/>
          <w:bCs/>
          <w:noProof w:val="0"/>
          <w:shd w:val="clear" w:color="auto" w:fill="FFFFFF"/>
        </w:rPr>
        <w:t>ciencia</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tecnología</w:t>
      </w:r>
      <w:proofErr w:type="spellEnd"/>
      <w:r w:rsidRPr="002A217B">
        <w:rPr>
          <w:rFonts w:ascii="Times New Roman" w:hAnsi="Times New Roman"/>
          <w:b/>
          <w:bCs/>
          <w:noProof w:val="0"/>
          <w:shd w:val="clear" w:color="auto" w:fill="FFFFFF"/>
        </w:rPr>
        <w:t xml:space="preserve"> y </w:t>
      </w:r>
      <w:proofErr w:type="spellStart"/>
      <w:r w:rsidRPr="002A217B">
        <w:rPr>
          <w:rFonts w:ascii="Times New Roman" w:hAnsi="Times New Roman"/>
          <w:b/>
          <w:bCs/>
          <w:noProof w:val="0"/>
          <w:shd w:val="clear" w:color="auto" w:fill="FFFFFF"/>
        </w:rPr>
        <w:t>sociedad</w:t>
      </w:r>
      <w:proofErr w:type="spellEnd"/>
      <w:r w:rsidRPr="002A217B">
        <w:rPr>
          <w:rFonts w:ascii="Times New Roman" w:hAnsi="Times New Roman"/>
          <w:noProof w:val="0"/>
          <w:shd w:val="clear" w:color="auto" w:fill="FFFFFF"/>
        </w:rPr>
        <w:t xml:space="preserve">, v. 3, n. 7, p. 65-85, 2004. </w:t>
      </w:r>
    </w:p>
    <w:p w14:paraId="002708FA"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BRITO, F. Brasil, final de século: a transição para um novo padrão migratório? In: ENCONTRO NACIONAL DE ESTUDOS POPULACIONAIS – ABEP, 21., 2018, Poços de Caldas. Anais eletrônicos... Disponível em: &lt;http://www.abep.org.br/publicacoes/index.php/anais/article/view/981&amp;gt;&gt;. Acesso em: 12 ago. 2020.</w:t>
      </w:r>
    </w:p>
    <w:p w14:paraId="74900927"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BRZOZOWSKI, J. </w:t>
      </w:r>
      <w:proofErr w:type="spellStart"/>
      <w:r w:rsidRPr="002A217B">
        <w:rPr>
          <w:rFonts w:ascii="Times New Roman" w:hAnsi="Times New Roman"/>
          <w:noProof w:val="0"/>
          <w:shd w:val="clear" w:color="auto" w:fill="FFFFFF"/>
        </w:rPr>
        <w:t>Brain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drain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or</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brain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gain</w:t>
      </w:r>
      <w:proofErr w:type="spellEnd"/>
      <w:r w:rsidRPr="002A217B">
        <w:rPr>
          <w:rFonts w:ascii="Times New Roman" w:hAnsi="Times New Roman"/>
          <w:noProof w:val="0"/>
          <w:shd w:val="clear" w:color="auto" w:fill="FFFFFF"/>
        </w:rPr>
        <w:t xml:space="preserve">? The new </w:t>
      </w:r>
      <w:proofErr w:type="spellStart"/>
      <w:r w:rsidRPr="002A217B">
        <w:rPr>
          <w:rFonts w:ascii="Times New Roman" w:hAnsi="Times New Roman"/>
          <w:noProof w:val="0"/>
          <w:shd w:val="clear" w:color="auto" w:fill="FFFFFF"/>
        </w:rPr>
        <w:t>economics</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of</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brain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drain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reconsidered</w:t>
      </w:r>
      <w:proofErr w:type="spellEnd"/>
      <w:r w:rsidRPr="002A217B">
        <w:rPr>
          <w:rFonts w:ascii="Times New Roman" w:hAnsi="Times New Roman"/>
          <w:noProof w:val="0"/>
          <w:shd w:val="clear" w:color="auto" w:fill="FFFFFF"/>
        </w:rPr>
        <w:t>. </w:t>
      </w:r>
      <w:r w:rsidRPr="002A217B">
        <w:rPr>
          <w:rFonts w:ascii="Times New Roman" w:hAnsi="Times New Roman"/>
          <w:b/>
          <w:bCs/>
          <w:noProof w:val="0"/>
          <w:shd w:val="clear" w:color="auto" w:fill="FFFFFF"/>
        </w:rPr>
        <w:t xml:space="preserve">The New </w:t>
      </w:r>
      <w:proofErr w:type="spellStart"/>
      <w:r w:rsidRPr="002A217B">
        <w:rPr>
          <w:rFonts w:ascii="Times New Roman" w:hAnsi="Times New Roman"/>
          <w:b/>
          <w:bCs/>
          <w:noProof w:val="0"/>
          <w:shd w:val="clear" w:color="auto" w:fill="FFFFFF"/>
        </w:rPr>
        <w:t>Economics</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of</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Brain</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Drain</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Reconsidered</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October</w:t>
      </w:r>
      <w:proofErr w:type="spellEnd"/>
      <w:r w:rsidRPr="002A217B">
        <w:rPr>
          <w:rFonts w:ascii="Times New Roman" w:hAnsi="Times New Roman"/>
          <w:b/>
          <w:bCs/>
          <w:noProof w:val="0"/>
          <w:shd w:val="clear" w:color="auto" w:fill="FFFFFF"/>
        </w:rPr>
        <w:t xml:space="preserve"> 22, 2008)</w:t>
      </w:r>
      <w:r w:rsidRPr="002A217B">
        <w:rPr>
          <w:rFonts w:ascii="Times New Roman" w:hAnsi="Times New Roman"/>
          <w:noProof w:val="0"/>
          <w:shd w:val="clear" w:color="auto" w:fill="FFFFFF"/>
        </w:rPr>
        <w:t>, 2008.</w:t>
      </w:r>
    </w:p>
    <w:p w14:paraId="54BC0F0F" w14:textId="77777777" w:rsidR="003D7470" w:rsidRPr="002A217B" w:rsidRDefault="003D7470" w:rsidP="003D7470">
      <w:pPr>
        <w:spacing w:before="240"/>
        <w:jc w:val="both"/>
        <w:rPr>
          <w:rFonts w:ascii="Times New Roman" w:hAnsi="Times New Roman"/>
          <w:noProof w:val="0"/>
          <w:shd w:val="clear" w:color="auto" w:fill="FFFFFF"/>
        </w:rPr>
      </w:pPr>
      <w:r w:rsidRPr="002A217B">
        <w:rPr>
          <w:rFonts w:ascii="Times New Roman" w:hAnsi="Times New Roman"/>
          <w:noProof w:val="0"/>
          <w:shd w:val="clear" w:color="auto" w:fill="FFFFFF"/>
        </w:rPr>
        <w:t xml:space="preserve">CANO, W. Novas determinações sobre as questões regional e urbana após 1980. </w:t>
      </w:r>
      <w:r w:rsidRPr="002A217B">
        <w:rPr>
          <w:rFonts w:ascii="Times New Roman" w:hAnsi="Times New Roman"/>
          <w:b/>
          <w:bCs/>
          <w:noProof w:val="0"/>
          <w:shd w:val="clear" w:color="auto" w:fill="FFFFFF"/>
        </w:rPr>
        <w:t>Revista Brasileira de Estudos Urbanos e Regionais</w:t>
      </w:r>
      <w:r w:rsidRPr="002A217B">
        <w:rPr>
          <w:rFonts w:ascii="Times New Roman" w:hAnsi="Times New Roman"/>
          <w:noProof w:val="0"/>
          <w:shd w:val="clear" w:color="auto" w:fill="FFFFFF"/>
        </w:rPr>
        <w:t>, v. 13, n. 2, p. 27-53, 2011.</w:t>
      </w:r>
    </w:p>
    <w:p w14:paraId="4D9A9E45" w14:textId="77777777" w:rsidR="003D7470" w:rsidRPr="002A217B" w:rsidRDefault="003D7470" w:rsidP="003D7470">
      <w:pPr>
        <w:widowControl/>
        <w:autoSpaceDE w:val="0"/>
        <w:autoSpaceDN w:val="0"/>
        <w:adjustRightInd w:val="0"/>
        <w:spacing w:before="240"/>
        <w:jc w:val="both"/>
        <w:rPr>
          <w:rFonts w:ascii="Times New Roman" w:hAnsi="Times New Roman"/>
          <w:bCs/>
          <w:noProof w:val="0"/>
          <w:lang w:eastAsia="pt-BR"/>
        </w:rPr>
      </w:pPr>
      <w:r w:rsidRPr="002A217B">
        <w:rPr>
          <w:rFonts w:ascii="Times New Roman" w:hAnsi="Times New Roman"/>
          <w:bCs/>
          <w:noProof w:val="0"/>
          <w:lang w:eastAsia="pt-BR"/>
        </w:rPr>
        <w:t xml:space="preserve">CARVALHO, S. C. de; WAQUIL, P. D. Os condicionantes econômicos internos das migrações no Paraná entre 1970 e 1996. </w:t>
      </w:r>
      <w:r w:rsidRPr="002A217B">
        <w:rPr>
          <w:rFonts w:ascii="Times New Roman" w:hAnsi="Times New Roman"/>
          <w:bCs/>
          <w:i/>
          <w:iCs/>
          <w:noProof w:val="0"/>
          <w:lang w:eastAsia="pt-BR"/>
        </w:rPr>
        <w:t>In</w:t>
      </w:r>
      <w:r w:rsidRPr="002A217B">
        <w:rPr>
          <w:rFonts w:ascii="Times New Roman" w:hAnsi="Times New Roman"/>
          <w:bCs/>
          <w:noProof w:val="0"/>
          <w:lang w:eastAsia="pt-BR"/>
        </w:rPr>
        <w:t xml:space="preserve">: CUNHA, M. S. da; SHIKIDA, P. F. A.; ROCHA JR., W. F. </w:t>
      </w:r>
      <w:proofErr w:type="spellStart"/>
      <w:r w:rsidRPr="002A217B">
        <w:rPr>
          <w:rFonts w:ascii="Times New Roman" w:hAnsi="Times New Roman"/>
          <w:bCs/>
          <w:noProof w:val="0"/>
          <w:lang w:eastAsia="pt-BR"/>
        </w:rPr>
        <w:t>da</w:t>
      </w:r>
      <w:proofErr w:type="spellEnd"/>
      <w:r w:rsidRPr="002A217B">
        <w:rPr>
          <w:rFonts w:ascii="Times New Roman" w:hAnsi="Times New Roman"/>
          <w:bCs/>
          <w:noProof w:val="0"/>
          <w:lang w:eastAsia="pt-BR"/>
        </w:rPr>
        <w:t xml:space="preserve"> (Org.). </w:t>
      </w:r>
      <w:r w:rsidRPr="002A217B">
        <w:rPr>
          <w:rFonts w:ascii="Times New Roman" w:hAnsi="Times New Roman"/>
          <w:b/>
          <w:bCs/>
          <w:noProof w:val="0"/>
          <w:lang w:eastAsia="pt-BR"/>
        </w:rPr>
        <w:t>Agronegócio paranaense</w:t>
      </w:r>
      <w:r w:rsidRPr="002A217B">
        <w:rPr>
          <w:rFonts w:ascii="Times New Roman" w:hAnsi="Times New Roman"/>
          <w:bCs/>
          <w:noProof w:val="0"/>
          <w:lang w:eastAsia="pt-BR"/>
        </w:rPr>
        <w:t xml:space="preserve">: potencialidades e desafios. Cascavel: EDUNIOESTE, 2002. p. 125-143. </w:t>
      </w:r>
    </w:p>
    <w:p w14:paraId="3FB6A584"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CIDADES BRASIL. </w:t>
      </w:r>
      <w:r w:rsidRPr="002A217B">
        <w:rPr>
          <w:rFonts w:ascii="Times New Roman" w:hAnsi="Times New Roman"/>
          <w:b/>
          <w:bCs/>
          <w:noProof w:val="0"/>
          <w:shd w:val="clear" w:color="auto" w:fill="FFFFFF"/>
        </w:rPr>
        <w:t>Mesorregião do Oeste Paranaense</w:t>
      </w:r>
      <w:r w:rsidRPr="002A217B">
        <w:rPr>
          <w:rFonts w:ascii="Times New Roman" w:hAnsi="Times New Roman"/>
          <w:noProof w:val="0"/>
          <w:shd w:val="clear" w:color="auto" w:fill="FFFFFF"/>
        </w:rPr>
        <w:t>. Disponível em: &lt; https://www.cidade-brasil.com.br/mesorregiao-do-oeste-paranaense.html &gt;. Acesso em: 12 mai. 2021.</w:t>
      </w:r>
    </w:p>
    <w:p w14:paraId="5CF89ABC" w14:textId="77777777" w:rsidR="003D7470" w:rsidRPr="002A217B" w:rsidRDefault="003D7470" w:rsidP="003D7470">
      <w:pPr>
        <w:widowControl/>
        <w:autoSpaceDE w:val="0"/>
        <w:autoSpaceDN w:val="0"/>
        <w:adjustRightInd w:val="0"/>
        <w:spacing w:before="240"/>
        <w:rPr>
          <w:rFonts w:ascii="Times New Roman" w:hAnsi="Times New Roman"/>
          <w:noProof w:val="0"/>
          <w:lang w:eastAsia="pt-BR"/>
        </w:rPr>
      </w:pPr>
      <w:r w:rsidRPr="002A217B">
        <w:rPr>
          <w:rFonts w:ascii="Times New Roman" w:hAnsi="Times New Roman"/>
          <w:noProof w:val="0"/>
          <w:lang w:eastAsia="pt-BR"/>
        </w:rPr>
        <w:t xml:space="preserve">CUNHA, J. M. P. Os movimentos migratórios no Centro Oeste na década de 1980: In: PRIMEIRO ENCONTRO NACIONAL SOBRE MIGRAÇÃO. </w:t>
      </w:r>
      <w:r w:rsidRPr="002A217B">
        <w:rPr>
          <w:rFonts w:ascii="Times New Roman" w:hAnsi="Times New Roman"/>
          <w:b/>
          <w:bCs/>
          <w:noProof w:val="0"/>
          <w:lang w:eastAsia="pt-BR"/>
        </w:rPr>
        <w:t xml:space="preserve">Anais... </w:t>
      </w:r>
      <w:r w:rsidRPr="002A217B">
        <w:rPr>
          <w:rFonts w:ascii="Times New Roman" w:hAnsi="Times New Roman"/>
          <w:noProof w:val="0"/>
          <w:lang w:eastAsia="pt-BR"/>
        </w:rPr>
        <w:t>Curitiba, PR, nov. 1997, p. 91-138.</w:t>
      </w:r>
    </w:p>
    <w:p w14:paraId="4854F9B6" w14:textId="77777777" w:rsidR="003D7470" w:rsidRPr="002A217B" w:rsidRDefault="003D7470" w:rsidP="003D7470">
      <w:pPr>
        <w:widowControl/>
        <w:autoSpaceDE w:val="0"/>
        <w:autoSpaceDN w:val="0"/>
        <w:adjustRightInd w:val="0"/>
        <w:spacing w:before="240"/>
        <w:rPr>
          <w:rFonts w:ascii="Times New Roman" w:hAnsi="Times New Roman"/>
          <w:noProof w:val="0"/>
        </w:rPr>
      </w:pPr>
      <w:r w:rsidRPr="002A217B">
        <w:rPr>
          <w:rFonts w:ascii="Times New Roman" w:hAnsi="Times New Roman"/>
          <w:noProof w:val="0"/>
          <w:shd w:val="clear" w:color="auto" w:fill="FFFFFF"/>
        </w:rPr>
        <w:t xml:space="preserve">CUNHA, J. M. P. da. Redistribuição espacial da população: tendências e trajetória. </w:t>
      </w:r>
      <w:r w:rsidRPr="002A217B">
        <w:rPr>
          <w:rFonts w:ascii="Times New Roman" w:hAnsi="Times New Roman"/>
          <w:b/>
          <w:bCs/>
          <w:noProof w:val="0"/>
          <w:shd w:val="clear" w:color="auto" w:fill="FFFFFF"/>
        </w:rPr>
        <w:t>São Paulo em perspectiva</w:t>
      </w:r>
      <w:r w:rsidRPr="002A217B">
        <w:rPr>
          <w:rFonts w:ascii="Times New Roman" w:hAnsi="Times New Roman"/>
          <w:noProof w:val="0"/>
          <w:shd w:val="clear" w:color="auto" w:fill="FFFFFF"/>
        </w:rPr>
        <w:t>, v. 17, n. 3-4, p. 218-233, 2003.</w:t>
      </w:r>
      <w:r w:rsidRPr="002A217B">
        <w:rPr>
          <w:rFonts w:ascii="Times New Roman" w:hAnsi="Times New Roman"/>
          <w:noProof w:val="0"/>
        </w:rPr>
        <w:t xml:space="preserve"> </w:t>
      </w:r>
    </w:p>
    <w:p w14:paraId="7EFC85AB"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FACHINELLI, A. S. </w:t>
      </w:r>
      <w:r w:rsidRPr="002A217B">
        <w:rPr>
          <w:rFonts w:ascii="Times New Roman" w:hAnsi="Times New Roman"/>
          <w:b/>
          <w:bCs/>
          <w:noProof w:val="0"/>
          <w:shd w:val="clear" w:color="auto" w:fill="FFFFFF"/>
        </w:rPr>
        <w:t>Transformações da Estrutura Produtiva da Região Sul e Restante do Brasil</w:t>
      </w:r>
      <w:r w:rsidRPr="002A217B">
        <w:rPr>
          <w:rFonts w:ascii="Times New Roman" w:hAnsi="Times New Roman"/>
          <w:noProof w:val="0"/>
          <w:shd w:val="clear" w:color="auto" w:fill="FFFFFF"/>
        </w:rPr>
        <w:t>. 2011. 128 f. Dissertação (Pós-Graduação, Mestrado em Economia Regional). Centro de Estudos Sociais Aplicados, Universidade Estadual de Londrina, Londrina-PR, 2011</w:t>
      </w:r>
    </w:p>
    <w:p w14:paraId="38A0E70F"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FLORIDA, R. et al. </w:t>
      </w:r>
      <w:r w:rsidRPr="002A217B">
        <w:rPr>
          <w:rFonts w:ascii="Times New Roman" w:hAnsi="Times New Roman"/>
          <w:b/>
          <w:bCs/>
          <w:noProof w:val="0"/>
          <w:shd w:val="clear" w:color="auto" w:fill="FFFFFF"/>
        </w:rPr>
        <w:t xml:space="preserve">The </w:t>
      </w:r>
      <w:proofErr w:type="spellStart"/>
      <w:r w:rsidRPr="002A217B">
        <w:rPr>
          <w:rFonts w:ascii="Times New Roman" w:hAnsi="Times New Roman"/>
          <w:b/>
          <w:bCs/>
          <w:noProof w:val="0"/>
          <w:shd w:val="clear" w:color="auto" w:fill="FFFFFF"/>
        </w:rPr>
        <w:t>university</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and</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the</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creative</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economy</w:t>
      </w:r>
      <w:proofErr w:type="spellEnd"/>
      <w:r w:rsidRPr="002A217B">
        <w:rPr>
          <w:rFonts w:ascii="Times New Roman" w:hAnsi="Times New Roman"/>
          <w:noProof w:val="0"/>
          <w:shd w:val="clear" w:color="auto" w:fill="FFFFFF"/>
        </w:rPr>
        <w:t>. 2006.</w:t>
      </w:r>
    </w:p>
    <w:p w14:paraId="0FCD00B2"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lastRenderedPageBreak/>
        <w:t xml:space="preserve">GIBSON, J.; MCKENZIE, D. The </w:t>
      </w:r>
      <w:proofErr w:type="spellStart"/>
      <w:r w:rsidRPr="002A217B">
        <w:rPr>
          <w:rFonts w:ascii="Times New Roman" w:hAnsi="Times New Roman"/>
          <w:noProof w:val="0"/>
          <w:shd w:val="clear" w:color="auto" w:fill="FFFFFF"/>
        </w:rPr>
        <w:t>economic</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consequences</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of</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brain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drain’of</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the</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best</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and</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brightest</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Microeconomic</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evidence</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from</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five</w:t>
      </w:r>
      <w:proofErr w:type="spellEnd"/>
      <w:r w:rsidRPr="002A217B">
        <w:rPr>
          <w:rFonts w:ascii="Times New Roman" w:hAnsi="Times New Roman"/>
          <w:noProof w:val="0"/>
          <w:shd w:val="clear" w:color="auto" w:fill="FFFFFF"/>
        </w:rPr>
        <w:t xml:space="preserve"> countries. </w:t>
      </w:r>
      <w:r w:rsidRPr="002A217B">
        <w:rPr>
          <w:rFonts w:ascii="Times New Roman" w:hAnsi="Times New Roman"/>
          <w:b/>
          <w:bCs/>
          <w:noProof w:val="0"/>
          <w:shd w:val="clear" w:color="auto" w:fill="FFFFFF"/>
        </w:rPr>
        <w:t xml:space="preserve">The Economic </w:t>
      </w:r>
      <w:proofErr w:type="spellStart"/>
      <w:r w:rsidRPr="002A217B">
        <w:rPr>
          <w:rFonts w:ascii="Times New Roman" w:hAnsi="Times New Roman"/>
          <w:b/>
          <w:bCs/>
          <w:noProof w:val="0"/>
          <w:shd w:val="clear" w:color="auto" w:fill="FFFFFF"/>
        </w:rPr>
        <w:t>Journal</w:t>
      </w:r>
      <w:proofErr w:type="spellEnd"/>
      <w:r w:rsidRPr="002A217B">
        <w:rPr>
          <w:rFonts w:ascii="Times New Roman" w:hAnsi="Times New Roman"/>
          <w:noProof w:val="0"/>
          <w:shd w:val="clear" w:color="auto" w:fill="FFFFFF"/>
        </w:rPr>
        <w:t>, v. 122, n. 560, p. 339-375, 2012.</w:t>
      </w:r>
    </w:p>
    <w:p w14:paraId="46A062C3" w14:textId="77777777" w:rsidR="003D7470" w:rsidRPr="002A217B" w:rsidRDefault="003D7470" w:rsidP="003D7470">
      <w:pPr>
        <w:widowControl/>
        <w:autoSpaceDE w:val="0"/>
        <w:autoSpaceDN w:val="0"/>
        <w:adjustRightInd w:val="0"/>
        <w:spacing w:before="240"/>
        <w:jc w:val="both"/>
        <w:rPr>
          <w:rFonts w:ascii="Times New Roman" w:hAnsi="Times New Roman"/>
          <w:noProof w:val="0"/>
        </w:rPr>
      </w:pPr>
      <w:r w:rsidRPr="002A217B">
        <w:rPr>
          <w:rFonts w:ascii="Times New Roman" w:hAnsi="Times New Roman"/>
          <w:noProof w:val="0"/>
        </w:rPr>
        <w:t xml:space="preserve">GIL, A. C. </w:t>
      </w:r>
      <w:r w:rsidRPr="002A217B">
        <w:rPr>
          <w:rFonts w:ascii="Times New Roman" w:hAnsi="Times New Roman"/>
          <w:noProof w:val="0"/>
          <w:lang w:eastAsia="pt-BR"/>
        </w:rPr>
        <w:t xml:space="preserve">Como elaborar projetos de pesquisa. 5. ed. </w:t>
      </w:r>
      <w:r w:rsidRPr="002A217B">
        <w:rPr>
          <w:rFonts w:ascii="Times New Roman" w:hAnsi="Times New Roman"/>
          <w:b/>
          <w:bCs/>
          <w:noProof w:val="0"/>
          <w:lang w:eastAsia="pt-BR"/>
        </w:rPr>
        <w:t>São Paulo</w:t>
      </w:r>
      <w:r w:rsidRPr="002A217B">
        <w:rPr>
          <w:rFonts w:ascii="Times New Roman" w:hAnsi="Times New Roman"/>
          <w:noProof w:val="0"/>
          <w:lang w:eastAsia="pt-BR"/>
        </w:rPr>
        <w:t>: Atlas, 2008.</w:t>
      </w:r>
    </w:p>
    <w:p w14:paraId="11F9B23A"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GONÇALVES, E.; RIBEIRO, D. R. de. S.; FREGUGLIA, R. </w:t>
      </w:r>
      <w:proofErr w:type="spellStart"/>
      <w:r w:rsidRPr="002A217B">
        <w:rPr>
          <w:rFonts w:ascii="Times New Roman" w:hAnsi="Times New Roman"/>
          <w:noProof w:val="0"/>
          <w:shd w:val="clear" w:color="auto" w:fill="FFFFFF"/>
        </w:rPr>
        <w:t>da</w:t>
      </w:r>
      <w:proofErr w:type="spellEnd"/>
      <w:r w:rsidRPr="002A217B">
        <w:rPr>
          <w:rFonts w:ascii="Times New Roman" w:hAnsi="Times New Roman"/>
          <w:noProof w:val="0"/>
          <w:shd w:val="clear" w:color="auto" w:fill="FFFFFF"/>
        </w:rPr>
        <w:t xml:space="preserve"> S. Migração de mão de obra qualificada e inovação: um estudo para as microrregiões brasileiras. </w:t>
      </w:r>
      <w:r w:rsidRPr="002A217B">
        <w:rPr>
          <w:rFonts w:ascii="Times New Roman" w:hAnsi="Times New Roman"/>
          <w:b/>
          <w:bCs/>
          <w:noProof w:val="0"/>
          <w:shd w:val="clear" w:color="auto" w:fill="FFFFFF"/>
        </w:rPr>
        <w:t>Encontro Nacional da Associação Brasileira de Estudos Regionais e Urbanos</w:t>
      </w:r>
      <w:r w:rsidRPr="002A217B">
        <w:rPr>
          <w:rFonts w:ascii="Times New Roman" w:hAnsi="Times New Roman"/>
          <w:noProof w:val="0"/>
          <w:shd w:val="clear" w:color="auto" w:fill="FFFFFF"/>
        </w:rPr>
        <w:t>, 2012.</w:t>
      </w:r>
    </w:p>
    <w:p w14:paraId="33371750"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GREGORY, V. </w:t>
      </w:r>
      <w:r w:rsidRPr="002A217B">
        <w:rPr>
          <w:rFonts w:ascii="Times New Roman" w:hAnsi="Times New Roman"/>
          <w:b/>
          <w:bCs/>
          <w:noProof w:val="0"/>
          <w:shd w:val="clear" w:color="auto" w:fill="FFFFFF"/>
        </w:rPr>
        <w:t xml:space="preserve">O </w:t>
      </w:r>
      <w:proofErr w:type="spellStart"/>
      <w:r w:rsidRPr="002A217B">
        <w:rPr>
          <w:rFonts w:ascii="Times New Roman" w:hAnsi="Times New Roman"/>
          <w:b/>
          <w:bCs/>
          <w:noProof w:val="0"/>
          <w:shd w:val="clear" w:color="auto" w:fill="FFFFFF"/>
        </w:rPr>
        <w:t>eurobrasileiros</w:t>
      </w:r>
      <w:proofErr w:type="spellEnd"/>
      <w:r w:rsidRPr="002A217B">
        <w:rPr>
          <w:rFonts w:ascii="Times New Roman" w:hAnsi="Times New Roman"/>
          <w:b/>
          <w:bCs/>
          <w:noProof w:val="0"/>
          <w:shd w:val="clear" w:color="auto" w:fill="FFFFFF"/>
        </w:rPr>
        <w:t xml:space="preserve"> e o espaço colonial</w:t>
      </w:r>
      <w:r w:rsidRPr="002A217B">
        <w:rPr>
          <w:rFonts w:ascii="Times New Roman" w:hAnsi="Times New Roman"/>
          <w:noProof w:val="0"/>
          <w:shd w:val="clear" w:color="auto" w:fill="FFFFFF"/>
        </w:rPr>
        <w:t xml:space="preserve">: migrações no Oeste do Paraná. Cascavel: </w:t>
      </w:r>
      <w:proofErr w:type="spellStart"/>
      <w:r w:rsidRPr="002A217B">
        <w:rPr>
          <w:rFonts w:ascii="Times New Roman" w:hAnsi="Times New Roman"/>
          <w:noProof w:val="0"/>
          <w:shd w:val="clear" w:color="auto" w:fill="FFFFFF"/>
        </w:rPr>
        <w:t>Edunioeste</w:t>
      </w:r>
      <w:proofErr w:type="spellEnd"/>
      <w:r w:rsidRPr="002A217B">
        <w:rPr>
          <w:rFonts w:ascii="Times New Roman" w:hAnsi="Times New Roman"/>
          <w:noProof w:val="0"/>
          <w:shd w:val="clear" w:color="auto" w:fill="FFFFFF"/>
        </w:rPr>
        <w:t>, 2002.</w:t>
      </w:r>
    </w:p>
    <w:p w14:paraId="63863366" w14:textId="77777777" w:rsidR="003D7470" w:rsidRPr="002A217B" w:rsidRDefault="003D7470" w:rsidP="003D7470">
      <w:pPr>
        <w:widowControl/>
        <w:autoSpaceDE w:val="0"/>
        <w:autoSpaceDN w:val="0"/>
        <w:adjustRightInd w:val="0"/>
        <w:spacing w:before="240"/>
        <w:rPr>
          <w:rFonts w:ascii="Times New Roman" w:hAnsi="Times New Roman"/>
          <w:noProof w:val="0"/>
        </w:rPr>
      </w:pPr>
      <w:r w:rsidRPr="002A217B">
        <w:rPr>
          <w:rFonts w:ascii="Times New Roman" w:hAnsi="Times New Roman"/>
          <w:noProof w:val="0"/>
          <w:shd w:val="clear" w:color="auto" w:fill="FFFFFF"/>
        </w:rPr>
        <w:t xml:space="preserve">GUZMAN, J. J. B.; MAGALHÃES, M. V. O Paraná e a reversão do crescimento populacional: o papel da migração. </w:t>
      </w:r>
      <w:r w:rsidRPr="002A217B">
        <w:rPr>
          <w:rFonts w:ascii="Times New Roman" w:hAnsi="Times New Roman"/>
          <w:b/>
          <w:bCs/>
          <w:noProof w:val="0"/>
          <w:shd w:val="clear" w:color="auto" w:fill="FFFFFF"/>
        </w:rPr>
        <w:t>Anais</w:t>
      </w:r>
      <w:r w:rsidRPr="002A217B">
        <w:rPr>
          <w:rFonts w:ascii="Times New Roman" w:hAnsi="Times New Roman"/>
          <w:noProof w:val="0"/>
          <w:shd w:val="clear" w:color="auto" w:fill="FFFFFF"/>
        </w:rPr>
        <w:t>, v. 1, n. 4, p. 1989-2016, 2016.</w:t>
      </w:r>
      <w:r w:rsidRPr="002A217B">
        <w:rPr>
          <w:rFonts w:ascii="Times New Roman" w:hAnsi="Times New Roman"/>
          <w:noProof w:val="0"/>
        </w:rPr>
        <w:t>Disponível em: &lt;http://www.abep.org.br/publicacoes/index.php/anais/article/view/359/0&gt;. Acesso em: 15 jan. 2020.</w:t>
      </w:r>
    </w:p>
    <w:p w14:paraId="2E6EBA01"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lang w:eastAsia="pt-BR"/>
        </w:rPr>
        <w:t xml:space="preserve">IBGE. </w:t>
      </w:r>
      <w:r w:rsidRPr="002A217B">
        <w:rPr>
          <w:rFonts w:ascii="Times New Roman" w:hAnsi="Times New Roman"/>
          <w:b/>
          <w:bCs/>
          <w:noProof w:val="0"/>
          <w:lang w:eastAsia="pt-BR"/>
        </w:rPr>
        <w:t xml:space="preserve">O recorte das regiões geográficas imediatas e intermediárias de 2017. </w:t>
      </w:r>
      <w:r w:rsidRPr="002A217B">
        <w:rPr>
          <w:rFonts w:ascii="Times New Roman" w:hAnsi="Times New Roman"/>
          <w:noProof w:val="0"/>
          <w:lang w:eastAsia="pt-BR"/>
        </w:rPr>
        <w:t>Rio de Janeiro, 2017. Disponível em: &lt;https://www.ibge.gov.br/apps/</w:t>
      </w:r>
      <w:proofErr w:type="spellStart"/>
      <w:r w:rsidRPr="002A217B">
        <w:rPr>
          <w:rFonts w:ascii="Times New Roman" w:hAnsi="Times New Roman"/>
          <w:noProof w:val="0"/>
          <w:lang w:eastAsia="pt-BR"/>
        </w:rPr>
        <w:t>regioes_geograficas</w:t>
      </w:r>
      <w:proofErr w:type="spellEnd"/>
      <w:r w:rsidRPr="002A217B">
        <w:rPr>
          <w:rFonts w:ascii="Times New Roman" w:hAnsi="Times New Roman"/>
          <w:noProof w:val="0"/>
          <w:lang w:eastAsia="pt-BR"/>
        </w:rPr>
        <w:t>/&gt;. Acesso em: 15 abr. 2020.</w:t>
      </w:r>
    </w:p>
    <w:p w14:paraId="68E28C0E"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INSTITUTO BRASILEIRO DE GEOGRAFIA E ESTATÍSTICA (IBGE). </w:t>
      </w:r>
      <w:r w:rsidRPr="002A217B">
        <w:rPr>
          <w:rFonts w:ascii="Times New Roman" w:hAnsi="Times New Roman"/>
          <w:b/>
          <w:bCs/>
          <w:noProof w:val="0"/>
          <w:shd w:val="clear" w:color="auto" w:fill="FFFFFF"/>
        </w:rPr>
        <w:t>Base de dados</w:t>
      </w:r>
      <w:r w:rsidRPr="002A217B">
        <w:rPr>
          <w:rFonts w:ascii="Times New Roman" w:hAnsi="Times New Roman"/>
          <w:noProof w:val="0"/>
          <w:shd w:val="clear" w:color="auto" w:fill="FFFFFF"/>
        </w:rPr>
        <w:t>: estatísticas. Disponível em: &lt;https://www.ibge.gov.br/estatisticas/downloads-estatisticas.html&gt; Acesso em: 09 jan. 2020.</w:t>
      </w:r>
    </w:p>
    <w:p w14:paraId="5623F12B"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INSTITUTO PARANAENSE DE DESENVOLVIMENTO ECONÔMICO E SOCIAL- IPARDES </w:t>
      </w:r>
      <w:r w:rsidRPr="002A217B">
        <w:rPr>
          <w:rFonts w:ascii="Times New Roman" w:hAnsi="Times New Roman"/>
          <w:b/>
          <w:bCs/>
          <w:noProof w:val="0"/>
          <w:shd w:val="clear" w:color="auto" w:fill="FFFFFF"/>
        </w:rPr>
        <w:t>População projetada</w:t>
      </w:r>
      <w:r w:rsidRPr="002A217B">
        <w:rPr>
          <w:rFonts w:ascii="Times New Roman" w:hAnsi="Times New Roman"/>
          <w:noProof w:val="0"/>
          <w:shd w:val="clear" w:color="auto" w:fill="FFFFFF"/>
        </w:rPr>
        <w:t xml:space="preserve"> (IPARDES) -RGI de Toledo. Disponível em:&lt;http://www.ipardes.pr.gov.br/</w:t>
      </w:r>
      <w:proofErr w:type="spellStart"/>
      <w:r w:rsidRPr="002A217B">
        <w:rPr>
          <w:rFonts w:ascii="Times New Roman" w:hAnsi="Times New Roman"/>
          <w:noProof w:val="0"/>
          <w:shd w:val="clear" w:color="auto" w:fill="FFFFFF"/>
        </w:rPr>
        <w:t>imp</w:t>
      </w:r>
      <w:proofErr w:type="spellEnd"/>
      <w:r w:rsidRPr="002A217B">
        <w:rPr>
          <w:rFonts w:ascii="Times New Roman" w:hAnsi="Times New Roman"/>
          <w:noProof w:val="0"/>
          <w:shd w:val="clear" w:color="auto" w:fill="FFFFFF"/>
        </w:rPr>
        <w:t>/</w:t>
      </w:r>
      <w:proofErr w:type="spellStart"/>
      <w:r w:rsidRPr="002A217B">
        <w:rPr>
          <w:rFonts w:ascii="Times New Roman" w:hAnsi="Times New Roman"/>
          <w:noProof w:val="0"/>
          <w:shd w:val="clear" w:color="auto" w:fill="FFFFFF"/>
        </w:rPr>
        <w:t>index.php</w:t>
      </w:r>
      <w:proofErr w:type="spellEnd"/>
      <w:r w:rsidRPr="002A217B">
        <w:rPr>
          <w:rFonts w:ascii="Times New Roman" w:hAnsi="Times New Roman"/>
          <w:noProof w:val="0"/>
          <w:shd w:val="clear" w:color="auto" w:fill="FFFFFF"/>
        </w:rPr>
        <w:t xml:space="preserve">&gt;. Acesso em: 29 ago.2019. </w:t>
      </w:r>
    </w:p>
    <w:p w14:paraId="3BE7D0AB"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JUSTO, W. R. et al. Migração intermunicipal no Brasil: a dinâmica dos fluxos migratórios municipais. </w:t>
      </w:r>
      <w:r w:rsidRPr="002A217B">
        <w:rPr>
          <w:rFonts w:ascii="Times New Roman" w:hAnsi="Times New Roman"/>
          <w:b/>
          <w:bCs/>
          <w:noProof w:val="0"/>
          <w:shd w:val="clear" w:color="auto" w:fill="FFFFFF"/>
        </w:rPr>
        <w:t>Economia e Desenvolvimento</w:t>
      </w:r>
      <w:r w:rsidRPr="002A217B">
        <w:rPr>
          <w:rFonts w:ascii="Times New Roman" w:hAnsi="Times New Roman"/>
          <w:noProof w:val="0"/>
          <w:shd w:val="clear" w:color="auto" w:fill="FFFFFF"/>
        </w:rPr>
        <w:t>, n. 21, 2009.</w:t>
      </w:r>
    </w:p>
    <w:p w14:paraId="473D05FD"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LEE, E. </w:t>
      </w:r>
      <w:proofErr w:type="spellStart"/>
      <w:r w:rsidRPr="002A217B">
        <w:rPr>
          <w:rFonts w:ascii="Times New Roman" w:hAnsi="Times New Roman"/>
          <w:noProof w:val="0"/>
          <w:shd w:val="clear" w:color="auto" w:fill="FFFFFF"/>
        </w:rPr>
        <w:t>Theory</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of</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migration</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Demography</w:t>
      </w:r>
      <w:proofErr w:type="spellEnd"/>
      <w:r w:rsidRPr="002A217B">
        <w:rPr>
          <w:rFonts w:ascii="Times New Roman" w:hAnsi="Times New Roman"/>
          <w:noProof w:val="0"/>
          <w:shd w:val="clear" w:color="auto" w:fill="FFFFFF"/>
        </w:rPr>
        <w:t>, v. 3, n.1, pp.47-57. 1966.</w:t>
      </w:r>
    </w:p>
    <w:p w14:paraId="0B1B9AE6"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MAGALHÃES, M. V.; KLEINKE, M. L. U. Projeção da População do Paraná: tendências e desafios. </w:t>
      </w:r>
      <w:r w:rsidRPr="002A217B">
        <w:rPr>
          <w:rFonts w:ascii="Times New Roman" w:hAnsi="Times New Roman"/>
          <w:b/>
          <w:bCs/>
          <w:noProof w:val="0"/>
          <w:shd w:val="clear" w:color="auto" w:fill="FFFFFF"/>
        </w:rPr>
        <w:t>Revista Paranaense de Desenvolvimento</w:t>
      </w:r>
      <w:r w:rsidRPr="002A217B">
        <w:rPr>
          <w:rFonts w:ascii="Times New Roman" w:hAnsi="Times New Roman"/>
          <w:noProof w:val="0"/>
          <w:shd w:val="clear" w:color="auto" w:fill="FFFFFF"/>
        </w:rPr>
        <w:t>, n. 98, p. 27-43, 2000.</w:t>
      </w:r>
    </w:p>
    <w:p w14:paraId="3D1210D1"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MAGALHÃES, M. V.; ULHÔA CINTRA, A. P. de. Dinâmica Demográfica do Paraná: tendências recentes, perspectivas e desafios. </w:t>
      </w:r>
      <w:r w:rsidRPr="002A217B">
        <w:rPr>
          <w:rFonts w:ascii="Times New Roman" w:hAnsi="Times New Roman"/>
          <w:b/>
          <w:bCs/>
          <w:noProof w:val="0"/>
          <w:shd w:val="clear" w:color="auto" w:fill="FFFFFF"/>
        </w:rPr>
        <w:t>Revista Paranaense de Desenvolvimento</w:t>
      </w:r>
      <w:r w:rsidRPr="002A217B">
        <w:rPr>
          <w:rFonts w:ascii="Times New Roman" w:hAnsi="Times New Roman"/>
          <w:noProof w:val="0"/>
          <w:shd w:val="clear" w:color="auto" w:fill="FFFFFF"/>
        </w:rPr>
        <w:t>, n. 122, p. 263-291, 2012.</w:t>
      </w:r>
    </w:p>
    <w:p w14:paraId="791C02A8" w14:textId="76052052" w:rsidR="003D7470" w:rsidRPr="002A217B" w:rsidRDefault="008B2D1B" w:rsidP="005758E3">
      <w:pPr>
        <w:pStyle w:val="Default"/>
        <w:spacing w:before="240"/>
        <w:rPr>
          <w:rFonts w:ascii="Times New Roman" w:hAnsi="Times New Roman" w:cs="Times New Roman"/>
          <w:color w:val="auto"/>
          <w:shd w:val="clear" w:color="auto" w:fill="FFFFFF"/>
          <w:lang w:eastAsia="en-US"/>
        </w:rPr>
      </w:pPr>
      <w:r w:rsidRPr="002A217B">
        <w:rPr>
          <w:rFonts w:ascii="Times New Roman" w:hAnsi="Times New Roman" w:cs="Times New Roman"/>
          <w:color w:val="auto"/>
          <w:shd w:val="clear" w:color="auto" w:fill="FFFFFF"/>
          <w:lang w:eastAsia="en-US"/>
        </w:rPr>
        <w:t>MEZZON</w:t>
      </w:r>
      <w:r w:rsidR="003D7470" w:rsidRPr="002A217B">
        <w:rPr>
          <w:rFonts w:ascii="Times New Roman" w:hAnsi="Times New Roman" w:cs="Times New Roman"/>
          <w:color w:val="auto"/>
          <w:shd w:val="clear" w:color="auto" w:fill="FFFFFF"/>
          <w:lang w:eastAsia="en-US"/>
        </w:rPr>
        <w:t xml:space="preserve">, </w:t>
      </w:r>
      <w:r w:rsidR="003D7470" w:rsidRPr="002A217B">
        <w:rPr>
          <w:rFonts w:ascii="Times New Roman" w:hAnsi="Times New Roman" w:cs="Times New Roman"/>
          <w:color w:val="auto"/>
          <w:shd w:val="clear" w:color="auto" w:fill="FFFFFF"/>
        </w:rPr>
        <w:t xml:space="preserve">J. C. S.; </w:t>
      </w:r>
      <w:r w:rsidR="003D7470" w:rsidRPr="002A217B">
        <w:rPr>
          <w:rFonts w:ascii="Times New Roman" w:hAnsi="Times New Roman" w:cs="Times New Roman"/>
          <w:i/>
          <w:iCs/>
          <w:color w:val="auto"/>
          <w:shd w:val="clear" w:color="auto" w:fill="FFFFFF"/>
        </w:rPr>
        <w:t>et al</w:t>
      </w:r>
      <w:r w:rsidR="003D7470" w:rsidRPr="002A217B">
        <w:rPr>
          <w:rFonts w:ascii="Times New Roman" w:hAnsi="Times New Roman" w:cs="Times New Roman"/>
          <w:color w:val="auto"/>
          <w:shd w:val="clear" w:color="auto" w:fill="FFFFFF"/>
        </w:rPr>
        <w:t>.</w:t>
      </w:r>
      <w:r w:rsidR="003D7470" w:rsidRPr="002A217B">
        <w:rPr>
          <w:rFonts w:ascii="Times New Roman" w:hAnsi="Times New Roman" w:cs="Times New Roman"/>
          <w:color w:val="auto"/>
          <w:shd w:val="clear" w:color="auto" w:fill="FFFFFF"/>
          <w:lang w:eastAsia="en-US"/>
        </w:rPr>
        <w:t xml:space="preserve"> </w:t>
      </w:r>
      <w:r w:rsidR="003D7470" w:rsidRPr="002A217B">
        <w:rPr>
          <w:rFonts w:ascii="Times New Roman" w:hAnsi="Times New Roman" w:cs="Times New Roman"/>
          <w:color w:val="auto"/>
        </w:rPr>
        <w:t>Os fatores econômicos e as migrações no paraná entre 1991 e 2010</w:t>
      </w:r>
      <w:r w:rsidR="003D7470" w:rsidRPr="002A217B">
        <w:rPr>
          <w:rFonts w:ascii="Times New Roman" w:hAnsi="Times New Roman" w:cs="Times New Roman"/>
          <w:color w:val="auto"/>
          <w:shd w:val="clear" w:color="auto" w:fill="FFFFFF"/>
          <w:lang w:eastAsia="en-US"/>
        </w:rPr>
        <w:t xml:space="preserve">. In: </w:t>
      </w:r>
      <w:r w:rsidRPr="002A217B">
        <w:rPr>
          <w:rFonts w:ascii="Times New Roman" w:hAnsi="Times New Roman" w:cs="Times New Roman"/>
          <w:color w:val="auto"/>
          <w:shd w:val="clear" w:color="auto" w:fill="FFFFFF"/>
        </w:rPr>
        <w:t xml:space="preserve">SHIKIDA </w:t>
      </w:r>
      <w:r w:rsidR="003D7470" w:rsidRPr="002A217B">
        <w:rPr>
          <w:rFonts w:ascii="Times New Roman" w:hAnsi="Times New Roman" w:cs="Times New Roman"/>
          <w:color w:val="auto"/>
          <w:shd w:val="clear" w:color="auto" w:fill="FFFFFF"/>
        </w:rPr>
        <w:t xml:space="preserve">P. F. A.; </w:t>
      </w:r>
      <w:r w:rsidRPr="002A217B">
        <w:rPr>
          <w:rFonts w:ascii="Times New Roman" w:hAnsi="Times New Roman" w:cs="Times New Roman"/>
          <w:color w:val="auto"/>
          <w:shd w:val="clear" w:color="auto" w:fill="FFFFFF"/>
        </w:rPr>
        <w:t xml:space="preserve">GALANTE </w:t>
      </w:r>
      <w:r w:rsidR="003D7470" w:rsidRPr="002A217B">
        <w:rPr>
          <w:rFonts w:ascii="Times New Roman" w:hAnsi="Times New Roman" w:cs="Times New Roman"/>
          <w:color w:val="auto"/>
          <w:shd w:val="clear" w:color="auto" w:fill="FFFFFF"/>
        </w:rPr>
        <w:t xml:space="preserve">A. V.; </w:t>
      </w:r>
      <w:r w:rsidRPr="002A217B">
        <w:rPr>
          <w:rFonts w:ascii="Times New Roman" w:hAnsi="Times New Roman" w:cs="Times New Roman"/>
          <w:color w:val="auto"/>
          <w:shd w:val="clear" w:color="auto" w:fill="FFFFFF"/>
        </w:rPr>
        <w:t xml:space="preserve">CATTELAN </w:t>
      </w:r>
      <w:r w:rsidR="003D7470" w:rsidRPr="002A217B">
        <w:rPr>
          <w:rFonts w:ascii="Times New Roman" w:hAnsi="Times New Roman" w:cs="Times New Roman"/>
          <w:color w:val="auto"/>
          <w:shd w:val="clear" w:color="auto" w:fill="FFFFFF"/>
        </w:rPr>
        <w:t xml:space="preserve">R. </w:t>
      </w:r>
      <w:r w:rsidR="003D7470" w:rsidRPr="002A217B">
        <w:rPr>
          <w:rFonts w:ascii="Times New Roman" w:hAnsi="Times New Roman" w:cs="Times New Roman"/>
          <w:color w:val="auto"/>
          <w:shd w:val="clear" w:color="auto" w:fill="FFFFFF"/>
          <w:lang w:eastAsia="en-US"/>
        </w:rPr>
        <w:t>(org.). </w:t>
      </w:r>
      <w:r w:rsidR="003D7470" w:rsidRPr="002A217B">
        <w:rPr>
          <w:rFonts w:ascii="Times New Roman" w:hAnsi="Times New Roman" w:cs="Times New Roman"/>
          <w:color w:val="auto"/>
        </w:rPr>
        <w:t xml:space="preserve">Agronegócio paranaense: potencialidades e desafios II - Foz do Iguaçu: IDESF, 2020. </w:t>
      </w:r>
      <w:r w:rsidR="003D7470" w:rsidRPr="002A217B">
        <w:rPr>
          <w:rFonts w:ascii="Times New Roman" w:hAnsi="Times New Roman" w:cs="Times New Roman"/>
          <w:color w:val="auto"/>
          <w:shd w:val="clear" w:color="auto" w:fill="FFFFFF"/>
          <w:lang w:eastAsia="en-US"/>
        </w:rPr>
        <w:t>p. 101-117. Disponível em: https://www5.unioeste.br/portalunioeste/pos/pgdra/sobre/publicacoes/livros. Acesso em: 25 mar. 2021.</w:t>
      </w:r>
      <w:r w:rsidR="00F44470" w:rsidRPr="002A217B">
        <w:rPr>
          <w:rFonts w:ascii="Times New Roman" w:hAnsi="Times New Roman" w:cs="Times New Roman"/>
          <w:color w:val="auto"/>
          <w:shd w:val="clear" w:color="auto" w:fill="FFFFFF"/>
          <w:lang w:eastAsia="en-US"/>
        </w:rPr>
        <w:t xml:space="preserve"> </w:t>
      </w:r>
    </w:p>
    <w:p w14:paraId="429ED3FA" w14:textId="77777777" w:rsidR="003D7470" w:rsidRPr="002A217B" w:rsidRDefault="003D7470" w:rsidP="003D7470">
      <w:pPr>
        <w:spacing w:before="240"/>
        <w:rPr>
          <w:rFonts w:ascii="Times New Roman" w:hAnsi="Times New Roman"/>
          <w:noProof w:val="0"/>
        </w:rPr>
      </w:pPr>
      <w:r w:rsidRPr="002A217B">
        <w:rPr>
          <w:rFonts w:ascii="Times New Roman" w:hAnsi="Times New Roman"/>
          <w:noProof w:val="0"/>
        </w:rPr>
        <w:t xml:space="preserve">MLAMBO, V. H.; ADETIBA, T. C. </w:t>
      </w:r>
      <w:proofErr w:type="spellStart"/>
      <w:r w:rsidRPr="002A217B">
        <w:rPr>
          <w:rFonts w:ascii="Times New Roman" w:hAnsi="Times New Roman"/>
          <w:noProof w:val="0"/>
        </w:rPr>
        <w:t>Brain</w:t>
      </w:r>
      <w:proofErr w:type="spellEnd"/>
      <w:r w:rsidRPr="002A217B">
        <w:rPr>
          <w:rFonts w:ascii="Times New Roman" w:hAnsi="Times New Roman"/>
          <w:noProof w:val="0"/>
        </w:rPr>
        <w:t xml:space="preserve"> </w:t>
      </w:r>
      <w:proofErr w:type="spellStart"/>
      <w:r w:rsidRPr="002A217B">
        <w:rPr>
          <w:rFonts w:ascii="Times New Roman" w:hAnsi="Times New Roman"/>
          <w:noProof w:val="0"/>
        </w:rPr>
        <w:t>drain</w:t>
      </w:r>
      <w:proofErr w:type="spellEnd"/>
      <w:r w:rsidRPr="002A217B">
        <w:rPr>
          <w:rFonts w:ascii="Times New Roman" w:hAnsi="Times New Roman"/>
          <w:noProof w:val="0"/>
        </w:rPr>
        <w:t xml:space="preserve"> </w:t>
      </w:r>
      <w:proofErr w:type="spellStart"/>
      <w:r w:rsidRPr="002A217B">
        <w:rPr>
          <w:rFonts w:ascii="Times New Roman" w:hAnsi="Times New Roman"/>
          <w:noProof w:val="0"/>
        </w:rPr>
        <w:t>and</w:t>
      </w:r>
      <w:proofErr w:type="spellEnd"/>
      <w:r w:rsidRPr="002A217B">
        <w:rPr>
          <w:rFonts w:ascii="Times New Roman" w:hAnsi="Times New Roman"/>
          <w:noProof w:val="0"/>
        </w:rPr>
        <w:t xml:space="preserve"> South </w:t>
      </w:r>
      <w:proofErr w:type="spellStart"/>
      <w:r w:rsidRPr="002A217B">
        <w:rPr>
          <w:rFonts w:ascii="Times New Roman" w:hAnsi="Times New Roman"/>
          <w:noProof w:val="0"/>
        </w:rPr>
        <w:t>Africa's</w:t>
      </w:r>
      <w:proofErr w:type="spellEnd"/>
      <w:r w:rsidRPr="002A217B">
        <w:rPr>
          <w:rFonts w:ascii="Times New Roman" w:hAnsi="Times New Roman"/>
          <w:noProof w:val="0"/>
        </w:rPr>
        <w:t xml:space="preserve"> </w:t>
      </w:r>
      <w:proofErr w:type="spellStart"/>
      <w:r w:rsidRPr="002A217B">
        <w:rPr>
          <w:rFonts w:ascii="Times New Roman" w:hAnsi="Times New Roman"/>
          <w:noProof w:val="0"/>
        </w:rPr>
        <w:t>socioeconomic</w:t>
      </w:r>
      <w:proofErr w:type="spellEnd"/>
      <w:r w:rsidRPr="002A217B">
        <w:rPr>
          <w:rFonts w:ascii="Times New Roman" w:hAnsi="Times New Roman"/>
          <w:noProof w:val="0"/>
        </w:rPr>
        <w:t xml:space="preserve"> </w:t>
      </w:r>
      <w:proofErr w:type="spellStart"/>
      <w:r w:rsidRPr="002A217B">
        <w:rPr>
          <w:rFonts w:ascii="Times New Roman" w:hAnsi="Times New Roman"/>
          <w:noProof w:val="0"/>
        </w:rPr>
        <w:t>development</w:t>
      </w:r>
      <w:proofErr w:type="spellEnd"/>
      <w:r w:rsidRPr="002A217B">
        <w:rPr>
          <w:rFonts w:ascii="Times New Roman" w:hAnsi="Times New Roman"/>
          <w:noProof w:val="0"/>
        </w:rPr>
        <w:t xml:space="preserve">: The </w:t>
      </w:r>
      <w:proofErr w:type="spellStart"/>
      <w:r w:rsidRPr="002A217B">
        <w:rPr>
          <w:rFonts w:ascii="Times New Roman" w:hAnsi="Times New Roman"/>
          <w:noProof w:val="0"/>
        </w:rPr>
        <w:t>waves</w:t>
      </w:r>
      <w:proofErr w:type="spellEnd"/>
      <w:r w:rsidRPr="002A217B">
        <w:rPr>
          <w:rFonts w:ascii="Times New Roman" w:hAnsi="Times New Roman"/>
          <w:noProof w:val="0"/>
        </w:rPr>
        <w:t xml:space="preserve"> </w:t>
      </w:r>
      <w:proofErr w:type="spellStart"/>
      <w:r w:rsidRPr="002A217B">
        <w:rPr>
          <w:rFonts w:ascii="Times New Roman" w:hAnsi="Times New Roman"/>
          <w:noProof w:val="0"/>
        </w:rPr>
        <w:t>and</w:t>
      </w:r>
      <w:proofErr w:type="spellEnd"/>
      <w:r w:rsidRPr="002A217B">
        <w:rPr>
          <w:rFonts w:ascii="Times New Roman" w:hAnsi="Times New Roman"/>
          <w:noProof w:val="0"/>
        </w:rPr>
        <w:t xml:space="preserve"> its </w:t>
      </w:r>
      <w:proofErr w:type="spellStart"/>
      <w:r w:rsidRPr="002A217B">
        <w:rPr>
          <w:rFonts w:ascii="Times New Roman" w:hAnsi="Times New Roman"/>
          <w:noProof w:val="0"/>
        </w:rPr>
        <w:t>effects</w:t>
      </w:r>
      <w:proofErr w:type="spellEnd"/>
      <w:r w:rsidRPr="002A217B">
        <w:rPr>
          <w:rFonts w:ascii="Times New Roman" w:hAnsi="Times New Roman"/>
          <w:noProof w:val="0"/>
        </w:rPr>
        <w:t>. </w:t>
      </w:r>
      <w:proofErr w:type="spellStart"/>
      <w:r w:rsidRPr="002A217B">
        <w:rPr>
          <w:rFonts w:ascii="Times New Roman" w:hAnsi="Times New Roman"/>
          <w:noProof w:val="0"/>
        </w:rPr>
        <w:t>Journal</w:t>
      </w:r>
      <w:proofErr w:type="spellEnd"/>
      <w:r w:rsidRPr="002A217B">
        <w:rPr>
          <w:rFonts w:ascii="Times New Roman" w:hAnsi="Times New Roman"/>
          <w:noProof w:val="0"/>
        </w:rPr>
        <w:t xml:space="preserve"> </w:t>
      </w:r>
      <w:proofErr w:type="spellStart"/>
      <w:r w:rsidRPr="002A217B">
        <w:rPr>
          <w:rFonts w:ascii="Times New Roman" w:hAnsi="Times New Roman"/>
          <w:noProof w:val="0"/>
        </w:rPr>
        <w:t>of</w:t>
      </w:r>
      <w:proofErr w:type="spellEnd"/>
      <w:r w:rsidRPr="002A217B">
        <w:rPr>
          <w:rFonts w:ascii="Times New Roman" w:hAnsi="Times New Roman"/>
          <w:noProof w:val="0"/>
        </w:rPr>
        <w:t xml:space="preserve"> </w:t>
      </w:r>
      <w:proofErr w:type="spellStart"/>
      <w:r w:rsidRPr="002A217B">
        <w:rPr>
          <w:rFonts w:ascii="Times New Roman" w:hAnsi="Times New Roman"/>
          <w:noProof w:val="0"/>
        </w:rPr>
        <w:t>Public</w:t>
      </w:r>
      <w:proofErr w:type="spellEnd"/>
      <w:r w:rsidRPr="002A217B">
        <w:rPr>
          <w:rFonts w:ascii="Times New Roman" w:hAnsi="Times New Roman"/>
          <w:noProof w:val="0"/>
        </w:rPr>
        <w:t xml:space="preserve"> Affairs, v. 19, n. 4, p. e1942, 2019.</w:t>
      </w:r>
    </w:p>
    <w:p w14:paraId="6236FBDB"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lastRenderedPageBreak/>
        <w:t xml:space="preserve">MOUNTFORD, A. </w:t>
      </w:r>
      <w:proofErr w:type="spellStart"/>
      <w:r w:rsidRPr="002A217B">
        <w:rPr>
          <w:rFonts w:ascii="Times New Roman" w:hAnsi="Times New Roman"/>
          <w:noProof w:val="0"/>
          <w:shd w:val="clear" w:color="auto" w:fill="FFFFFF"/>
        </w:rPr>
        <w:t>Can</w:t>
      </w:r>
      <w:proofErr w:type="spellEnd"/>
      <w:r w:rsidRPr="002A217B">
        <w:rPr>
          <w:rFonts w:ascii="Times New Roman" w:hAnsi="Times New Roman"/>
          <w:noProof w:val="0"/>
          <w:shd w:val="clear" w:color="auto" w:fill="FFFFFF"/>
        </w:rPr>
        <w:t xml:space="preserve"> a </w:t>
      </w:r>
      <w:proofErr w:type="spellStart"/>
      <w:r w:rsidRPr="002A217B">
        <w:rPr>
          <w:rFonts w:ascii="Times New Roman" w:hAnsi="Times New Roman"/>
          <w:noProof w:val="0"/>
          <w:shd w:val="clear" w:color="auto" w:fill="FFFFFF"/>
        </w:rPr>
        <w:t>brain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drain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be</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good</w:t>
      </w:r>
      <w:proofErr w:type="spellEnd"/>
      <w:r w:rsidRPr="002A217B">
        <w:rPr>
          <w:rFonts w:ascii="Times New Roman" w:hAnsi="Times New Roman"/>
          <w:noProof w:val="0"/>
          <w:shd w:val="clear" w:color="auto" w:fill="FFFFFF"/>
        </w:rPr>
        <w:t xml:space="preserve"> for </w:t>
      </w:r>
      <w:proofErr w:type="spellStart"/>
      <w:r w:rsidRPr="002A217B">
        <w:rPr>
          <w:rFonts w:ascii="Times New Roman" w:hAnsi="Times New Roman"/>
          <w:noProof w:val="0"/>
          <w:shd w:val="clear" w:color="auto" w:fill="FFFFFF"/>
        </w:rPr>
        <w:t>growth</w:t>
      </w:r>
      <w:proofErr w:type="spellEnd"/>
      <w:r w:rsidRPr="002A217B">
        <w:rPr>
          <w:rFonts w:ascii="Times New Roman" w:hAnsi="Times New Roman"/>
          <w:noProof w:val="0"/>
          <w:shd w:val="clear" w:color="auto" w:fill="FFFFFF"/>
        </w:rPr>
        <w:t xml:space="preserve"> in </w:t>
      </w:r>
      <w:proofErr w:type="spellStart"/>
      <w:r w:rsidRPr="002A217B">
        <w:rPr>
          <w:rFonts w:ascii="Times New Roman" w:hAnsi="Times New Roman"/>
          <w:noProof w:val="0"/>
          <w:shd w:val="clear" w:color="auto" w:fill="FFFFFF"/>
        </w:rPr>
        <w:t>the</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source</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economy</w:t>
      </w:r>
      <w:proofErr w:type="spellEnd"/>
      <w:r w:rsidRPr="002A217B">
        <w:rPr>
          <w:rFonts w:ascii="Times New Roman" w:hAnsi="Times New Roman"/>
          <w:noProof w:val="0"/>
          <w:shd w:val="clear" w:color="auto" w:fill="FFFFFF"/>
        </w:rPr>
        <w:t>?. </w:t>
      </w:r>
      <w:proofErr w:type="spellStart"/>
      <w:r w:rsidRPr="002A217B">
        <w:rPr>
          <w:rFonts w:ascii="Times New Roman" w:hAnsi="Times New Roman"/>
          <w:b/>
          <w:bCs/>
          <w:noProof w:val="0"/>
          <w:shd w:val="clear" w:color="auto" w:fill="FFFFFF"/>
        </w:rPr>
        <w:t>Journal</w:t>
      </w:r>
      <w:proofErr w:type="spellEnd"/>
      <w:r w:rsidRPr="002A217B">
        <w:rPr>
          <w:rFonts w:ascii="Times New Roman" w:hAnsi="Times New Roman"/>
          <w:b/>
          <w:bCs/>
          <w:noProof w:val="0"/>
          <w:shd w:val="clear" w:color="auto" w:fill="FFFFFF"/>
        </w:rPr>
        <w:t xml:space="preserve"> of </w:t>
      </w:r>
      <w:proofErr w:type="spellStart"/>
      <w:r w:rsidRPr="002A217B">
        <w:rPr>
          <w:rFonts w:ascii="Times New Roman" w:hAnsi="Times New Roman"/>
          <w:b/>
          <w:bCs/>
          <w:noProof w:val="0"/>
          <w:shd w:val="clear" w:color="auto" w:fill="FFFFFF"/>
        </w:rPr>
        <w:t>development</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economics</w:t>
      </w:r>
      <w:proofErr w:type="spellEnd"/>
      <w:r w:rsidRPr="002A217B">
        <w:rPr>
          <w:rFonts w:ascii="Times New Roman" w:hAnsi="Times New Roman"/>
          <w:noProof w:val="0"/>
          <w:shd w:val="clear" w:color="auto" w:fill="FFFFFF"/>
        </w:rPr>
        <w:t>, v. 53, n. 2, p. 287-303, 1997. Disponível em: &lt;http://www.sciencedirect.com/science/article/pii/S0304387897000217&gt;. Acesso em: 22 jan. 2020.</w:t>
      </w:r>
    </w:p>
    <w:p w14:paraId="7268D8D2"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MOURA, R.; KLEINKE, M. de L. U. Espacialidades de concentração na rede urbana da Região Sul. </w:t>
      </w:r>
      <w:r w:rsidRPr="002A217B">
        <w:rPr>
          <w:rFonts w:ascii="Times New Roman" w:hAnsi="Times New Roman"/>
          <w:b/>
          <w:bCs/>
          <w:noProof w:val="0"/>
          <w:shd w:val="clear" w:color="auto" w:fill="FFFFFF"/>
        </w:rPr>
        <w:t>Revista Paranaense de Desenvolvimento</w:t>
      </w:r>
      <w:r w:rsidRPr="002A217B">
        <w:rPr>
          <w:rFonts w:ascii="Times New Roman" w:hAnsi="Times New Roman"/>
          <w:noProof w:val="0"/>
          <w:shd w:val="clear" w:color="auto" w:fill="FFFFFF"/>
        </w:rPr>
        <w:t>, n. 95, p. 3-25, 1999.</w:t>
      </w:r>
    </w:p>
    <w:p w14:paraId="3B52EF71" w14:textId="27962632"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NAITO, T.; ZHAO, L. Capital </w:t>
      </w:r>
      <w:proofErr w:type="spellStart"/>
      <w:r w:rsidRPr="002A217B">
        <w:rPr>
          <w:rFonts w:ascii="Times New Roman" w:hAnsi="Times New Roman"/>
          <w:noProof w:val="0"/>
          <w:shd w:val="clear" w:color="auto" w:fill="FFFFFF"/>
        </w:rPr>
        <w:t>accumulation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through</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studying</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abroad</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and</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return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migration</w:t>
      </w:r>
      <w:proofErr w:type="spellEnd"/>
      <w:r w:rsidRPr="002A217B">
        <w:rPr>
          <w:rFonts w:ascii="Times New Roman" w:hAnsi="Times New Roman"/>
          <w:noProof w:val="0"/>
          <w:shd w:val="clear" w:color="auto" w:fill="FFFFFF"/>
        </w:rPr>
        <w:t>. </w:t>
      </w:r>
      <w:r w:rsidRPr="002A217B">
        <w:rPr>
          <w:rFonts w:ascii="Times New Roman" w:hAnsi="Times New Roman"/>
          <w:b/>
          <w:bCs/>
          <w:noProof w:val="0"/>
          <w:shd w:val="clear" w:color="auto" w:fill="FFFFFF"/>
        </w:rPr>
        <w:t xml:space="preserve">Economic </w:t>
      </w:r>
      <w:proofErr w:type="spellStart"/>
      <w:r w:rsidRPr="002A217B">
        <w:rPr>
          <w:rFonts w:ascii="Times New Roman" w:hAnsi="Times New Roman"/>
          <w:b/>
          <w:bCs/>
          <w:noProof w:val="0"/>
          <w:shd w:val="clear" w:color="auto" w:fill="FFFFFF"/>
        </w:rPr>
        <w:t>Modelling</w:t>
      </w:r>
      <w:proofErr w:type="spellEnd"/>
      <w:r w:rsidRPr="002A217B">
        <w:rPr>
          <w:rFonts w:ascii="Times New Roman" w:hAnsi="Times New Roman"/>
          <w:noProof w:val="0"/>
          <w:shd w:val="clear" w:color="auto" w:fill="FFFFFF"/>
        </w:rPr>
        <w:t xml:space="preserve">, v. 87, p. 185-196, 2020. </w:t>
      </w:r>
    </w:p>
    <w:p w14:paraId="3C8487CA" w14:textId="22F416E4" w:rsidR="00A607BA" w:rsidRPr="002A217B" w:rsidRDefault="00A607BA" w:rsidP="00A607BA">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PINTO, D. G.; COSTA, M. A.; MARQUES, M. L. de A. </w:t>
      </w:r>
      <w:r w:rsidRPr="002A217B">
        <w:rPr>
          <w:rFonts w:ascii="Times New Roman" w:hAnsi="Times New Roman"/>
          <w:b/>
          <w:bCs/>
          <w:noProof w:val="0"/>
          <w:shd w:val="clear" w:color="auto" w:fill="FFFFFF"/>
        </w:rPr>
        <w:t>O índice de desenvolvimento humano municipal brasileiro</w:t>
      </w:r>
      <w:r w:rsidRPr="002A217B">
        <w:rPr>
          <w:rFonts w:ascii="Times New Roman" w:hAnsi="Times New Roman"/>
          <w:noProof w:val="0"/>
          <w:shd w:val="clear" w:color="auto" w:fill="FFFFFF"/>
        </w:rPr>
        <w:t>. 2013.</w:t>
      </w:r>
    </w:p>
    <w:p w14:paraId="77B8A554"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PORTES, A. </w:t>
      </w:r>
      <w:proofErr w:type="spellStart"/>
      <w:r w:rsidRPr="002A217B">
        <w:rPr>
          <w:rFonts w:ascii="Times New Roman" w:hAnsi="Times New Roman"/>
          <w:noProof w:val="0"/>
          <w:shd w:val="clear" w:color="auto" w:fill="FFFFFF"/>
        </w:rPr>
        <w:t>Determinants</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of</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the</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Brain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noProof w:val="0"/>
          <w:shd w:val="clear" w:color="auto" w:fill="FFFFFF"/>
        </w:rPr>
        <w:t>Drain</w:t>
      </w:r>
      <w:proofErr w:type="spellEnd"/>
      <w:r w:rsidRPr="002A217B">
        <w:rPr>
          <w:rFonts w:ascii="Times New Roman" w:hAnsi="Times New Roman"/>
          <w:noProof w:val="0"/>
          <w:shd w:val="clear" w:color="auto" w:fill="FFFFFF"/>
        </w:rPr>
        <w:t xml:space="preserve">. </w:t>
      </w:r>
      <w:proofErr w:type="spellStart"/>
      <w:r w:rsidRPr="002A217B">
        <w:rPr>
          <w:rFonts w:ascii="Times New Roman" w:hAnsi="Times New Roman"/>
          <w:b/>
          <w:bCs/>
          <w:noProof w:val="0"/>
          <w:shd w:val="clear" w:color="auto" w:fill="FFFFFF"/>
        </w:rPr>
        <w:t>International</w:t>
      </w:r>
      <w:proofErr w:type="spellEnd"/>
      <w:r w:rsidRPr="002A217B">
        <w:rPr>
          <w:rFonts w:ascii="Times New Roman" w:hAnsi="Times New Roman"/>
          <w:b/>
          <w:bCs/>
          <w:noProof w:val="0"/>
          <w:shd w:val="clear" w:color="auto" w:fill="FFFFFF"/>
        </w:rPr>
        <w:t xml:space="preserve"> </w:t>
      </w:r>
      <w:proofErr w:type="spellStart"/>
      <w:r w:rsidRPr="002A217B">
        <w:rPr>
          <w:rFonts w:ascii="Times New Roman" w:hAnsi="Times New Roman"/>
          <w:b/>
          <w:bCs/>
          <w:noProof w:val="0"/>
          <w:shd w:val="clear" w:color="auto" w:fill="FFFFFF"/>
        </w:rPr>
        <w:t>Migration</w:t>
      </w:r>
      <w:proofErr w:type="spellEnd"/>
      <w:r w:rsidRPr="002A217B">
        <w:rPr>
          <w:rFonts w:ascii="Times New Roman" w:hAnsi="Times New Roman"/>
          <w:b/>
          <w:bCs/>
          <w:noProof w:val="0"/>
          <w:shd w:val="clear" w:color="auto" w:fill="FFFFFF"/>
        </w:rPr>
        <w:t xml:space="preserve"> Review</w:t>
      </w:r>
      <w:r w:rsidRPr="002A217B">
        <w:rPr>
          <w:rFonts w:ascii="Times New Roman" w:hAnsi="Times New Roman"/>
          <w:noProof w:val="0"/>
          <w:shd w:val="clear" w:color="auto" w:fill="FFFFFF"/>
        </w:rPr>
        <w:t>, vol. 10, n.4, PP. 489-508, 1976.</w:t>
      </w:r>
    </w:p>
    <w:p w14:paraId="01AB7B36" w14:textId="77777777" w:rsidR="003D7470" w:rsidRPr="002A217B" w:rsidRDefault="003D7470" w:rsidP="003D7470">
      <w:pPr>
        <w:widowControl/>
        <w:autoSpaceDE w:val="0"/>
        <w:autoSpaceDN w:val="0"/>
        <w:adjustRightInd w:val="0"/>
        <w:spacing w:before="240"/>
        <w:rPr>
          <w:rFonts w:ascii="Times New Roman" w:hAnsi="Times New Roman"/>
          <w:bCs/>
          <w:noProof w:val="0"/>
          <w:lang w:eastAsia="pt-BR"/>
        </w:rPr>
      </w:pPr>
      <w:r w:rsidRPr="002A217B">
        <w:rPr>
          <w:rFonts w:ascii="Times New Roman" w:hAnsi="Times New Roman"/>
          <w:noProof w:val="0"/>
        </w:rPr>
        <w:t>RIPPEL, R.</w:t>
      </w:r>
      <w:r w:rsidRPr="002A217B">
        <w:rPr>
          <w:rFonts w:ascii="Times New Roman" w:hAnsi="Times New Roman"/>
          <w:b/>
          <w:bCs/>
          <w:noProof w:val="0"/>
          <w:lang w:eastAsia="pt-BR"/>
        </w:rPr>
        <w:t xml:space="preserve"> Migração e desenvolvimento econômico no Oeste do Estado do Paraná:</w:t>
      </w:r>
      <w:r w:rsidRPr="002A217B">
        <w:rPr>
          <w:rFonts w:ascii="Times New Roman" w:hAnsi="Times New Roman"/>
          <w:bCs/>
          <w:noProof w:val="0"/>
          <w:lang w:eastAsia="pt-BR"/>
        </w:rPr>
        <w:t xml:space="preserve"> uma análise de 1950 a 2000. 2005. Instituto de Filosofia e Ciências Humanas, Universidade Estadual de Campinas, Campinas. Tese (doutorado em Demografia). 250p.</w:t>
      </w:r>
    </w:p>
    <w:p w14:paraId="2AA2651D" w14:textId="317863E0" w:rsidR="003D7470" w:rsidRPr="002A217B" w:rsidRDefault="003D7470" w:rsidP="003D7470">
      <w:pPr>
        <w:shd w:val="clear" w:color="auto" w:fill="FFFFFF"/>
        <w:spacing w:before="240"/>
        <w:rPr>
          <w:rFonts w:ascii="Times New Roman" w:hAnsi="Times New Roman"/>
          <w:noProof w:val="0"/>
        </w:rPr>
      </w:pPr>
      <w:r w:rsidRPr="002A217B">
        <w:rPr>
          <w:rFonts w:ascii="Times New Roman" w:hAnsi="Times New Roman"/>
          <w:noProof w:val="0"/>
          <w:shd w:val="clear" w:color="auto" w:fill="FFFFFF"/>
        </w:rPr>
        <w:t>RIPPEL, R. A Mobilidade Populacional o Caso de Curitiba 2000-2010. </w:t>
      </w:r>
      <w:r w:rsidRPr="002A217B">
        <w:rPr>
          <w:rFonts w:ascii="Times New Roman" w:hAnsi="Times New Roman"/>
          <w:b/>
          <w:bCs/>
          <w:noProof w:val="0"/>
          <w:shd w:val="clear" w:color="auto" w:fill="FFFFFF"/>
        </w:rPr>
        <w:t>Anais</w:t>
      </w:r>
      <w:r w:rsidRPr="002A217B">
        <w:rPr>
          <w:rFonts w:ascii="Times New Roman" w:hAnsi="Times New Roman"/>
          <w:noProof w:val="0"/>
          <w:shd w:val="clear" w:color="auto" w:fill="FFFFFF"/>
        </w:rPr>
        <w:t>, p. 1-20, 2019.</w:t>
      </w:r>
      <w:r w:rsidRPr="002A217B">
        <w:rPr>
          <w:rFonts w:ascii="Times New Roman" w:hAnsi="Times New Roman"/>
          <w:noProof w:val="0"/>
        </w:rPr>
        <w:t>Disponível em: &lt;http://www.abep.org.br/publicacoes/index.php/anais/article/view/2990/2854&gt;. Acesso em: 15 jan. 2020.</w:t>
      </w:r>
    </w:p>
    <w:p w14:paraId="6FEA3DC5" w14:textId="77777777" w:rsidR="003325D2" w:rsidRPr="002A217B" w:rsidRDefault="003325D2" w:rsidP="003325D2">
      <w:pPr>
        <w:spacing w:before="240"/>
        <w:rPr>
          <w:rFonts w:ascii="Times New Roman" w:hAnsi="Times New Roman"/>
          <w:noProof w:val="0"/>
        </w:rPr>
      </w:pPr>
      <w:r w:rsidRPr="002A217B">
        <w:rPr>
          <w:rFonts w:ascii="Times New Roman" w:hAnsi="Times New Roman"/>
          <w:noProof w:val="0"/>
        </w:rPr>
        <w:t xml:space="preserve">SAUL, R. P. </w:t>
      </w:r>
      <w:r w:rsidRPr="002A217B">
        <w:rPr>
          <w:rFonts w:ascii="Times New Roman" w:hAnsi="Times New Roman"/>
          <w:b/>
          <w:bCs/>
          <w:noProof w:val="0"/>
        </w:rPr>
        <w:t>As raízes renegadas da teoria do capital humano.</w:t>
      </w:r>
      <w:r w:rsidRPr="002A217B">
        <w:rPr>
          <w:rFonts w:ascii="Times New Roman" w:hAnsi="Times New Roman"/>
          <w:noProof w:val="0"/>
        </w:rPr>
        <w:t xml:space="preserve"> Sociologias (UFRGS), Porto Alegre, v. 12, p. 230-273, 2004.</w:t>
      </w:r>
    </w:p>
    <w:p w14:paraId="330DE09B"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SCHNEIDER, R. A.; HENRIQUE, J. </w:t>
      </w:r>
      <w:proofErr w:type="spellStart"/>
      <w:r w:rsidRPr="002A217B">
        <w:rPr>
          <w:rFonts w:ascii="Times New Roman" w:hAnsi="Times New Roman"/>
          <w:noProof w:val="0"/>
          <w:shd w:val="clear" w:color="auto" w:fill="FFFFFF"/>
        </w:rPr>
        <w:t>da</w:t>
      </w:r>
      <w:proofErr w:type="spellEnd"/>
      <w:r w:rsidRPr="002A217B">
        <w:rPr>
          <w:rFonts w:ascii="Times New Roman" w:hAnsi="Times New Roman"/>
          <w:noProof w:val="0"/>
          <w:shd w:val="clear" w:color="auto" w:fill="FFFFFF"/>
        </w:rPr>
        <w:t xml:space="preserve"> S. HÁ FUGA DE CÉREBROS (BRAIN DRAIN) NAS MICRORREGIÕES PARANAENSES?. </w:t>
      </w:r>
      <w:r w:rsidRPr="002A217B">
        <w:rPr>
          <w:rFonts w:ascii="Times New Roman" w:hAnsi="Times New Roman"/>
          <w:b/>
          <w:bCs/>
          <w:noProof w:val="0"/>
          <w:shd w:val="clear" w:color="auto" w:fill="FFFFFF"/>
        </w:rPr>
        <w:t>Seminário Internacional sobre Desenvolvimento Regional</w:t>
      </w:r>
      <w:r w:rsidRPr="002A217B">
        <w:rPr>
          <w:rFonts w:ascii="Times New Roman" w:hAnsi="Times New Roman"/>
          <w:noProof w:val="0"/>
          <w:shd w:val="clear" w:color="auto" w:fill="FFFFFF"/>
        </w:rPr>
        <w:t>, 2015.</w:t>
      </w:r>
    </w:p>
    <w:p w14:paraId="366E6756" w14:textId="77777777" w:rsidR="003D7470" w:rsidRPr="002A217B" w:rsidRDefault="003D7470" w:rsidP="003D7470">
      <w:pPr>
        <w:spacing w:before="240"/>
        <w:rPr>
          <w:rFonts w:ascii="Times New Roman" w:hAnsi="Times New Roman"/>
          <w:noProof w:val="0"/>
        </w:rPr>
      </w:pPr>
      <w:r w:rsidRPr="002A217B">
        <w:rPr>
          <w:rFonts w:ascii="Times New Roman" w:hAnsi="Times New Roman"/>
          <w:noProof w:val="0"/>
        </w:rPr>
        <w:t xml:space="preserve">SCHULTZ, T., W. </w:t>
      </w:r>
      <w:r w:rsidRPr="002A217B">
        <w:rPr>
          <w:rFonts w:ascii="Times New Roman" w:hAnsi="Times New Roman"/>
          <w:b/>
          <w:bCs/>
          <w:noProof w:val="0"/>
        </w:rPr>
        <w:t>O capital humano: Investimentos em educação e pesquisa</w:t>
      </w:r>
      <w:r w:rsidRPr="002A217B">
        <w:rPr>
          <w:rFonts w:ascii="Times New Roman" w:hAnsi="Times New Roman"/>
          <w:noProof w:val="0"/>
        </w:rPr>
        <w:t>. Trad. Marco Aurélio de Moura Matos. Rio de Janeiro: Zahar Editores, 1973.</w:t>
      </w:r>
    </w:p>
    <w:p w14:paraId="447F1D97" w14:textId="77777777" w:rsidR="003D7470" w:rsidRPr="002A217B" w:rsidRDefault="003D7470" w:rsidP="003D7470">
      <w:pPr>
        <w:spacing w:before="240"/>
        <w:rPr>
          <w:rFonts w:ascii="Times New Roman" w:hAnsi="Times New Roman"/>
          <w:noProof w:val="0"/>
          <w:shd w:val="clear" w:color="auto" w:fill="FFFFFF"/>
        </w:rPr>
      </w:pPr>
      <w:r w:rsidRPr="002A217B">
        <w:rPr>
          <w:rFonts w:ascii="Times New Roman" w:hAnsi="Times New Roman"/>
          <w:noProof w:val="0"/>
        </w:rPr>
        <w:t xml:space="preserve">SCHULTZ, T, W. </w:t>
      </w:r>
      <w:proofErr w:type="spellStart"/>
      <w:r w:rsidRPr="002A217B">
        <w:rPr>
          <w:rFonts w:ascii="Times New Roman" w:hAnsi="Times New Roman"/>
          <w:b/>
          <w:bCs/>
          <w:noProof w:val="0"/>
        </w:rPr>
        <w:t>Investment</w:t>
      </w:r>
      <w:proofErr w:type="spellEnd"/>
      <w:r w:rsidRPr="002A217B">
        <w:rPr>
          <w:rFonts w:ascii="Times New Roman" w:hAnsi="Times New Roman"/>
          <w:b/>
          <w:bCs/>
          <w:noProof w:val="0"/>
        </w:rPr>
        <w:t xml:space="preserve"> in </w:t>
      </w:r>
      <w:proofErr w:type="spellStart"/>
      <w:r w:rsidRPr="002A217B">
        <w:rPr>
          <w:rFonts w:ascii="Times New Roman" w:hAnsi="Times New Roman"/>
          <w:b/>
          <w:bCs/>
          <w:noProof w:val="0"/>
        </w:rPr>
        <w:t>human</w:t>
      </w:r>
      <w:proofErr w:type="spellEnd"/>
      <w:r w:rsidRPr="002A217B">
        <w:rPr>
          <w:rFonts w:ascii="Times New Roman" w:hAnsi="Times New Roman"/>
          <w:b/>
          <w:bCs/>
          <w:noProof w:val="0"/>
        </w:rPr>
        <w:t xml:space="preserve"> capital.</w:t>
      </w:r>
      <w:r w:rsidRPr="002A217B">
        <w:rPr>
          <w:rFonts w:ascii="Times New Roman" w:hAnsi="Times New Roman"/>
          <w:noProof w:val="0"/>
        </w:rPr>
        <w:t xml:space="preserve"> The American Economic Review, v. LI, n. 1, p. 1-17, march.1961.</w:t>
      </w:r>
    </w:p>
    <w:p w14:paraId="5B9F1168" w14:textId="77777777"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SILVA, E. R. da; FREGUGLIA, R. </w:t>
      </w:r>
      <w:proofErr w:type="spellStart"/>
      <w:r w:rsidRPr="002A217B">
        <w:rPr>
          <w:rFonts w:ascii="Times New Roman" w:hAnsi="Times New Roman"/>
          <w:noProof w:val="0"/>
          <w:shd w:val="clear" w:color="auto" w:fill="FFFFFF"/>
        </w:rPr>
        <w:t>da</w:t>
      </w:r>
      <w:proofErr w:type="spellEnd"/>
      <w:r w:rsidRPr="002A217B">
        <w:rPr>
          <w:rFonts w:ascii="Times New Roman" w:hAnsi="Times New Roman"/>
          <w:noProof w:val="0"/>
          <w:shd w:val="clear" w:color="auto" w:fill="FFFFFF"/>
        </w:rPr>
        <w:t xml:space="preserve"> S.; GONÇALVES, E. Composição e determinantes da fuga de cérebros no mercado de trabalho formal brasileiro: uma análise de dados em painel para o período 1995-2006. </w:t>
      </w:r>
      <w:r w:rsidRPr="002A217B">
        <w:rPr>
          <w:rFonts w:ascii="Times New Roman" w:hAnsi="Times New Roman"/>
          <w:b/>
          <w:bCs/>
          <w:noProof w:val="0"/>
          <w:shd w:val="clear" w:color="auto" w:fill="FFFFFF"/>
        </w:rPr>
        <w:t>Encontro Nacional de Economia</w:t>
      </w:r>
      <w:r w:rsidRPr="002A217B">
        <w:rPr>
          <w:rFonts w:ascii="Times New Roman" w:hAnsi="Times New Roman"/>
          <w:noProof w:val="0"/>
          <w:shd w:val="clear" w:color="auto" w:fill="FFFFFF"/>
        </w:rPr>
        <w:t>, v. 38, 2010.</w:t>
      </w:r>
    </w:p>
    <w:p w14:paraId="006B9DAC" w14:textId="5B509155" w:rsidR="003D7470" w:rsidRPr="002A217B" w:rsidRDefault="003D7470" w:rsidP="003D7470">
      <w:pPr>
        <w:widowControl/>
        <w:autoSpaceDE w:val="0"/>
        <w:autoSpaceDN w:val="0"/>
        <w:adjustRightInd w:val="0"/>
        <w:spacing w:before="240"/>
        <w:rPr>
          <w:rFonts w:ascii="Times New Roman" w:hAnsi="Times New Roman"/>
          <w:noProof w:val="0"/>
          <w:shd w:val="clear" w:color="auto" w:fill="FFFFFF"/>
        </w:rPr>
      </w:pPr>
      <w:r w:rsidRPr="002A217B">
        <w:rPr>
          <w:rFonts w:ascii="Times New Roman" w:hAnsi="Times New Roman"/>
          <w:noProof w:val="0"/>
          <w:shd w:val="clear" w:color="auto" w:fill="FFFFFF"/>
        </w:rPr>
        <w:t xml:space="preserve">SINGER, P. Migrações Internas: Considerações teóricas sobre o seu estudo. In: SINGER, P. </w:t>
      </w:r>
      <w:r w:rsidRPr="002A217B">
        <w:rPr>
          <w:rFonts w:ascii="Times New Roman" w:hAnsi="Times New Roman"/>
          <w:b/>
          <w:bCs/>
          <w:noProof w:val="0"/>
          <w:shd w:val="clear" w:color="auto" w:fill="FFFFFF"/>
        </w:rPr>
        <w:t>Economia política da Urbanização</w:t>
      </w:r>
      <w:r w:rsidRPr="002A217B">
        <w:rPr>
          <w:rFonts w:ascii="Times New Roman" w:hAnsi="Times New Roman"/>
          <w:noProof w:val="0"/>
          <w:shd w:val="clear" w:color="auto" w:fill="FFFFFF"/>
        </w:rPr>
        <w:t xml:space="preserve">. São Paulo, Braziliense, PP. 29-60. 1973. </w:t>
      </w:r>
    </w:p>
    <w:p w14:paraId="1F84B34C" w14:textId="70B54EDA" w:rsidR="007E46C3" w:rsidRPr="002A217B" w:rsidRDefault="007E46C3" w:rsidP="007E46C3">
      <w:pPr>
        <w:widowControl/>
        <w:autoSpaceDE w:val="0"/>
        <w:autoSpaceDN w:val="0"/>
        <w:adjustRightInd w:val="0"/>
        <w:spacing w:before="240"/>
        <w:rPr>
          <w:rFonts w:ascii="Times New Roman" w:hAnsi="Times New Roman"/>
          <w:noProof w:val="0"/>
        </w:rPr>
      </w:pPr>
      <w:r w:rsidRPr="002A217B">
        <w:rPr>
          <w:rFonts w:ascii="Times New Roman" w:hAnsi="Times New Roman"/>
          <w:noProof w:val="0"/>
        </w:rPr>
        <w:t xml:space="preserve">TORRES, M. M. </w:t>
      </w:r>
      <w:r w:rsidRPr="002A217B">
        <w:rPr>
          <w:rFonts w:ascii="Times New Roman" w:hAnsi="Times New Roman"/>
          <w:b/>
          <w:bCs/>
          <w:noProof w:val="0"/>
        </w:rPr>
        <w:t>Migração de cérebros e acumulação de capital humano dos municípios brasileiros. UFPB, 2016. Dissertação</w:t>
      </w:r>
      <w:r w:rsidRPr="002A217B">
        <w:rPr>
          <w:rFonts w:ascii="Times New Roman" w:hAnsi="Times New Roman"/>
          <w:noProof w:val="0"/>
        </w:rPr>
        <w:t xml:space="preserve"> (Mestrado em Economia). 104 p. Disponível em: &lt;https://repositorio.ufpb.br/</w:t>
      </w:r>
      <w:proofErr w:type="spellStart"/>
      <w:r w:rsidRPr="002A217B">
        <w:rPr>
          <w:rFonts w:ascii="Times New Roman" w:hAnsi="Times New Roman"/>
          <w:noProof w:val="0"/>
        </w:rPr>
        <w:t>jspui</w:t>
      </w:r>
      <w:proofErr w:type="spellEnd"/>
      <w:r w:rsidRPr="002A217B">
        <w:rPr>
          <w:rFonts w:ascii="Times New Roman" w:hAnsi="Times New Roman"/>
          <w:noProof w:val="0"/>
        </w:rPr>
        <w:t>/</w:t>
      </w:r>
      <w:proofErr w:type="spellStart"/>
      <w:r w:rsidRPr="002A217B">
        <w:rPr>
          <w:rFonts w:ascii="Times New Roman" w:hAnsi="Times New Roman"/>
          <w:noProof w:val="0"/>
        </w:rPr>
        <w:t>handle</w:t>
      </w:r>
      <w:proofErr w:type="spellEnd"/>
      <w:r w:rsidRPr="002A217B">
        <w:rPr>
          <w:rFonts w:ascii="Times New Roman" w:hAnsi="Times New Roman"/>
          <w:noProof w:val="0"/>
        </w:rPr>
        <w:t>/</w:t>
      </w:r>
      <w:proofErr w:type="spellStart"/>
      <w:r w:rsidRPr="002A217B">
        <w:rPr>
          <w:rFonts w:ascii="Times New Roman" w:hAnsi="Times New Roman"/>
          <w:noProof w:val="0"/>
        </w:rPr>
        <w:t>tede</w:t>
      </w:r>
      <w:proofErr w:type="spellEnd"/>
      <w:r w:rsidRPr="002A217B">
        <w:rPr>
          <w:rFonts w:ascii="Times New Roman" w:hAnsi="Times New Roman"/>
          <w:noProof w:val="0"/>
        </w:rPr>
        <w:t>/8320&gt;. Acesso em 04 jan. 2022.</w:t>
      </w:r>
    </w:p>
    <w:p w14:paraId="3B8C8FA0" w14:textId="77777777" w:rsidR="003D7470" w:rsidRPr="002A217B" w:rsidRDefault="003D7470" w:rsidP="003D7470">
      <w:pPr>
        <w:spacing w:before="240"/>
        <w:rPr>
          <w:rFonts w:ascii="Times New Roman" w:hAnsi="Times New Roman"/>
          <w:noProof w:val="0"/>
        </w:rPr>
      </w:pPr>
      <w:r w:rsidRPr="002A217B">
        <w:rPr>
          <w:rFonts w:ascii="Times New Roman" w:hAnsi="Times New Roman"/>
          <w:noProof w:val="0"/>
        </w:rPr>
        <w:t xml:space="preserve">ZHANG, Q. A.; LUCEY, B. M. </w:t>
      </w:r>
      <w:proofErr w:type="spellStart"/>
      <w:r w:rsidRPr="002A217B">
        <w:rPr>
          <w:rFonts w:ascii="Times New Roman" w:hAnsi="Times New Roman"/>
          <w:noProof w:val="0"/>
        </w:rPr>
        <w:t>Globalisation</w:t>
      </w:r>
      <w:proofErr w:type="spellEnd"/>
      <w:r w:rsidRPr="002A217B">
        <w:rPr>
          <w:rFonts w:ascii="Times New Roman" w:hAnsi="Times New Roman"/>
          <w:noProof w:val="0"/>
        </w:rPr>
        <w:t xml:space="preserve">, </w:t>
      </w:r>
      <w:proofErr w:type="spellStart"/>
      <w:r w:rsidRPr="002A217B">
        <w:rPr>
          <w:rFonts w:ascii="Times New Roman" w:hAnsi="Times New Roman"/>
          <w:noProof w:val="0"/>
        </w:rPr>
        <w:t>the</w:t>
      </w:r>
      <w:proofErr w:type="spellEnd"/>
      <w:r w:rsidRPr="002A217B">
        <w:rPr>
          <w:rFonts w:ascii="Times New Roman" w:hAnsi="Times New Roman"/>
          <w:noProof w:val="0"/>
        </w:rPr>
        <w:t xml:space="preserve"> </w:t>
      </w:r>
      <w:proofErr w:type="spellStart"/>
      <w:r w:rsidRPr="002A217B">
        <w:rPr>
          <w:rFonts w:ascii="Times New Roman" w:hAnsi="Times New Roman"/>
          <w:noProof w:val="0"/>
        </w:rPr>
        <w:t>Mobility</w:t>
      </w:r>
      <w:proofErr w:type="spellEnd"/>
      <w:r w:rsidRPr="002A217B">
        <w:rPr>
          <w:rFonts w:ascii="Times New Roman" w:hAnsi="Times New Roman"/>
          <w:noProof w:val="0"/>
        </w:rPr>
        <w:t xml:space="preserve"> </w:t>
      </w:r>
      <w:proofErr w:type="spellStart"/>
      <w:r w:rsidRPr="002A217B">
        <w:rPr>
          <w:rFonts w:ascii="Times New Roman" w:hAnsi="Times New Roman"/>
          <w:noProof w:val="0"/>
        </w:rPr>
        <w:t>of</w:t>
      </w:r>
      <w:proofErr w:type="spellEnd"/>
      <w:r w:rsidRPr="002A217B">
        <w:rPr>
          <w:rFonts w:ascii="Times New Roman" w:hAnsi="Times New Roman"/>
          <w:noProof w:val="0"/>
        </w:rPr>
        <w:t xml:space="preserve"> </w:t>
      </w:r>
      <w:proofErr w:type="spellStart"/>
      <w:r w:rsidRPr="002A217B">
        <w:rPr>
          <w:rFonts w:ascii="Times New Roman" w:hAnsi="Times New Roman"/>
          <w:noProof w:val="0"/>
        </w:rPr>
        <w:t>Skilled</w:t>
      </w:r>
      <w:proofErr w:type="spellEnd"/>
      <w:r w:rsidRPr="002A217B">
        <w:rPr>
          <w:rFonts w:ascii="Times New Roman" w:hAnsi="Times New Roman"/>
          <w:noProof w:val="0"/>
        </w:rPr>
        <w:t xml:space="preserve"> </w:t>
      </w:r>
      <w:proofErr w:type="spellStart"/>
      <w:r w:rsidRPr="002A217B">
        <w:rPr>
          <w:rFonts w:ascii="Times New Roman" w:hAnsi="Times New Roman"/>
          <w:noProof w:val="0"/>
        </w:rPr>
        <w:t>Workers</w:t>
      </w:r>
      <w:proofErr w:type="spellEnd"/>
      <w:r w:rsidRPr="002A217B">
        <w:rPr>
          <w:rFonts w:ascii="Times New Roman" w:hAnsi="Times New Roman"/>
          <w:noProof w:val="0"/>
        </w:rPr>
        <w:t xml:space="preserve">, </w:t>
      </w:r>
      <w:proofErr w:type="spellStart"/>
      <w:r w:rsidRPr="002A217B">
        <w:rPr>
          <w:rFonts w:ascii="Times New Roman" w:hAnsi="Times New Roman"/>
          <w:noProof w:val="0"/>
        </w:rPr>
        <w:t>and</w:t>
      </w:r>
      <w:proofErr w:type="spellEnd"/>
      <w:r w:rsidRPr="002A217B">
        <w:rPr>
          <w:rFonts w:ascii="Times New Roman" w:hAnsi="Times New Roman"/>
          <w:noProof w:val="0"/>
        </w:rPr>
        <w:t xml:space="preserve"> </w:t>
      </w:r>
      <w:r w:rsidRPr="002A217B">
        <w:rPr>
          <w:rFonts w:ascii="Times New Roman" w:hAnsi="Times New Roman"/>
          <w:noProof w:val="0"/>
        </w:rPr>
        <w:lastRenderedPageBreak/>
        <w:t xml:space="preserve">Economic </w:t>
      </w:r>
      <w:proofErr w:type="spellStart"/>
      <w:r w:rsidRPr="002A217B">
        <w:rPr>
          <w:rFonts w:ascii="Times New Roman" w:hAnsi="Times New Roman"/>
          <w:noProof w:val="0"/>
        </w:rPr>
        <w:t>Growth</w:t>
      </w:r>
      <w:proofErr w:type="spellEnd"/>
      <w:r w:rsidRPr="002A217B">
        <w:rPr>
          <w:rFonts w:ascii="Times New Roman" w:hAnsi="Times New Roman"/>
          <w:noProof w:val="0"/>
        </w:rPr>
        <w:t xml:space="preserve">: </w:t>
      </w:r>
      <w:proofErr w:type="spellStart"/>
      <w:r w:rsidRPr="002A217B">
        <w:rPr>
          <w:rFonts w:ascii="Times New Roman" w:hAnsi="Times New Roman"/>
          <w:noProof w:val="0"/>
        </w:rPr>
        <w:t>Constructing</w:t>
      </w:r>
      <w:proofErr w:type="spellEnd"/>
      <w:r w:rsidRPr="002A217B">
        <w:rPr>
          <w:rFonts w:ascii="Times New Roman" w:hAnsi="Times New Roman"/>
          <w:noProof w:val="0"/>
        </w:rPr>
        <w:t xml:space="preserve"> a Novel </w:t>
      </w:r>
      <w:proofErr w:type="spellStart"/>
      <w:r w:rsidRPr="002A217B">
        <w:rPr>
          <w:rFonts w:ascii="Times New Roman" w:hAnsi="Times New Roman"/>
          <w:noProof w:val="0"/>
        </w:rPr>
        <w:t>Brain</w:t>
      </w:r>
      <w:proofErr w:type="spellEnd"/>
      <w:r w:rsidRPr="002A217B">
        <w:rPr>
          <w:rFonts w:ascii="Times New Roman" w:hAnsi="Times New Roman"/>
          <w:noProof w:val="0"/>
        </w:rPr>
        <w:t xml:space="preserve"> </w:t>
      </w:r>
      <w:proofErr w:type="spellStart"/>
      <w:r w:rsidRPr="002A217B">
        <w:rPr>
          <w:rFonts w:ascii="Times New Roman" w:hAnsi="Times New Roman"/>
          <w:noProof w:val="0"/>
        </w:rPr>
        <w:t>Drain</w:t>
      </w:r>
      <w:proofErr w:type="spellEnd"/>
      <w:r w:rsidRPr="002A217B">
        <w:rPr>
          <w:rFonts w:ascii="Times New Roman" w:hAnsi="Times New Roman"/>
          <w:noProof w:val="0"/>
        </w:rPr>
        <w:t>/</w:t>
      </w:r>
      <w:proofErr w:type="spellStart"/>
      <w:r w:rsidRPr="002A217B">
        <w:rPr>
          <w:rFonts w:ascii="Times New Roman" w:hAnsi="Times New Roman"/>
          <w:noProof w:val="0"/>
        </w:rPr>
        <w:t>Gain</w:t>
      </w:r>
      <w:proofErr w:type="spellEnd"/>
      <w:r w:rsidRPr="002A217B">
        <w:rPr>
          <w:rFonts w:ascii="Times New Roman" w:hAnsi="Times New Roman"/>
          <w:noProof w:val="0"/>
        </w:rPr>
        <w:t xml:space="preserve"> Index for </w:t>
      </w:r>
      <w:proofErr w:type="spellStart"/>
      <w:r w:rsidRPr="002A217B">
        <w:rPr>
          <w:rFonts w:ascii="Times New Roman" w:hAnsi="Times New Roman"/>
          <w:noProof w:val="0"/>
        </w:rPr>
        <w:t>European</w:t>
      </w:r>
      <w:proofErr w:type="spellEnd"/>
      <w:r w:rsidRPr="002A217B">
        <w:rPr>
          <w:rFonts w:ascii="Times New Roman" w:hAnsi="Times New Roman"/>
          <w:noProof w:val="0"/>
        </w:rPr>
        <w:t xml:space="preserve"> Countries. </w:t>
      </w:r>
      <w:proofErr w:type="spellStart"/>
      <w:r w:rsidRPr="002A217B">
        <w:rPr>
          <w:rFonts w:ascii="Times New Roman" w:hAnsi="Times New Roman"/>
          <w:b/>
          <w:bCs/>
          <w:noProof w:val="0"/>
        </w:rPr>
        <w:t>Journal</w:t>
      </w:r>
      <w:proofErr w:type="spellEnd"/>
      <w:r w:rsidRPr="002A217B">
        <w:rPr>
          <w:rFonts w:ascii="Times New Roman" w:hAnsi="Times New Roman"/>
          <w:b/>
          <w:bCs/>
          <w:noProof w:val="0"/>
        </w:rPr>
        <w:t xml:space="preserve"> </w:t>
      </w:r>
      <w:proofErr w:type="spellStart"/>
      <w:r w:rsidRPr="002A217B">
        <w:rPr>
          <w:rFonts w:ascii="Times New Roman" w:hAnsi="Times New Roman"/>
          <w:b/>
          <w:bCs/>
          <w:noProof w:val="0"/>
        </w:rPr>
        <w:t>of</w:t>
      </w:r>
      <w:proofErr w:type="spellEnd"/>
      <w:r w:rsidRPr="002A217B">
        <w:rPr>
          <w:rFonts w:ascii="Times New Roman" w:hAnsi="Times New Roman"/>
          <w:b/>
          <w:bCs/>
          <w:noProof w:val="0"/>
        </w:rPr>
        <w:t xml:space="preserve"> </w:t>
      </w:r>
      <w:proofErr w:type="spellStart"/>
      <w:r w:rsidRPr="002A217B">
        <w:rPr>
          <w:rFonts w:ascii="Times New Roman" w:hAnsi="Times New Roman"/>
          <w:b/>
          <w:bCs/>
          <w:noProof w:val="0"/>
        </w:rPr>
        <w:t>the</w:t>
      </w:r>
      <w:proofErr w:type="spellEnd"/>
      <w:r w:rsidRPr="002A217B">
        <w:rPr>
          <w:rFonts w:ascii="Times New Roman" w:hAnsi="Times New Roman"/>
          <w:b/>
          <w:bCs/>
          <w:noProof w:val="0"/>
        </w:rPr>
        <w:t xml:space="preserve"> </w:t>
      </w:r>
      <w:proofErr w:type="spellStart"/>
      <w:r w:rsidRPr="002A217B">
        <w:rPr>
          <w:rFonts w:ascii="Times New Roman" w:hAnsi="Times New Roman"/>
          <w:b/>
          <w:bCs/>
          <w:noProof w:val="0"/>
        </w:rPr>
        <w:t>Knowledge</w:t>
      </w:r>
      <w:proofErr w:type="spellEnd"/>
      <w:r w:rsidRPr="002A217B">
        <w:rPr>
          <w:rFonts w:ascii="Times New Roman" w:hAnsi="Times New Roman"/>
          <w:b/>
          <w:bCs/>
          <w:noProof w:val="0"/>
        </w:rPr>
        <w:t xml:space="preserve"> </w:t>
      </w:r>
      <w:proofErr w:type="spellStart"/>
      <w:r w:rsidRPr="002A217B">
        <w:rPr>
          <w:rFonts w:ascii="Times New Roman" w:hAnsi="Times New Roman"/>
          <w:b/>
          <w:bCs/>
          <w:noProof w:val="0"/>
        </w:rPr>
        <w:t>Economy</w:t>
      </w:r>
      <w:proofErr w:type="spellEnd"/>
      <w:r w:rsidRPr="002A217B">
        <w:rPr>
          <w:rFonts w:ascii="Times New Roman" w:hAnsi="Times New Roman"/>
          <w:noProof w:val="0"/>
        </w:rPr>
        <w:t>, p. 1-23, 2017.</w:t>
      </w:r>
    </w:p>
    <w:sectPr w:rsidR="003D7470" w:rsidRPr="002A217B" w:rsidSect="001E72E2">
      <w:headerReference w:type="default" r:id="rId10"/>
      <w:pgSz w:w="11907" w:h="16840" w:code="9"/>
      <w:pgMar w:top="1418" w:right="1418" w:bottom="1418" w:left="1418" w:header="113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4C330" w14:textId="77777777" w:rsidR="00B118CF" w:rsidRDefault="00B118CF">
      <w:r>
        <w:separator/>
      </w:r>
    </w:p>
  </w:endnote>
  <w:endnote w:type="continuationSeparator" w:id="0">
    <w:p w14:paraId="5FAB5388" w14:textId="77777777" w:rsidR="00B118CF" w:rsidRDefault="00B11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Quattrocento Sans">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3CB65" w14:textId="77777777" w:rsidR="00B118CF" w:rsidRDefault="00B118CF">
      <w:pPr>
        <w:spacing w:after="120"/>
      </w:pPr>
      <w:r>
        <w:t>_____________</w:t>
      </w:r>
    </w:p>
  </w:footnote>
  <w:footnote w:type="continuationSeparator" w:id="0">
    <w:p w14:paraId="123DFFE2" w14:textId="77777777" w:rsidR="00B118CF" w:rsidRDefault="00B118CF">
      <w:r>
        <w:continuationSeparator/>
      </w:r>
    </w:p>
  </w:footnote>
  <w:footnote w:type="continuationNotice" w:id="1">
    <w:p w14:paraId="3E7278B4" w14:textId="77777777" w:rsidR="00B118CF" w:rsidRDefault="00B118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57BC" w14:textId="77777777" w:rsidR="000824CF" w:rsidRDefault="000824CF">
    <w:pPr>
      <w:pStyle w:val="Cabealho"/>
      <w:jc w:val="right"/>
    </w:pPr>
    <w:r>
      <w:fldChar w:fldCharType="begin"/>
    </w:r>
    <w:r>
      <w:instrText>PAGE   \* MERGEFORMAT</w:instrText>
    </w:r>
    <w:r>
      <w:fldChar w:fldCharType="separate"/>
    </w:r>
    <w:r>
      <w:t>8</w:t>
    </w:r>
    <w:r>
      <w:fldChar w:fldCharType="end"/>
    </w:r>
  </w:p>
  <w:p w14:paraId="5BA89944" w14:textId="77777777" w:rsidR="000824CF" w:rsidRDefault="000824CF">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3E28F98C"/>
    <w:lvl w:ilvl="0">
      <w:start w:val="1"/>
      <w:numFmt w:val="decimal"/>
      <w:lvlText w:val="%1."/>
      <w:lvlJc w:val="left"/>
      <w:pPr>
        <w:tabs>
          <w:tab w:val="num" w:pos="643"/>
        </w:tabs>
        <w:ind w:left="643" w:hanging="360"/>
      </w:pPr>
    </w:lvl>
  </w:abstractNum>
  <w:abstractNum w:abstractNumId="1" w15:restartNumberingAfterBreak="0">
    <w:nsid w:val="FFFFFF81"/>
    <w:multiLevelType w:val="singleLevel"/>
    <w:tmpl w:val="5554CC3A"/>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29AEAB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00000001"/>
    <w:multiLevelType w:val="multilevel"/>
    <w:tmpl w:val="00000001"/>
    <w:lvl w:ilvl="0">
      <w:start w:val="1"/>
      <w:numFmt w:val="decimal"/>
      <w:lvlText w:val="%1)"/>
      <w:lvlJc w:val="left"/>
      <w:pPr>
        <w:ind w:left="720" w:hanging="360"/>
      </w:pPr>
      <w:rPr>
        <w:rFonts w:hAnsi="Times New Roman" w:cs="Times New Roman"/>
      </w:rPr>
    </w:lvl>
    <w:lvl w:ilvl="1">
      <w:start w:val="1"/>
      <w:numFmt w:val="lowerLetter"/>
      <w:lvlText w:val="%2."/>
      <w:lvlJc w:val="left"/>
      <w:pPr>
        <w:ind w:left="1440" w:hanging="360"/>
      </w:pPr>
      <w:rPr>
        <w:rFonts w:hAnsi="Times New Roman" w:cs="Times New Roman"/>
      </w:rPr>
    </w:lvl>
    <w:lvl w:ilvl="2">
      <w:start w:val="1"/>
      <w:numFmt w:val="lowerRoman"/>
      <w:lvlText w:val="%3."/>
      <w:lvlJc w:val="right"/>
      <w:pPr>
        <w:ind w:left="2160"/>
      </w:pPr>
      <w:rPr>
        <w:rFonts w:hAnsi="Times New Roman" w:cs="Times New Roman"/>
      </w:rPr>
    </w:lvl>
    <w:lvl w:ilvl="3">
      <w:start w:val="1"/>
      <w:numFmt w:val="decimal"/>
      <w:lvlText w:val="%4."/>
      <w:lvlJc w:val="left"/>
      <w:pPr>
        <w:ind w:left="2880" w:hanging="360"/>
      </w:pPr>
      <w:rPr>
        <w:rFonts w:hAnsi="Times New Roman" w:cs="Times New Roman"/>
      </w:rPr>
    </w:lvl>
    <w:lvl w:ilvl="4">
      <w:start w:val="1"/>
      <w:numFmt w:val="lowerLetter"/>
      <w:lvlText w:val="%5."/>
      <w:lvlJc w:val="left"/>
      <w:pPr>
        <w:ind w:left="3600" w:hanging="360"/>
      </w:pPr>
      <w:rPr>
        <w:rFonts w:hAnsi="Times New Roman" w:cs="Times New Roman"/>
      </w:rPr>
    </w:lvl>
    <w:lvl w:ilvl="5">
      <w:start w:val="1"/>
      <w:numFmt w:val="lowerRoman"/>
      <w:lvlText w:val="%6."/>
      <w:lvlJc w:val="right"/>
      <w:pPr>
        <w:ind w:left="4320"/>
      </w:pPr>
      <w:rPr>
        <w:rFonts w:hAnsi="Times New Roman" w:cs="Times New Roman"/>
      </w:rPr>
    </w:lvl>
    <w:lvl w:ilvl="6">
      <w:start w:val="1"/>
      <w:numFmt w:val="decimal"/>
      <w:lvlText w:val="%7."/>
      <w:lvlJc w:val="left"/>
      <w:pPr>
        <w:ind w:left="5040" w:hanging="360"/>
      </w:pPr>
      <w:rPr>
        <w:rFonts w:hAnsi="Times New Roman" w:cs="Times New Roman"/>
      </w:rPr>
    </w:lvl>
    <w:lvl w:ilvl="7">
      <w:start w:val="1"/>
      <w:numFmt w:val="lowerLetter"/>
      <w:lvlText w:val="%8."/>
      <w:lvlJc w:val="left"/>
      <w:pPr>
        <w:ind w:left="5760" w:hanging="360"/>
      </w:pPr>
      <w:rPr>
        <w:rFonts w:hAnsi="Times New Roman" w:cs="Times New Roman"/>
      </w:rPr>
    </w:lvl>
    <w:lvl w:ilvl="8">
      <w:start w:val="1"/>
      <w:numFmt w:val="lowerRoman"/>
      <w:lvlText w:val="%9."/>
      <w:lvlJc w:val="right"/>
      <w:pPr>
        <w:ind w:left="6480"/>
      </w:pPr>
      <w:rPr>
        <w:rFonts w:hAnsi="Times New Roman" w:cs="Times New Roman"/>
      </w:rPr>
    </w:lvl>
  </w:abstractNum>
  <w:abstractNum w:abstractNumId="4" w15:restartNumberingAfterBreak="0">
    <w:nsid w:val="01EB3EEE"/>
    <w:multiLevelType w:val="hybridMultilevel"/>
    <w:tmpl w:val="46465A2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025D6105"/>
    <w:multiLevelType w:val="multilevel"/>
    <w:tmpl w:val="A82AF522"/>
    <w:lvl w:ilvl="0">
      <w:start w:val="1"/>
      <w:numFmt w:val="decimal"/>
      <w:lvlText w:val="%1."/>
      <w:lvlJc w:val="left"/>
      <w:pPr>
        <w:ind w:left="720" w:hanging="360"/>
      </w:pPr>
      <w:rPr>
        <w:rFonts w:hint="default"/>
      </w:rPr>
    </w:lvl>
    <w:lvl w:ilvl="1">
      <w:start w:val="1"/>
      <w:numFmt w:val="decimal"/>
      <w:pStyle w:val="SubttuloMeu"/>
      <w:isLgl/>
      <w:lvlText w:val="%1.%2"/>
      <w:lvlJc w:val="left"/>
      <w:pPr>
        <w:ind w:left="6456" w:hanging="36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7AD1842"/>
    <w:multiLevelType w:val="multilevel"/>
    <w:tmpl w:val="400A2900"/>
    <w:lvl w:ilvl="0">
      <w:start w:val="1"/>
      <w:numFmt w:val="decimal"/>
      <w:lvlText w:val="%1"/>
      <w:lvlJc w:val="left"/>
      <w:pPr>
        <w:ind w:left="972" w:hanging="851"/>
        <w:jc w:val="right"/>
      </w:pPr>
      <w:rPr>
        <w:rFonts w:ascii="Arial" w:eastAsia="Arial" w:hAnsi="Arial" w:cs="Arial" w:hint="default"/>
        <w:b/>
        <w:bCs/>
        <w:w w:val="99"/>
        <w:sz w:val="24"/>
        <w:szCs w:val="24"/>
        <w:lang w:val="pt-PT" w:eastAsia="pt-PT" w:bidi="pt-PT"/>
      </w:rPr>
    </w:lvl>
    <w:lvl w:ilvl="1">
      <w:start w:val="1"/>
      <w:numFmt w:val="decimal"/>
      <w:lvlText w:val="%1.%2"/>
      <w:lvlJc w:val="left"/>
      <w:pPr>
        <w:ind w:left="972" w:hanging="851"/>
      </w:pPr>
      <w:rPr>
        <w:rFonts w:ascii="Arial" w:eastAsia="Arial" w:hAnsi="Arial" w:cs="Arial" w:hint="default"/>
        <w:w w:val="99"/>
        <w:sz w:val="24"/>
        <w:szCs w:val="24"/>
        <w:lang w:val="pt-PT" w:eastAsia="pt-PT" w:bidi="pt-PT"/>
      </w:rPr>
    </w:lvl>
    <w:lvl w:ilvl="2">
      <w:start w:val="1"/>
      <w:numFmt w:val="lowerLetter"/>
      <w:lvlText w:val="%3)"/>
      <w:lvlJc w:val="left"/>
      <w:pPr>
        <w:ind w:left="1332" w:hanging="360"/>
      </w:pPr>
      <w:rPr>
        <w:rFonts w:ascii="Arial" w:eastAsia="Arial" w:hAnsi="Arial" w:cs="Arial" w:hint="default"/>
        <w:spacing w:val="-1"/>
        <w:w w:val="99"/>
        <w:sz w:val="24"/>
        <w:szCs w:val="24"/>
        <w:lang w:val="pt-PT" w:eastAsia="pt-PT" w:bidi="pt-PT"/>
      </w:rPr>
    </w:lvl>
    <w:lvl w:ilvl="3">
      <w:numFmt w:val="bullet"/>
      <w:lvlText w:val="•"/>
      <w:lvlJc w:val="left"/>
      <w:pPr>
        <w:ind w:left="2335" w:hanging="360"/>
      </w:pPr>
      <w:rPr>
        <w:rFonts w:hint="default"/>
        <w:lang w:val="pt-PT" w:eastAsia="pt-PT" w:bidi="pt-PT"/>
      </w:rPr>
    </w:lvl>
    <w:lvl w:ilvl="4">
      <w:numFmt w:val="bullet"/>
      <w:lvlText w:val="•"/>
      <w:lvlJc w:val="left"/>
      <w:pPr>
        <w:ind w:left="3331" w:hanging="360"/>
      </w:pPr>
      <w:rPr>
        <w:rFonts w:hint="default"/>
        <w:lang w:val="pt-PT" w:eastAsia="pt-PT" w:bidi="pt-PT"/>
      </w:rPr>
    </w:lvl>
    <w:lvl w:ilvl="5">
      <w:numFmt w:val="bullet"/>
      <w:lvlText w:val="•"/>
      <w:lvlJc w:val="left"/>
      <w:pPr>
        <w:ind w:left="4327" w:hanging="360"/>
      </w:pPr>
      <w:rPr>
        <w:rFonts w:hint="default"/>
        <w:lang w:val="pt-PT" w:eastAsia="pt-PT" w:bidi="pt-PT"/>
      </w:rPr>
    </w:lvl>
    <w:lvl w:ilvl="6">
      <w:numFmt w:val="bullet"/>
      <w:lvlText w:val="•"/>
      <w:lvlJc w:val="left"/>
      <w:pPr>
        <w:ind w:left="5323" w:hanging="360"/>
      </w:pPr>
      <w:rPr>
        <w:rFonts w:hint="default"/>
        <w:lang w:val="pt-PT" w:eastAsia="pt-PT" w:bidi="pt-PT"/>
      </w:rPr>
    </w:lvl>
    <w:lvl w:ilvl="7">
      <w:numFmt w:val="bullet"/>
      <w:lvlText w:val="•"/>
      <w:lvlJc w:val="left"/>
      <w:pPr>
        <w:ind w:left="6319" w:hanging="360"/>
      </w:pPr>
      <w:rPr>
        <w:rFonts w:hint="default"/>
        <w:lang w:val="pt-PT" w:eastAsia="pt-PT" w:bidi="pt-PT"/>
      </w:rPr>
    </w:lvl>
    <w:lvl w:ilvl="8">
      <w:numFmt w:val="bullet"/>
      <w:lvlText w:val="•"/>
      <w:lvlJc w:val="left"/>
      <w:pPr>
        <w:ind w:left="7314" w:hanging="360"/>
      </w:pPr>
      <w:rPr>
        <w:rFonts w:hint="default"/>
        <w:lang w:val="pt-PT" w:eastAsia="pt-PT" w:bidi="pt-PT"/>
      </w:rPr>
    </w:lvl>
  </w:abstractNum>
  <w:abstractNum w:abstractNumId="7" w15:restartNumberingAfterBreak="0">
    <w:nsid w:val="09C6230D"/>
    <w:multiLevelType w:val="hybridMultilevel"/>
    <w:tmpl w:val="A4C8FDF6"/>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8" w15:restartNumberingAfterBreak="0">
    <w:nsid w:val="0BBE3017"/>
    <w:multiLevelType w:val="hybridMultilevel"/>
    <w:tmpl w:val="77DEFC1E"/>
    <w:lvl w:ilvl="0" w:tplc="0416000F">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9" w15:restartNumberingAfterBreak="0">
    <w:nsid w:val="0C7C2D5D"/>
    <w:multiLevelType w:val="hybridMultilevel"/>
    <w:tmpl w:val="14E048D8"/>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0" w15:restartNumberingAfterBreak="0">
    <w:nsid w:val="0DFF30B2"/>
    <w:multiLevelType w:val="multilevel"/>
    <w:tmpl w:val="00000001"/>
    <w:lvl w:ilvl="0">
      <w:start w:val="1"/>
      <w:numFmt w:val="decimal"/>
      <w:lvlText w:val="%1)"/>
      <w:lvlJc w:val="left"/>
      <w:pPr>
        <w:ind w:left="720" w:hanging="360"/>
      </w:pPr>
      <w:rPr>
        <w:rFonts w:hAnsi="Times New Roman" w:cs="Times New Roman"/>
      </w:rPr>
    </w:lvl>
    <w:lvl w:ilvl="1">
      <w:start w:val="1"/>
      <w:numFmt w:val="lowerLetter"/>
      <w:lvlText w:val="%2."/>
      <w:lvlJc w:val="left"/>
      <w:pPr>
        <w:ind w:left="1440" w:hanging="360"/>
      </w:pPr>
      <w:rPr>
        <w:rFonts w:hAnsi="Times New Roman" w:cs="Times New Roman"/>
      </w:rPr>
    </w:lvl>
    <w:lvl w:ilvl="2">
      <w:start w:val="1"/>
      <w:numFmt w:val="lowerRoman"/>
      <w:lvlText w:val="%3."/>
      <w:lvlJc w:val="right"/>
      <w:pPr>
        <w:ind w:left="2160"/>
      </w:pPr>
      <w:rPr>
        <w:rFonts w:hAnsi="Times New Roman" w:cs="Times New Roman"/>
      </w:rPr>
    </w:lvl>
    <w:lvl w:ilvl="3">
      <w:start w:val="1"/>
      <w:numFmt w:val="decimal"/>
      <w:lvlText w:val="%4."/>
      <w:lvlJc w:val="left"/>
      <w:pPr>
        <w:ind w:left="2880" w:hanging="360"/>
      </w:pPr>
      <w:rPr>
        <w:rFonts w:hAnsi="Times New Roman" w:cs="Times New Roman"/>
      </w:rPr>
    </w:lvl>
    <w:lvl w:ilvl="4">
      <w:start w:val="1"/>
      <w:numFmt w:val="lowerLetter"/>
      <w:lvlText w:val="%5."/>
      <w:lvlJc w:val="left"/>
      <w:pPr>
        <w:ind w:left="3600" w:hanging="360"/>
      </w:pPr>
      <w:rPr>
        <w:rFonts w:hAnsi="Times New Roman" w:cs="Times New Roman"/>
      </w:rPr>
    </w:lvl>
    <w:lvl w:ilvl="5">
      <w:start w:val="1"/>
      <w:numFmt w:val="lowerRoman"/>
      <w:lvlText w:val="%6."/>
      <w:lvlJc w:val="right"/>
      <w:pPr>
        <w:ind w:left="4320"/>
      </w:pPr>
      <w:rPr>
        <w:rFonts w:hAnsi="Times New Roman" w:cs="Times New Roman"/>
      </w:rPr>
    </w:lvl>
    <w:lvl w:ilvl="6">
      <w:start w:val="1"/>
      <w:numFmt w:val="decimal"/>
      <w:lvlText w:val="%7."/>
      <w:lvlJc w:val="left"/>
      <w:pPr>
        <w:ind w:left="5040" w:hanging="360"/>
      </w:pPr>
      <w:rPr>
        <w:rFonts w:hAnsi="Times New Roman" w:cs="Times New Roman"/>
      </w:rPr>
    </w:lvl>
    <w:lvl w:ilvl="7">
      <w:start w:val="1"/>
      <w:numFmt w:val="lowerLetter"/>
      <w:lvlText w:val="%8."/>
      <w:lvlJc w:val="left"/>
      <w:pPr>
        <w:ind w:left="5760" w:hanging="360"/>
      </w:pPr>
      <w:rPr>
        <w:rFonts w:hAnsi="Times New Roman" w:cs="Times New Roman"/>
      </w:rPr>
    </w:lvl>
    <w:lvl w:ilvl="8">
      <w:start w:val="1"/>
      <w:numFmt w:val="lowerRoman"/>
      <w:lvlText w:val="%9."/>
      <w:lvlJc w:val="right"/>
      <w:pPr>
        <w:ind w:left="6480"/>
      </w:pPr>
      <w:rPr>
        <w:rFonts w:hAnsi="Times New Roman" w:cs="Times New Roman"/>
      </w:rPr>
    </w:lvl>
  </w:abstractNum>
  <w:abstractNum w:abstractNumId="11" w15:restartNumberingAfterBreak="0">
    <w:nsid w:val="114B10BC"/>
    <w:multiLevelType w:val="hybridMultilevel"/>
    <w:tmpl w:val="6FC4266C"/>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2" w15:restartNumberingAfterBreak="0">
    <w:nsid w:val="13A97ADD"/>
    <w:multiLevelType w:val="hybridMultilevel"/>
    <w:tmpl w:val="4600EFAE"/>
    <w:lvl w:ilvl="0" w:tplc="8CFE6948">
      <w:start w:val="1"/>
      <w:numFmt w:val="decimal"/>
      <w:pStyle w:val="TtuloMeu"/>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48D164A"/>
    <w:multiLevelType w:val="hybridMultilevel"/>
    <w:tmpl w:val="E568616C"/>
    <w:lvl w:ilvl="0" w:tplc="982C5C0E">
      <w:start w:val="1"/>
      <w:numFmt w:val="lowerLetter"/>
      <w:pStyle w:val="Alnea"/>
      <w:lvlText w:val="%1)"/>
      <w:lvlJc w:val="left"/>
      <w:pPr>
        <w:tabs>
          <w:tab w:val="num" w:pos="1985"/>
        </w:tabs>
        <w:ind w:left="1985" w:hanging="284"/>
      </w:pPr>
      <w:rPr>
        <w:rFonts w:cs="Times New Roman" w:hint="default"/>
      </w:rPr>
    </w:lvl>
    <w:lvl w:ilvl="1" w:tplc="FFFFFFFF" w:tentative="1">
      <w:start w:val="1"/>
      <w:numFmt w:val="lowerLetter"/>
      <w:lvlText w:val="%2."/>
      <w:lvlJc w:val="left"/>
      <w:pPr>
        <w:tabs>
          <w:tab w:val="num" w:pos="3141"/>
        </w:tabs>
        <w:ind w:left="3141" w:hanging="360"/>
      </w:pPr>
      <w:rPr>
        <w:rFonts w:cs="Times New Roman"/>
      </w:rPr>
    </w:lvl>
    <w:lvl w:ilvl="2" w:tplc="FFFFFFFF" w:tentative="1">
      <w:start w:val="1"/>
      <w:numFmt w:val="lowerRoman"/>
      <w:lvlText w:val="%3."/>
      <w:lvlJc w:val="right"/>
      <w:pPr>
        <w:tabs>
          <w:tab w:val="num" w:pos="3861"/>
        </w:tabs>
        <w:ind w:left="3861" w:hanging="180"/>
      </w:pPr>
      <w:rPr>
        <w:rFonts w:cs="Times New Roman"/>
      </w:rPr>
    </w:lvl>
    <w:lvl w:ilvl="3" w:tplc="FFFFFFFF" w:tentative="1">
      <w:start w:val="1"/>
      <w:numFmt w:val="decimal"/>
      <w:lvlText w:val="%4."/>
      <w:lvlJc w:val="left"/>
      <w:pPr>
        <w:tabs>
          <w:tab w:val="num" w:pos="4581"/>
        </w:tabs>
        <w:ind w:left="4581" w:hanging="360"/>
      </w:pPr>
      <w:rPr>
        <w:rFonts w:cs="Times New Roman"/>
      </w:rPr>
    </w:lvl>
    <w:lvl w:ilvl="4" w:tplc="FFFFFFFF" w:tentative="1">
      <w:start w:val="1"/>
      <w:numFmt w:val="lowerLetter"/>
      <w:lvlText w:val="%5."/>
      <w:lvlJc w:val="left"/>
      <w:pPr>
        <w:tabs>
          <w:tab w:val="num" w:pos="5301"/>
        </w:tabs>
        <w:ind w:left="5301" w:hanging="360"/>
      </w:pPr>
      <w:rPr>
        <w:rFonts w:cs="Times New Roman"/>
      </w:rPr>
    </w:lvl>
    <w:lvl w:ilvl="5" w:tplc="FFFFFFFF" w:tentative="1">
      <w:start w:val="1"/>
      <w:numFmt w:val="lowerRoman"/>
      <w:lvlText w:val="%6."/>
      <w:lvlJc w:val="right"/>
      <w:pPr>
        <w:tabs>
          <w:tab w:val="num" w:pos="6021"/>
        </w:tabs>
        <w:ind w:left="6021" w:hanging="180"/>
      </w:pPr>
      <w:rPr>
        <w:rFonts w:cs="Times New Roman"/>
      </w:rPr>
    </w:lvl>
    <w:lvl w:ilvl="6" w:tplc="FFFFFFFF" w:tentative="1">
      <w:start w:val="1"/>
      <w:numFmt w:val="decimal"/>
      <w:lvlText w:val="%7."/>
      <w:lvlJc w:val="left"/>
      <w:pPr>
        <w:tabs>
          <w:tab w:val="num" w:pos="6741"/>
        </w:tabs>
        <w:ind w:left="6741" w:hanging="360"/>
      </w:pPr>
      <w:rPr>
        <w:rFonts w:cs="Times New Roman"/>
      </w:rPr>
    </w:lvl>
    <w:lvl w:ilvl="7" w:tplc="FFFFFFFF" w:tentative="1">
      <w:start w:val="1"/>
      <w:numFmt w:val="lowerLetter"/>
      <w:lvlText w:val="%8."/>
      <w:lvlJc w:val="left"/>
      <w:pPr>
        <w:tabs>
          <w:tab w:val="num" w:pos="7461"/>
        </w:tabs>
        <w:ind w:left="7461" w:hanging="360"/>
      </w:pPr>
      <w:rPr>
        <w:rFonts w:cs="Times New Roman"/>
      </w:rPr>
    </w:lvl>
    <w:lvl w:ilvl="8" w:tplc="FFFFFFFF" w:tentative="1">
      <w:start w:val="1"/>
      <w:numFmt w:val="lowerRoman"/>
      <w:lvlText w:val="%9."/>
      <w:lvlJc w:val="right"/>
      <w:pPr>
        <w:tabs>
          <w:tab w:val="num" w:pos="8181"/>
        </w:tabs>
        <w:ind w:left="8181" w:hanging="180"/>
      </w:pPr>
      <w:rPr>
        <w:rFonts w:cs="Times New Roman"/>
      </w:rPr>
    </w:lvl>
  </w:abstractNum>
  <w:abstractNum w:abstractNumId="14" w15:restartNumberingAfterBreak="0">
    <w:nsid w:val="189F31A7"/>
    <w:multiLevelType w:val="hybridMultilevel"/>
    <w:tmpl w:val="1AB03F80"/>
    <w:lvl w:ilvl="0" w:tplc="04160011">
      <w:start w:val="1"/>
      <w:numFmt w:val="decimal"/>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5" w15:restartNumberingAfterBreak="0">
    <w:nsid w:val="1B7F0DDC"/>
    <w:multiLevelType w:val="hybridMultilevel"/>
    <w:tmpl w:val="C8A4CD16"/>
    <w:lvl w:ilvl="0" w:tplc="55726AAA">
      <w:start w:val="17"/>
      <w:numFmt w:val="decimal"/>
      <w:lvlText w:val="%1"/>
      <w:lvlJc w:val="left"/>
      <w:pPr>
        <w:ind w:left="539" w:hanging="401"/>
      </w:pPr>
      <w:rPr>
        <w:rFonts w:ascii="Book Antiqua" w:eastAsia="Book Antiqua" w:hAnsi="Book Antiqua" w:cs="Book Antiqua" w:hint="default"/>
        <w:w w:val="100"/>
        <w:position w:val="7"/>
        <w:sz w:val="15"/>
        <w:szCs w:val="15"/>
        <w:lang w:val="pt-PT" w:eastAsia="pt-PT" w:bidi="pt-PT"/>
      </w:rPr>
    </w:lvl>
    <w:lvl w:ilvl="1" w:tplc="5E46FBBC">
      <w:start w:val="1"/>
      <w:numFmt w:val="lowerLetter"/>
      <w:lvlText w:val="(%2)"/>
      <w:lvlJc w:val="left"/>
      <w:pPr>
        <w:ind w:left="139" w:hanging="351"/>
      </w:pPr>
      <w:rPr>
        <w:rFonts w:ascii="Book Antiqua" w:eastAsia="Book Antiqua" w:hAnsi="Book Antiqua" w:cs="Book Antiqua" w:hint="default"/>
        <w:w w:val="100"/>
        <w:sz w:val="24"/>
        <w:szCs w:val="24"/>
        <w:lang w:val="pt-PT" w:eastAsia="pt-PT" w:bidi="pt-PT"/>
      </w:rPr>
    </w:lvl>
    <w:lvl w:ilvl="2" w:tplc="1C4042C0">
      <w:numFmt w:val="bullet"/>
      <w:lvlText w:val="•"/>
      <w:lvlJc w:val="left"/>
      <w:pPr>
        <w:ind w:left="4600" w:hanging="351"/>
      </w:pPr>
      <w:rPr>
        <w:rFonts w:hint="default"/>
        <w:lang w:val="pt-PT" w:eastAsia="pt-PT" w:bidi="pt-PT"/>
      </w:rPr>
    </w:lvl>
    <w:lvl w:ilvl="3" w:tplc="36D87984">
      <w:numFmt w:val="bullet"/>
      <w:lvlText w:val="•"/>
      <w:lvlJc w:val="left"/>
      <w:pPr>
        <w:ind w:left="5318" w:hanging="351"/>
      </w:pPr>
      <w:rPr>
        <w:rFonts w:hint="default"/>
        <w:lang w:val="pt-PT" w:eastAsia="pt-PT" w:bidi="pt-PT"/>
      </w:rPr>
    </w:lvl>
    <w:lvl w:ilvl="4" w:tplc="2012DC00">
      <w:numFmt w:val="bullet"/>
      <w:lvlText w:val="•"/>
      <w:lvlJc w:val="left"/>
      <w:pPr>
        <w:ind w:left="6036" w:hanging="351"/>
      </w:pPr>
      <w:rPr>
        <w:rFonts w:hint="default"/>
        <w:lang w:val="pt-PT" w:eastAsia="pt-PT" w:bidi="pt-PT"/>
      </w:rPr>
    </w:lvl>
    <w:lvl w:ilvl="5" w:tplc="8F9E1246">
      <w:numFmt w:val="bullet"/>
      <w:lvlText w:val="•"/>
      <w:lvlJc w:val="left"/>
      <w:pPr>
        <w:ind w:left="6754" w:hanging="351"/>
      </w:pPr>
      <w:rPr>
        <w:rFonts w:hint="default"/>
        <w:lang w:val="pt-PT" w:eastAsia="pt-PT" w:bidi="pt-PT"/>
      </w:rPr>
    </w:lvl>
    <w:lvl w:ilvl="6" w:tplc="81EA6F9E">
      <w:numFmt w:val="bullet"/>
      <w:lvlText w:val="•"/>
      <w:lvlJc w:val="left"/>
      <w:pPr>
        <w:ind w:left="7472" w:hanging="351"/>
      </w:pPr>
      <w:rPr>
        <w:rFonts w:hint="default"/>
        <w:lang w:val="pt-PT" w:eastAsia="pt-PT" w:bidi="pt-PT"/>
      </w:rPr>
    </w:lvl>
    <w:lvl w:ilvl="7" w:tplc="A212F834">
      <w:numFmt w:val="bullet"/>
      <w:lvlText w:val="•"/>
      <w:lvlJc w:val="left"/>
      <w:pPr>
        <w:ind w:left="8190" w:hanging="351"/>
      </w:pPr>
      <w:rPr>
        <w:rFonts w:hint="default"/>
        <w:lang w:val="pt-PT" w:eastAsia="pt-PT" w:bidi="pt-PT"/>
      </w:rPr>
    </w:lvl>
    <w:lvl w:ilvl="8" w:tplc="69CC5666">
      <w:numFmt w:val="bullet"/>
      <w:lvlText w:val="•"/>
      <w:lvlJc w:val="left"/>
      <w:pPr>
        <w:ind w:left="8909" w:hanging="351"/>
      </w:pPr>
      <w:rPr>
        <w:rFonts w:hint="default"/>
        <w:lang w:val="pt-PT" w:eastAsia="pt-PT" w:bidi="pt-PT"/>
      </w:rPr>
    </w:lvl>
  </w:abstractNum>
  <w:abstractNum w:abstractNumId="16" w15:restartNumberingAfterBreak="0">
    <w:nsid w:val="1C1052C5"/>
    <w:multiLevelType w:val="hybridMultilevel"/>
    <w:tmpl w:val="665EAB30"/>
    <w:lvl w:ilvl="0" w:tplc="0628A292">
      <w:start w:val="1"/>
      <w:numFmt w:val="bullet"/>
      <w:lvlText w:val="•"/>
      <w:lvlJc w:val="left"/>
      <w:pPr>
        <w:ind w:left="1211" w:hanging="360"/>
      </w:pPr>
      <w:rPr>
        <w:rFonts w:ascii="Arial" w:eastAsia="Times New Roman" w:hAnsi="Arial" w:cs="Arial" w:hint="default"/>
      </w:rPr>
    </w:lvl>
    <w:lvl w:ilvl="1" w:tplc="04160003" w:tentative="1">
      <w:start w:val="1"/>
      <w:numFmt w:val="bullet"/>
      <w:lvlText w:val="o"/>
      <w:lvlJc w:val="left"/>
      <w:pPr>
        <w:ind w:left="1931" w:hanging="360"/>
      </w:pPr>
      <w:rPr>
        <w:rFonts w:ascii="Courier New" w:hAnsi="Courier New" w:cs="Courier New" w:hint="default"/>
      </w:rPr>
    </w:lvl>
    <w:lvl w:ilvl="2" w:tplc="04160005" w:tentative="1">
      <w:start w:val="1"/>
      <w:numFmt w:val="bullet"/>
      <w:lvlText w:val=""/>
      <w:lvlJc w:val="left"/>
      <w:pPr>
        <w:ind w:left="2651" w:hanging="360"/>
      </w:pPr>
      <w:rPr>
        <w:rFonts w:ascii="Wingdings" w:hAnsi="Wingdings" w:hint="default"/>
      </w:rPr>
    </w:lvl>
    <w:lvl w:ilvl="3" w:tplc="04160001" w:tentative="1">
      <w:start w:val="1"/>
      <w:numFmt w:val="bullet"/>
      <w:lvlText w:val=""/>
      <w:lvlJc w:val="left"/>
      <w:pPr>
        <w:ind w:left="3371" w:hanging="360"/>
      </w:pPr>
      <w:rPr>
        <w:rFonts w:ascii="Symbol" w:hAnsi="Symbol" w:hint="default"/>
      </w:rPr>
    </w:lvl>
    <w:lvl w:ilvl="4" w:tplc="04160003" w:tentative="1">
      <w:start w:val="1"/>
      <w:numFmt w:val="bullet"/>
      <w:lvlText w:val="o"/>
      <w:lvlJc w:val="left"/>
      <w:pPr>
        <w:ind w:left="4091" w:hanging="360"/>
      </w:pPr>
      <w:rPr>
        <w:rFonts w:ascii="Courier New" w:hAnsi="Courier New" w:cs="Courier New" w:hint="default"/>
      </w:rPr>
    </w:lvl>
    <w:lvl w:ilvl="5" w:tplc="04160005" w:tentative="1">
      <w:start w:val="1"/>
      <w:numFmt w:val="bullet"/>
      <w:lvlText w:val=""/>
      <w:lvlJc w:val="left"/>
      <w:pPr>
        <w:ind w:left="4811" w:hanging="360"/>
      </w:pPr>
      <w:rPr>
        <w:rFonts w:ascii="Wingdings" w:hAnsi="Wingdings" w:hint="default"/>
      </w:rPr>
    </w:lvl>
    <w:lvl w:ilvl="6" w:tplc="04160001" w:tentative="1">
      <w:start w:val="1"/>
      <w:numFmt w:val="bullet"/>
      <w:lvlText w:val=""/>
      <w:lvlJc w:val="left"/>
      <w:pPr>
        <w:ind w:left="5531" w:hanging="360"/>
      </w:pPr>
      <w:rPr>
        <w:rFonts w:ascii="Symbol" w:hAnsi="Symbol" w:hint="default"/>
      </w:rPr>
    </w:lvl>
    <w:lvl w:ilvl="7" w:tplc="04160003" w:tentative="1">
      <w:start w:val="1"/>
      <w:numFmt w:val="bullet"/>
      <w:lvlText w:val="o"/>
      <w:lvlJc w:val="left"/>
      <w:pPr>
        <w:ind w:left="6251" w:hanging="360"/>
      </w:pPr>
      <w:rPr>
        <w:rFonts w:ascii="Courier New" w:hAnsi="Courier New" w:cs="Courier New" w:hint="default"/>
      </w:rPr>
    </w:lvl>
    <w:lvl w:ilvl="8" w:tplc="04160005" w:tentative="1">
      <w:start w:val="1"/>
      <w:numFmt w:val="bullet"/>
      <w:lvlText w:val=""/>
      <w:lvlJc w:val="left"/>
      <w:pPr>
        <w:ind w:left="6971" w:hanging="360"/>
      </w:pPr>
      <w:rPr>
        <w:rFonts w:ascii="Wingdings" w:hAnsi="Wingdings" w:hint="default"/>
      </w:rPr>
    </w:lvl>
  </w:abstractNum>
  <w:abstractNum w:abstractNumId="17" w15:restartNumberingAfterBreak="0">
    <w:nsid w:val="1FF65D18"/>
    <w:multiLevelType w:val="hybridMultilevel"/>
    <w:tmpl w:val="3C6A056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A397E7B"/>
    <w:multiLevelType w:val="hybridMultilevel"/>
    <w:tmpl w:val="4FE203EC"/>
    <w:lvl w:ilvl="0" w:tplc="D99A623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0206662"/>
    <w:multiLevelType w:val="hybridMultilevel"/>
    <w:tmpl w:val="02D03C6E"/>
    <w:lvl w:ilvl="0" w:tplc="A9861DEE">
      <w:numFmt w:val="bullet"/>
      <w:lvlText w:val=""/>
      <w:lvlJc w:val="left"/>
      <w:pPr>
        <w:ind w:left="279" w:hanging="190"/>
      </w:pPr>
      <w:rPr>
        <w:rFonts w:ascii="Symbol" w:eastAsia="Symbol" w:hAnsi="Symbol" w:cs="Symbol" w:hint="default"/>
        <w:w w:val="99"/>
        <w:sz w:val="24"/>
        <w:szCs w:val="24"/>
        <w:lang w:val="pt-PT" w:eastAsia="pt-PT" w:bidi="pt-PT"/>
      </w:rPr>
    </w:lvl>
    <w:lvl w:ilvl="1" w:tplc="7A48A7E0">
      <w:numFmt w:val="bullet"/>
      <w:lvlText w:val="•"/>
      <w:lvlJc w:val="left"/>
      <w:pPr>
        <w:ind w:left="311" w:hanging="190"/>
      </w:pPr>
      <w:rPr>
        <w:rFonts w:hint="default"/>
        <w:lang w:val="pt-PT" w:eastAsia="pt-PT" w:bidi="pt-PT"/>
      </w:rPr>
    </w:lvl>
    <w:lvl w:ilvl="2" w:tplc="CD224552">
      <w:numFmt w:val="bullet"/>
      <w:lvlText w:val="•"/>
      <w:lvlJc w:val="left"/>
      <w:pPr>
        <w:ind w:left="342" w:hanging="190"/>
      </w:pPr>
      <w:rPr>
        <w:rFonts w:hint="default"/>
        <w:lang w:val="pt-PT" w:eastAsia="pt-PT" w:bidi="pt-PT"/>
      </w:rPr>
    </w:lvl>
    <w:lvl w:ilvl="3" w:tplc="ED764C34">
      <w:numFmt w:val="bullet"/>
      <w:lvlText w:val="•"/>
      <w:lvlJc w:val="left"/>
      <w:pPr>
        <w:ind w:left="373" w:hanging="190"/>
      </w:pPr>
      <w:rPr>
        <w:rFonts w:hint="default"/>
        <w:lang w:val="pt-PT" w:eastAsia="pt-PT" w:bidi="pt-PT"/>
      </w:rPr>
    </w:lvl>
    <w:lvl w:ilvl="4" w:tplc="F5EE4118">
      <w:numFmt w:val="bullet"/>
      <w:lvlText w:val="•"/>
      <w:lvlJc w:val="left"/>
      <w:pPr>
        <w:ind w:left="404" w:hanging="190"/>
      </w:pPr>
      <w:rPr>
        <w:rFonts w:hint="default"/>
        <w:lang w:val="pt-PT" w:eastAsia="pt-PT" w:bidi="pt-PT"/>
      </w:rPr>
    </w:lvl>
    <w:lvl w:ilvl="5" w:tplc="B73C1436">
      <w:numFmt w:val="bullet"/>
      <w:lvlText w:val="•"/>
      <w:lvlJc w:val="left"/>
      <w:pPr>
        <w:ind w:left="435" w:hanging="190"/>
      </w:pPr>
      <w:rPr>
        <w:rFonts w:hint="default"/>
        <w:lang w:val="pt-PT" w:eastAsia="pt-PT" w:bidi="pt-PT"/>
      </w:rPr>
    </w:lvl>
    <w:lvl w:ilvl="6" w:tplc="A8CE6A82">
      <w:numFmt w:val="bullet"/>
      <w:lvlText w:val="•"/>
      <w:lvlJc w:val="left"/>
      <w:pPr>
        <w:ind w:left="466" w:hanging="190"/>
      </w:pPr>
      <w:rPr>
        <w:rFonts w:hint="default"/>
        <w:lang w:val="pt-PT" w:eastAsia="pt-PT" w:bidi="pt-PT"/>
      </w:rPr>
    </w:lvl>
    <w:lvl w:ilvl="7" w:tplc="972E5C28">
      <w:numFmt w:val="bullet"/>
      <w:lvlText w:val="•"/>
      <w:lvlJc w:val="left"/>
      <w:pPr>
        <w:ind w:left="497" w:hanging="190"/>
      </w:pPr>
      <w:rPr>
        <w:rFonts w:hint="default"/>
        <w:lang w:val="pt-PT" w:eastAsia="pt-PT" w:bidi="pt-PT"/>
      </w:rPr>
    </w:lvl>
    <w:lvl w:ilvl="8" w:tplc="E2F0CA48">
      <w:numFmt w:val="bullet"/>
      <w:lvlText w:val="•"/>
      <w:lvlJc w:val="left"/>
      <w:pPr>
        <w:ind w:left="528" w:hanging="190"/>
      </w:pPr>
      <w:rPr>
        <w:rFonts w:hint="default"/>
        <w:lang w:val="pt-PT" w:eastAsia="pt-PT" w:bidi="pt-PT"/>
      </w:rPr>
    </w:lvl>
  </w:abstractNum>
  <w:abstractNum w:abstractNumId="20" w15:restartNumberingAfterBreak="0">
    <w:nsid w:val="34863196"/>
    <w:multiLevelType w:val="hybridMultilevel"/>
    <w:tmpl w:val="086A18DA"/>
    <w:lvl w:ilvl="0" w:tplc="EAFA3616">
      <w:start w:val="6"/>
      <w:numFmt w:val="decimal"/>
      <w:lvlText w:val="%1-"/>
      <w:lvlJc w:val="left"/>
      <w:pPr>
        <w:ind w:left="277" w:hanging="210"/>
      </w:pPr>
      <w:rPr>
        <w:rFonts w:ascii="Arial" w:eastAsia="Arial" w:hAnsi="Arial" w:cs="Arial" w:hint="default"/>
        <w:spacing w:val="-1"/>
        <w:w w:val="99"/>
        <w:sz w:val="18"/>
        <w:szCs w:val="18"/>
        <w:lang w:val="pt-PT" w:eastAsia="pt-PT" w:bidi="pt-PT"/>
      </w:rPr>
    </w:lvl>
    <w:lvl w:ilvl="1" w:tplc="53344FC2">
      <w:numFmt w:val="bullet"/>
      <w:lvlText w:val="•"/>
      <w:lvlJc w:val="left"/>
      <w:pPr>
        <w:ind w:left="928" w:hanging="210"/>
      </w:pPr>
      <w:rPr>
        <w:rFonts w:hint="default"/>
        <w:lang w:val="pt-PT" w:eastAsia="pt-PT" w:bidi="pt-PT"/>
      </w:rPr>
    </w:lvl>
    <w:lvl w:ilvl="2" w:tplc="5C00DBD4">
      <w:numFmt w:val="bullet"/>
      <w:lvlText w:val="•"/>
      <w:lvlJc w:val="left"/>
      <w:pPr>
        <w:ind w:left="1577" w:hanging="210"/>
      </w:pPr>
      <w:rPr>
        <w:rFonts w:hint="default"/>
        <w:lang w:val="pt-PT" w:eastAsia="pt-PT" w:bidi="pt-PT"/>
      </w:rPr>
    </w:lvl>
    <w:lvl w:ilvl="3" w:tplc="1682D1DE">
      <w:numFmt w:val="bullet"/>
      <w:lvlText w:val="•"/>
      <w:lvlJc w:val="left"/>
      <w:pPr>
        <w:ind w:left="2225" w:hanging="210"/>
      </w:pPr>
      <w:rPr>
        <w:rFonts w:hint="default"/>
        <w:lang w:val="pt-PT" w:eastAsia="pt-PT" w:bidi="pt-PT"/>
      </w:rPr>
    </w:lvl>
    <w:lvl w:ilvl="4" w:tplc="C3D41866">
      <w:numFmt w:val="bullet"/>
      <w:lvlText w:val="•"/>
      <w:lvlJc w:val="left"/>
      <w:pPr>
        <w:ind w:left="2874" w:hanging="210"/>
      </w:pPr>
      <w:rPr>
        <w:rFonts w:hint="default"/>
        <w:lang w:val="pt-PT" w:eastAsia="pt-PT" w:bidi="pt-PT"/>
      </w:rPr>
    </w:lvl>
    <w:lvl w:ilvl="5" w:tplc="89B2172C">
      <w:numFmt w:val="bullet"/>
      <w:lvlText w:val="•"/>
      <w:lvlJc w:val="left"/>
      <w:pPr>
        <w:ind w:left="3523" w:hanging="210"/>
      </w:pPr>
      <w:rPr>
        <w:rFonts w:hint="default"/>
        <w:lang w:val="pt-PT" w:eastAsia="pt-PT" w:bidi="pt-PT"/>
      </w:rPr>
    </w:lvl>
    <w:lvl w:ilvl="6" w:tplc="4342B0D0">
      <w:numFmt w:val="bullet"/>
      <w:lvlText w:val="•"/>
      <w:lvlJc w:val="left"/>
      <w:pPr>
        <w:ind w:left="4171" w:hanging="210"/>
      </w:pPr>
      <w:rPr>
        <w:rFonts w:hint="default"/>
        <w:lang w:val="pt-PT" w:eastAsia="pt-PT" w:bidi="pt-PT"/>
      </w:rPr>
    </w:lvl>
    <w:lvl w:ilvl="7" w:tplc="AF3C1A60">
      <w:numFmt w:val="bullet"/>
      <w:lvlText w:val="•"/>
      <w:lvlJc w:val="left"/>
      <w:pPr>
        <w:ind w:left="4820" w:hanging="210"/>
      </w:pPr>
      <w:rPr>
        <w:rFonts w:hint="default"/>
        <w:lang w:val="pt-PT" w:eastAsia="pt-PT" w:bidi="pt-PT"/>
      </w:rPr>
    </w:lvl>
    <w:lvl w:ilvl="8" w:tplc="26E8FFF6">
      <w:numFmt w:val="bullet"/>
      <w:lvlText w:val="•"/>
      <w:lvlJc w:val="left"/>
      <w:pPr>
        <w:ind w:left="5468" w:hanging="210"/>
      </w:pPr>
      <w:rPr>
        <w:rFonts w:hint="default"/>
        <w:lang w:val="pt-PT" w:eastAsia="pt-PT" w:bidi="pt-PT"/>
      </w:rPr>
    </w:lvl>
  </w:abstractNum>
  <w:abstractNum w:abstractNumId="21" w15:restartNumberingAfterBreak="0">
    <w:nsid w:val="34B661D0"/>
    <w:multiLevelType w:val="hybridMultilevel"/>
    <w:tmpl w:val="8586EC2E"/>
    <w:lvl w:ilvl="0" w:tplc="0416000F">
      <w:start w:val="1"/>
      <w:numFmt w:val="decimal"/>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22" w15:restartNumberingAfterBreak="0">
    <w:nsid w:val="379F0658"/>
    <w:multiLevelType w:val="hybridMultilevel"/>
    <w:tmpl w:val="1A34A5F8"/>
    <w:lvl w:ilvl="0" w:tplc="FD9002D2">
      <w:start w:val="1"/>
      <w:numFmt w:val="bullet"/>
      <w:pStyle w:val="Numerada2"/>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3" w15:restartNumberingAfterBreak="0">
    <w:nsid w:val="3B5F6030"/>
    <w:multiLevelType w:val="hybridMultilevel"/>
    <w:tmpl w:val="C89C9A9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05A0101"/>
    <w:multiLevelType w:val="hybridMultilevel"/>
    <w:tmpl w:val="6166053C"/>
    <w:lvl w:ilvl="0" w:tplc="0416000F">
      <w:start w:val="1"/>
      <w:numFmt w:val="decimal"/>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25" w15:restartNumberingAfterBreak="0">
    <w:nsid w:val="4238305F"/>
    <w:multiLevelType w:val="hybridMultilevel"/>
    <w:tmpl w:val="C76C1EAC"/>
    <w:lvl w:ilvl="0" w:tplc="75AE1EA8">
      <w:start w:val="1"/>
      <w:numFmt w:val="decimal"/>
      <w:pStyle w:val="Ttulo2"/>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330516D"/>
    <w:multiLevelType w:val="hybridMultilevel"/>
    <w:tmpl w:val="DFB6F63C"/>
    <w:lvl w:ilvl="0" w:tplc="0416000F">
      <w:start w:val="1"/>
      <w:numFmt w:val="decimal"/>
      <w:lvlText w:val="%1."/>
      <w:lvlJc w:val="left"/>
      <w:pPr>
        <w:ind w:left="720" w:hanging="360"/>
      </w:pPr>
    </w:lvl>
    <w:lvl w:ilvl="1" w:tplc="F4BEC27C">
      <w:start w:val="1"/>
      <w:numFmt w:val="bullet"/>
      <w:lvlText w:val="•"/>
      <w:lvlJc w:val="left"/>
      <w:pPr>
        <w:ind w:left="1440" w:hanging="360"/>
      </w:pPr>
      <w:rPr>
        <w:rFonts w:ascii="Arial" w:eastAsia="Times New Roman" w:hAnsi="Arial" w:cs="Arial"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7EF5E8C"/>
    <w:multiLevelType w:val="hybridMultilevel"/>
    <w:tmpl w:val="35C4220E"/>
    <w:lvl w:ilvl="0" w:tplc="B428D16E">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EE60B27"/>
    <w:multiLevelType w:val="multilevel"/>
    <w:tmpl w:val="8190092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BFD4FD1"/>
    <w:multiLevelType w:val="multilevel"/>
    <w:tmpl w:val="9304760C"/>
    <w:lvl w:ilvl="0">
      <w:start w:val="1"/>
      <w:numFmt w:val="decimal"/>
      <w:pStyle w:val="SeoPrimria"/>
      <w:suff w:val="space"/>
      <w:lvlText w:val="%1"/>
      <w:lvlJc w:val="left"/>
      <w:pPr>
        <w:ind w:left="170" w:hanging="170"/>
      </w:pPr>
      <w:rPr>
        <w:rFonts w:cs="Times New Roman" w:hint="default"/>
        <w:color w:val="auto"/>
      </w:rPr>
    </w:lvl>
    <w:lvl w:ilvl="1">
      <w:start w:val="1"/>
      <w:numFmt w:val="decimal"/>
      <w:pStyle w:val="SeoSecundria"/>
      <w:suff w:val="space"/>
      <w:lvlText w:val="%1.%2"/>
      <w:lvlJc w:val="left"/>
      <w:pPr>
        <w:ind w:left="454" w:hanging="454"/>
      </w:pPr>
      <w:rPr>
        <w:rFonts w:ascii="Arial" w:hAnsi="Arial"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2">
      <w:start w:val="1"/>
      <w:numFmt w:val="decimal"/>
      <w:pStyle w:val="SeoTerciria"/>
      <w:suff w:val="space"/>
      <w:lvlText w:val="%1.%2.%3"/>
      <w:lvlJc w:val="left"/>
      <w:pPr>
        <w:ind w:left="680" w:hanging="680"/>
      </w:pPr>
      <w:rPr>
        <w:rFonts w:cs="Times New Roman" w:hint="default"/>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15:restartNumberingAfterBreak="0">
    <w:nsid w:val="5F283ECA"/>
    <w:multiLevelType w:val="multilevel"/>
    <w:tmpl w:val="93905E7E"/>
    <w:lvl w:ilvl="0">
      <w:start w:val="4"/>
      <w:numFmt w:val="decimal"/>
      <w:lvlText w:val="%1"/>
      <w:lvlJc w:val="left"/>
      <w:pPr>
        <w:ind w:left="972" w:hanging="851"/>
      </w:pPr>
      <w:rPr>
        <w:lang w:val="pt-PT" w:eastAsia="pt-PT" w:bidi="pt-PT"/>
      </w:rPr>
    </w:lvl>
    <w:lvl w:ilvl="1">
      <w:start w:val="3"/>
      <w:numFmt w:val="decimal"/>
      <w:lvlText w:val="%1.%2"/>
      <w:lvlJc w:val="left"/>
      <w:pPr>
        <w:ind w:left="972" w:hanging="851"/>
      </w:pPr>
      <w:rPr>
        <w:lang w:val="pt-PT" w:eastAsia="pt-PT" w:bidi="pt-PT"/>
      </w:rPr>
    </w:lvl>
    <w:lvl w:ilvl="2">
      <w:start w:val="1"/>
      <w:numFmt w:val="decimal"/>
      <w:lvlText w:val="%1.%2.%3"/>
      <w:lvlJc w:val="left"/>
      <w:pPr>
        <w:ind w:left="972" w:hanging="851"/>
      </w:pPr>
      <w:rPr>
        <w:rFonts w:ascii="Arial" w:eastAsia="Arial" w:hAnsi="Arial" w:cs="Arial" w:hint="default"/>
        <w:spacing w:val="-1"/>
        <w:w w:val="99"/>
        <w:sz w:val="24"/>
        <w:szCs w:val="24"/>
        <w:lang w:val="pt-PT" w:eastAsia="pt-PT" w:bidi="pt-PT"/>
      </w:rPr>
    </w:lvl>
    <w:lvl w:ilvl="3">
      <w:numFmt w:val="bullet"/>
      <w:lvlText w:val="•"/>
      <w:lvlJc w:val="left"/>
      <w:pPr>
        <w:ind w:left="2865" w:hanging="851"/>
      </w:pPr>
      <w:rPr>
        <w:lang w:val="pt-PT" w:eastAsia="pt-PT" w:bidi="pt-PT"/>
      </w:rPr>
    </w:lvl>
    <w:lvl w:ilvl="4">
      <w:numFmt w:val="bullet"/>
      <w:lvlText w:val="•"/>
      <w:lvlJc w:val="left"/>
      <w:pPr>
        <w:ind w:left="3808" w:hanging="851"/>
      </w:pPr>
      <w:rPr>
        <w:lang w:val="pt-PT" w:eastAsia="pt-PT" w:bidi="pt-PT"/>
      </w:rPr>
    </w:lvl>
    <w:lvl w:ilvl="5">
      <w:numFmt w:val="bullet"/>
      <w:lvlText w:val="•"/>
      <w:lvlJc w:val="left"/>
      <w:pPr>
        <w:ind w:left="4751" w:hanging="851"/>
      </w:pPr>
      <w:rPr>
        <w:lang w:val="pt-PT" w:eastAsia="pt-PT" w:bidi="pt-PT"/>
      </w:rPr>
    </w:lvl>
    <w:lvl w:ilvl="6">
      <w:numFmt w:val="bullet"/>
      <w:lvlText w:val="•"/>
      <w:lvlJc w:val="left"/>
      <w:pPr>
        <w:ind w:left="5694" w:hanging="851"/>
      </w:pPr>
      <w:rPr>
        <w:lang w:val="pt-PT" w:eastAsia="pt-PT" w:bidi="pt-PT"/>
      </w:rPr>
    </w:lvl>
    <w:lvl w:ilvl="7">
      <w:numFmt w:val="bullet"/>
      <w:lvlText w:val="•"/>
      <w:lvlJc w:val="left"/>
      <w:pPr>
        <w:ind w:left="6637" w:hanging="851"/>
      </w:pPr>
      <w:rPr>
        <w:lang w:val="pt-PT" w:eastAsia="pt-PT" w:bidi="pt-PT"/>
      </w:rPr>
    </w:lvl>
    <w:lvl w:ilvl="8">
      <w:numFmt w:val="bullet"/>
      <w:lvlText w:val="•"/>
      <w:lvlJc w:val="left"/>
      <w:pPr>
        <w:ind w:left="7580" w:hanging="851"/>
      </w:pPr>
      <w:rPr>
        <w:lang w:val="pt-PT" w:eastAsia="pt-PT" w:bidi="pt-PT"/>
      </w:rPr>
    </w:lvl>
  </w:abstractNum>
  <w:abstractNum w:abstractNumId="31" w15:restartNumberingAfterBreak="0">
    <w:nsid w:val="69A40CE2"/>
    <w:multiLevelType w:val="hybridMultilevel"/>
    <w:tmpl w:val="DD4E8028"/>
    <w:lvl w:ilvl="0" w:tplc="B428D16E">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B266E1D"/>
    <w:multiLevelType w:val="multilevel"/>
    <w:tmpl w:val="46EC3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597044"/>
    <w:multiLevelType w:val="hybridMultilevel"/>
    <w:tmpl w:val="5E6601F2"/>
    <w:lvl w:ilvl="0" w:tplc="DD8CF38C">
      <w:start w:val="1"/>
      <w:numFmt w:val="decimal"/>
      <w:pStyle w:val="Ttulo1"/>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5493620"/>
    <w:multiLevelType w:val="hybridMultilevel"/>
    <w:tmpl w:val="B330E3E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hint="default"/>
      </w:rPr>
    </w:lvl>
    <w:lvl w:ilvl="2" w:tplc="04160005" w:tentative="1">
      <w:start w:val="1"/>
      <w:numFmt w:val="bullet"/>
      <w:lvlText w:val=""/>
      <w:lvlJc w:val="left"/>
      <w:pPr>
        <w:ind w:left="3011" w:hanging="360"/>
      </w:pPr>
      <w:rPr>
        <w:rFonts w:ascii="Wingdings" w:hAnsi="Wingdings" w:hint="default"/>
      </w:rPr>
    </w:lvl>
    <w:lvl w:ilvl="3" w:tplc="0416000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5" w15:restartNumberingAfterBreak="0">
    <w:nsid w:val="75DA0A32"/>
    <w:multiLevelType w:val="hybridMultilevel"/>
    <w:tmpl w:val="BC92B176"/>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abstractNumId w:val="13"/>
  </w:num>
  <w:num w:numId="2">
    <w:abstractNumId w:val="29"/>
  </w:num>
  <w:num w:numId="3">
    <w:abstractNumId w:val="22"/>
  </w:num>
  <w:num w:numId="4">
    <w:abstractNumId w:val="29"/>
  </w:num>
  <w:num w:numId="5">
    <w:abstractNumId w:val="29"/>
  </w:num>
  <w:num w:numId="6">
    <w:abstractNumId w:val="34"/>
  </w:num>
  <w:num w:numId="7">
    <w:abstractNumId w:val="29"/>
  </w:num>
  <w:num w:numId="8">
    <w:abstractNumId w:val="8"/>
  </w:num>
  <w:num w:numId="9">
    <w:abstractNumId w:val="23"/>
  </w:num>
  <w:num w:numId="10">
    <w:abstractNumId w:val="27"/>
  </w:num>
  <w:num w:numId="11">
    <w:abstractNumId w:val="31"/>
  </w:num>
  <w:num w:numId="12">
    <w:abstractNumId w:val="35"/>
  </w:num>
  <w:num w:numId="13">
    <w:abstractNumId w:val="29"/>
  </w:num>
  <w:num w:numId="14">
    <w:abstractNumId w:val="29"/>
  </w:num>
  <w:num w:numId="15">
    <w:abstractNumId w:val="29"/>
  </w:num>
  <w:num w:numId="16">
    <w:abstractNumId w:val="29"/>
  </w:num>
  <w:num w:numId="17">
    <w:abstractNumId w:val="29"/>
  </w:num>
  <w:num w:numId="18">
    <w:abstractNumId w:val="29"/>
  </w:num>
  <w:num w:numId="19">
    <w:abstractNumId w:val="29"/>
  </w:num>
  <w:num w:numId="20">
    <w:abstractNumId w:val="29"/>
  </w:num>
  <w:num w:numId="21">
    <w:abstractNumId w:val="18"/>
  </w:num>
  <w:num w:numId="22">
    <w:abstractNumId w:val="4"/>
  </w:num>
  <w:num w:numId="23">
    <w:abstractNumId w:val="15"/>
  </w:num>
  <w:num w:numId="24">
    <w:abstractNumId w:val="19"/>
  </w:num>
  <w:num w:numId="25">
    <w:abstractNumId w:val="32"/>
  </w:num>
  <w:num w:numId="26">
    <w:abstractNumId w:val="20"/>
  </w:num>
  <w:num w:numId="27">
    <w:abstractNumId w:val="6"/>
  </w:num>
  <w:num w:numId="28">
    <w:abstractNumId w:val="30"/>
    <w:lvlOverride w:ilvl="0">
      <w:startOverride w:val="4"/>
    </w:lvlOverride>
    <w:lvlOverride w:ilvl="1">
      <w:startOverride w:val="3"/>
    </w:lvlOverride>
    <w:lvlOverride w:ilvl="2">
      <w:startOverride w:val="1"/>
    </w:lvlOverride>
    <w:lvlOverride w:ilvl="3"/>
    <w:lvlOverride w:ilvl="4"/>
    <w:lvlOverride w:ilvl="5"/>
    <w:lvlOverride w:ilvl="6"/>
    <w:lvlOverride w:ilvl="7"/>
    <w:lvlOverride w:ilvl="8"/>
  </w:num>
  <w:num w:numId="29">
    <w:abstractNumId w:val="0"/>
  </w:num>
  <w:num w:numId="30">
    <w:abstractNumId w:val="0"/>
    <w:lvlOverride w:ilvl="0">
      <w:startOverride w:val="1"/>
    </w:lvlOverride>
  </w:num>
  <w:num w:numId="31">
    <w:abstractNumId w:val="21"/>
  </w:num>
  <w:num w:numId="32">
    <w:abstractNumId w:val="14"/>
  </w:num>
  <w:num w:numId="33">
    <w:abstractNumId w:val="7"/>
  </w:num>
  <w:num w:numId="34">
    <w:abstractNumId w:val="11"/>
  </w:num>
  <w:num w:numId="35">
    <w:abstractNumId w:val="24"/>
  </w:num>
  <w:num w:numId="36">
    <w:abstractNumId w:val="16"/>
  </w:num>
  <w:num w:numId="37">
    <w:abstractNumId w:val="26"/>
  </w:num>
  <w:num w:numId="38">
    <w:abstractNumId w:val="17"/>
  </w:num>
  <w:num w:numId="39">
    <w:abstractNumId w:val="28"/>
  </w:num>
  <w:num w:numId="40">
    <w:abstractNumId w:val="3"/>
  </w:num>
  <w:num w:numId="41">
    <w:abstractNumId w:val="10"/>
  </w:num>
  <w:num w:numId="42">
    <w:abstractNumId w:val="9"/>
  </w:num>
  <w:num w:numId="43">
    <w:abstractNumId w:val="2"/>
  </w:num>
  <w:num w:numId="44">
    <w:abstractNumId w:val="1"/>
  </w:num>
  <w:num w:numId="45">
    <w:abstractNumId w:val="12"/>
  </w:num>
  <w:num w:numId="46">
    <w:abstractNumId w:val="5"/>
  </w:num>
  <w:num w:numId="47">
    <w:abstractNumId w:val="25"/>
  </w:num>
  <w:num w:numId="48">
    <w:abstractNumId w:val="33"/>
  </w:num>
  <w:num w:numId="4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0"/>
  <w:hyphenationZone w:val="425"/>
  <w:noPunctuationKerning/>
  <w:characterSpacingControl w:val="doNotCompress"/>
  <w:hdrShapeDefaults>
    <o:shapedefaults v:ext="edit" spidmax="2049"/>
  </w:hdrShapeDefaults>
  <w:footnotePr>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101"/>
    <w:rsid w:val="000000D0"/>
    <w:rsid w:val="00000149"/>
    <w:rsid w:val="00000797"/>
    <w:rsid w:val="000007CE"/>
    <w:rsid w:val="00000C31"/>
    <w:rsid w:val="00000ED2"/>
    <w:rsid w:val="000014CD"/>
    <w:rsid w:val="00001807"/>
    <w:rsid w:val="0000181E"/>
    <w:rsid w:val="00001880"/>
    <w:rsid w:val="0000227E"/>
    <w:rsid w:val="0000321B"/>
    <w:rsid w:val="0000332D"/>
    <w:rsid w:val="0000341A"/>
    <w:rsid w:val="00003ABC"/>
    <w:rsid w:val="00003BF9"/>
    <w:rsid w:val="00003C06"/>
    <w:rsid w:val="000044A0"/>
    <w:rsid w:val="00004529"/>
    <w:rsid w:val="00004BF9"/>
    <w:rsid w:val="000059A8"/>
    <w:rsid w:val="00005AD4"/>
    <w:rsid w:val="000063F4"/>
    <w:rsid w:val="000064DF"/>
    <w:rsid w:val="00006732"/>
    <w:rsid w:val="000068F2"/>
    <w:rsid w:val="00006AF2"/>
    <w:rsid w:val="00006CF8"/>
    <w:rsid w:val="0000729D"/>
    <w:rsid w:val="00007D18"/>
    <w:rsid w:val="00007EF4"/>
    <w:rsid w:val="000102E0"/>
    <w:rsid w:val="00010411"/>
    <w:rsid w:val="00010546"/>
    <w:rsid w:val="0001057C"/>
    <w:rsid w:val="00010AC2"/>
    <w:rsid w:val="00010E29"/>
    <w:rsid w:val="00011892"/>
    <w:rsid w:val="00013006"/>
    <w:rsid w:val="00013064"/>
    <w:rsid w:val="000130B1"/>
    <w:rsid w:val="000134F8"/>
    <w:rsid w:val="00013524"/>
    <w:rsid w:val="00013D5F"/>
    <w:rsid w:val="00014322"/>
    <w:rsid w:val="0001444D"/>
    <w:rsid w:val="00014A5B"/>
    <w:rsid w:val="00014D03"/>
    <w:rsid w:val="00014F81"/>
    <w:rsid w:val="00015232"/>
    <w:rsid w:val="00015295"/>
    <w:rsid w:val="00015491"/>
    <w:rsid w:val="00015AB0"/>
    <w:rsid w:val="00015F2E"/>
    <w:rsid w:val="0001616E"/>
    <w:rsid w:val="000162D6"/>
    <w:rsid w:val="00016482"/>
    <w:rsid w:val="00016A31"/>
    <w:rsid w:val="000171A4"/>
    <w:rsid w:val="00017670"/>
    <w:rsid w:val="00017B87"/>
    <w:rsid w:val="00017DD7"/>
    <w:rsid w:val="00017E7E"/>
    <w:rsid w:val="00017FB6"/>
    <w:rsid w:val="000216AD"/>
    <w:rsid w:val="000217B7"/>
    <w:rsid w:val="00021B44"/>
    <w:rsid w:val="00022626"/>
    <w:rsid w:val="00022E1A"/>
    <w:rsid w:val="00022E99"/>
    <w:rsid w:val="00023091"/>
    <w:rsid w:val="000235B4"/>
    <w:rsid w:val="00023840"/>
    <w:rsid w:val="00023C94"/>
    <w:rsid w:val="00024007"/>
    <w:rsid w:val="000240E5"/>
    <w:rsid w:val="00024405"/>
    <w:rsid w:val="00024AF2"/>
    <w:rsid w:val="00024CA6"/>
    <w:rsid w:val="00024DA5"/>
    <w:rsid w:val="00024EBE"/>
    <w:rsid w:val="0002533A"/>
    <w:rsid w:val="00025AE4"/>
    <w:rsid w:val="00025D1E"/>
    <w:rsid w:val="0002613C"/>
    <w:rsid w:val="000265A5"/>
    <w:rsid w:val="000265D5"/>
    <w:rsid w:val="00026935"/>
    <w:rsid w:val="00026CDC"/>
    <w:rsid w:val="00026EA1"/>
    <w:rsid w:val="00026ED8"/>
    <w:rsid w:val="00027502"/>
    <w:rsid w:val="00027612"/>
    <w:rsid w:val="0002791D"/>
    <w:rsid w:val="00027BAA"/>
    <w:rsid w:val="00027BE5"/>
    <w:rsid w:val="00027C9B"/>
    <w:rsid w:val="00027E5D"/>
    <w:rsid w:val="00027E68"/>
    <w:rsid w:val="00030062"/>
    <w:rsid w:val="0003054D"/>
    <w:rsid w:val="00031C6A"/>
    <w:rsid w:val="000325AB"/>
    <w:rsid w:val="0003273C"/>
    <w:rsid w:val="00033070"/>
    <w:rsid w:val="000334C2"/>
    <w:rsid w:val="0003411D"/>
    <w:rsid w:val="0003417F"/>
    <w:rsid w:val="000344B4"/>
    <w:rsid w:val="000345C1"/>
    <w:rsid w:val="00034695"/>
    <w:rsid w:val="000346F4"/>
    <w:rsid w:val="00035A0A"/>
    <w:rsid w:val="00035E8A"/>
    <w:rsid w:val="0003601F"/>
    <w:rsid w:val="000363E9"/>
    <w:rsid w:val="000365DC"/>
    <w:rsid w:val="00037181"/>
    <w:rsid w:val="00037447"/>
    <w:rsid w:val="000376D2"/>
    <w:rsid w:val="00037743"/>
    <w:rsid w:val="00037751"/>
    <w:rsid w:val="000377D2"/>
    <w:rsid w:val="000378C4"/>
    <w:rsid w:val="000379AD"/>
    <w:rsid w:val="00037A39"/>
    <w:rsid w:val="00037BCC"/>
    <w:rsid w:val="00037E99"/>
    <w:rsid w:val="00040180"/>
    <w:rsid w:val="0004023F"/>
    <w:rsid w:val="0004075D"/>
    <w:rsid w:val="000408D8"/>
    <w:rsid w:val="00040D1C"/>
    <w:rsid w:val="0004238C"/>
    <w:rsid w:val="0004253D"/>
    <w:rsid w:val="000437AB"/>
    <w:rsid w:val="000442F1"/>
    <w:rsid w:val="00044A46"/>
    <w:rsid w:val="00044AD2"/>
    <w:rsid w:val="00044B19"/>
    <w:rsid w:val="00044BF1"/>
    <w:rsid w:val="00045BED"/>
    <w:rsid w:val="00045DA7"/>
    <w:rsid w:val="000464D7"/>
    <w:rsid w:val="0004670A"/>
    <w:rsid w:val="0004688C"/>
    <w:rsid w:val="000468BB"/>
    <w:rsid w:val="000469D2"/>
    <w:rsid w:val="0004716D"/>
    <w:rsid w:val="00047613"/>
    <w:rsid w:val="0004770C"/>
    <w:rsid w:val="00047B65"/>
    <w:rsid w:val="00047B9B"/>
    <w:rsid w:val="00047D92"/>
    <w:rsid w:val="0005023B"/>
    <w:rsid w:val="000502A8"/>
    <w:rsid w:val="00050721"/>
    <w:rsid w:val="00050863"/>
    <w:rsid w:val="00050B5D"/>
    <w:rsid w:val="00050D78"/>
    <w:rsid w:val="00050DC0"/>
    <w:rsid w:val="00050F0E"/>
    <w:rsid w:val="00051066"/>
    <w:rsid w:val="00051519"/>
    <w:rsid w:val="0005168F"/>
    <w:rsid w:val="00051D33"/>
    <w:rsid w:val="00051E78"/>
    <w:rsid w:val="00052C24"/>
    <w:rsid w:val="00053155"/>
    <w:rsid w:val="00053283"/>
    <w:rsid w:val="000535D1"/>
    <w:rsid w:val="000536FD"/>
    <w:rsid w:val="00053A0E"/>
    <w:rsid w:val="00053C67"/>
    <w:rsid w:val="00053D2D"/>
    <w:rsid w:val="00053F3E"/>
    <w:rsid w:val="0005490A"/>
    <w:rsid w:val="00054EA9"/>
    <w:rsid w:val="00054F0B"/>
    <w:rsid w:val="000556D4"/>
    <w:rsid w:val="00056425"/>
    <w:rsid w:val="000565B5"/>
    <w:rsid w:val="000567E2"/>
    <w:rsid w:val="0005695A"/>
    <w:rsid w:val="00056A66"/>
    <w:rsid w:val="00056B5D"/>
    <w:rsid w:val="00056E55"/>
    <w:rsid w:val="00057B4C"/>
    <w:rsid w:val="00057D39"/>
    <w:rsid w:val="00057D8C"/>
    <w:rsid w:val="00060FF2"/>
    <w:rsid w:val="00061118"/>
    <w:rsid w:val="00061249"/>
    <w:rsid w:val="000615D5"/>
    <w:rsid w:val="000619B4"/>
    <w:rsid w:val="00061B4E"/>
    <w:rsid w:val="00062124"/>
    <w:rsid w:val="00062172"/>
    <w:rsid w:val="00062238"/>
    <w:rsid w:val="000624C0"/>
    <w:rsid w:val="000628A7"/>
    <w:rsid w:val="00062974"/>
    <w:rsid w:val="00062EBD"/>
    <w:rsid w:val="00062F50"/>
    <w:rsid w:val="000639AA"/>
    <w:rsid w:val="00063E24"/>
    <w:rsid w:val="00064014"/>
    <w:rsid w:val="00064C34"/>
    <w:rsid w:val="00064F69"/>
    <w:rsid w:val="00065282"/>
    <w:rsid w:val="000655B9"/>
    <w:rsid w:val="000657A6"/>
    <w:rsid w:val="00065CEA"/>
    <w:rsid w:val="0006607D"/>
    <w:rsid w:val="000663D2"/>
    <w:rsid w:val="00066D29"/>
    <w:rsid w:val="00067154"/>
    <w:rsid w:val="0007029C"/>
    <w:rsid w:val="000702C3"/>
    <w:rsid w:val="00070420"/>
    <w:rsid w:val="000709EF"/>
    <w:rsid w:val="00070A88"/>
    <w:rsid w:val="00070ECD"/>
    <w:rsid w:val="00070FD6"/>
    <w:rsid w:val="0007108F"/>
    <w:rsid w:val="00071170"/>
    <w:rsid w:val="00071585"/>
    <w:rsid w:val="00071670"/>
    <w:rsid w:val="00072229"/>
    <w:rsid w:val="00072659"/>
    <w:rsid w:val="000726DC"/>
    <w:rsid w:val="00072EDF"/>
    <w:rsid w:val="000731DB"/>
    <w:rsid w:val="00073C7B"/>
    <w:rsid w:val="0007454E"/>
    <w:rsid w:val="00074576"/>
    <w:rsid w:val="00074EED"/>
    <w:rsid w:val="0007530E"/>
    <w:rsid w:val="00075342"/>
    <w:rsid w:val="0007585A"/>
    <w:rsid w:val="00075963"/>
    <w:rsid w:val="00076191"/>
    <w:rsid w:val="00076E1C"/>
    <w:rsid w:val="00077547"/>
    <w:rsid w:val="00077A5F"/>
    <w:rsid w:val="00077E8B"/>
    <w:rsid w:val="00077F84"/>
    <w:rsid w:val="00080135"/>
    <w:rsid w:val="00080A1E"/>
    <w:rsid w:val="00080A8F"/>
    <w:rsid w:val="00080B48"/>
    <w:rsid w:val="00080C78"/>
    <w:rsid w:val="00080E3C"/>
    <w:rsid w:val="00080E8D"/>
    <w:rsid w:val="00081396"/>
    <w:rsid w:val="000814C0"/>
    <w:rsid w:val="00081E79"/>
    <w:rsid w:val="00082297"/>
    <w:rsid w:val="000823ED"/>
    <w:rsid w:val="000824CF"/>
    <w:rsid w:val="00082654"/>
    <w:rsid w:val="00082778"/>
    <w:rsid w:val="0008313F"/>
    <w:rsid w:val="000832B5"/>
    <w:rsid w:val="00083473"/>
    <w:rsid w:val="0008394C"/>
    <w:rsid w:val="00083F3A"/>
    <w:rsid w:val="000843F0"/>
    <w:rsid w:val="000846B4"/>
    <w:rsid w:val="00084BC2"/>
    <w:rsid w:val="000854D8"/>
    <w:rsid w:val="00085653"/>
    <w:rsid w:val="00085FAB"/>
    <w:rsid w:val="00086674"/>
    <w:rsid w:val="000867AD"/>
    <w:rsid w:val="00086D66"/>
    <w:rsid w:val="00087875"/>
    <w:rsid w:val="00087CCF"/>
    <w:rsid w:val="00087DB6"/>
    <w:rsid w:val="00090001"/>
    <w:rsid w:val="000900BF"/>
    <w:rsid w:val="00090879"/>
    <w:rsid w:val="00090D9F"/>
    <w:rsid w:val="00091090"/>
    <w:rsid w:val="00091168"/>
    <w:rsid w:val="000912F5"/>
    <w:rsid w:val="000913E2"/>
    <w:rsid w:val="000914EE"/>
    <w:rsid w:val="00091964"/>
    <w:rsid w:val="00091AF6"/>
    <w:rsid w:val="00091D69"/>
    <w:rsid w:val="0009247A"/>
    <w:rsid w:val="00092E42"/>
    <w:rsid w:val="00093117"/>
    <w:rsid w:val="00093211"/>
    <w:rsid w:val="000933D4"/>
    <w:rsid w:val="00093B3A"/>
    <w:rsid w:val="00093F50"/>
    <w:rsid w:val="0009448A"/>
    <w:rsid w:val="00094496"/>
    <w:rsid w:val="000945A8"/>
    <w:rsid w:val="000945ED"/>
    <w:rsid w:val="00094646"/>
    <w:rsid w:val="00094742"/>
    <w:rsid w:val="00094842"/>
    <w:rsid w:val="00094DB7"/>
    <w:rsid w:val="00094DD0"/>
    <w:rsid w:val="00094ED5"/>
    <w:rsid w:val="00095B7E"/>
    <w:rsid w:val="00095CAE"/>
    <w:rsid w:val="00095DD2"/>
    <w:rsid w:val="0009694C"/>
    <w:rsid w:val="00096EFB"/>
    <w:rsid w:val="00097195"/>
    <w:rsid w:val="000978E4"/>
    <w:rsid w:val="00097A6B"/>
    <w:rsid w:val="00097F10"/>
    <w:rsid w:val="000A0568"/>
    <w:rsid w:val="000A0C56"/>
    <w:rsid w:val="000A0F7F"/>
    <w:rsid w:val="000A10C5"/>
    <w:rsid w:val="000A14F6"/>
    <w:rsid w:val="000A1617"/>
    <w:rsid w:val="000A18CB"/>
    <w:rsid w:val="000A198A"/>
    <w:rsid w:val="000A20B1"/>
    <w:rsid w:val="000A224D"/>
    <w:rsid w:val="000A2719"/>
    <w:rsid w:val="000A3208"/>
    <w:rsid w:val="000A376A"/>
    <w:rsid w:val="000A3919"/>
    <w:rsid w:val="000A4666"/>
    <w:rsid w:val="000A48CC"/>
    <w:rsid w:val="000A4904"/>
    <w:rsid w:val="000A4A76"/>
    <w:rsid w:val="000A4BA3"/>
    <w:rsid w:val="000A528F"/>
    <w:rsid w:val="000A65B1"/>
    <w:rsid w:val="000A66AF"/>
    <w:rsid w:val="000A6842"/>
    <w:rsid w:val="000A69EA"/>
    <w:rsid w:val="000A6A8A"/>
    <w:rsid w:val="000A6FC1"/>
    <w:rsid w:val="000A70AE"/>
    <w:rsid w:val="000A72B9"/>
    <w:rsid w:val="000A74ED"/>
    <w:rsid w:val="000A7C23"/>
    <w:rsid w:val="000A7E8E"/>
    <w:rsid w:val="000B06B1"/>
    <w:rsid w:val="000B06F3"/>
    <w:rsid w:val="000B19E9"/>
    <w:rsid w:val="000B1AE1"/>
    <w:rsid w:val="000B1AE4"/>
    <w:rsid w:val="000B1EB9"/>
    <w:rsid w:val="000B274C"/>
    <w:rsid w:val="000B288F"/>
    <w:rsid w:val="000B2BAB"/>
    <w:rsid w:val="000B2D22"/>
    <w:rsid w:val="000B3AA9"/>
    <w:rsid w:val="000B4F80"/>
    <w:rsid w:val="000B517F"/>
    <w:rsid w:val="000B5208"/>
    <w:rsid w:val="000B5379"/>
    <w:rsid w:val="000B553B"/>
    <w:rsid w:val="000B65B4"/>
    <w:rsid w:val="000B6934"/>
    <w:rsid w:val="000B6AD7"/>
    <w:rsid w:val="000B6F95"/>
    <w:rsid w:val="000B7309"/>
    <w:rsid w:val="000B7871"/>
    <w:rsid w:val="000B7F29"/>
    <w:rsid w:val="000C0065"/>
    <w:rsid w:val="000C0082"/>
    <w:rsid w:val="000C056C"/>
    <w:rsid w:val="000C1172"/>
    <w:rsid w:val="000C12B2"/>
    <w:rsid w:val="000C13AE"/>
    <w:rsid w:val="000C150A"/>
    <w:rsid w:val="000C16BD"/>
    <w:rsid w:val="000C1C7D"/>
    <w:rsid w:val="000C20F2"/>
    <w:rsid w:val="000C228C"/>
    <w:rsid w:val="000C229D"/>
    <w:rsid w:val="000C23B1"/>
    <w:rsid w:val="000C25B1"/>
    <w:rsid w:val="000C282F"/>
    <w:rsid w:val="000C2A6C"/>
    <w:rsid w:val="000C3088"/>
    <w:rsid w:val="000C376C"/>
    <w:rsid w:val="000C396E"/>
    <w:rsid w:val="000C3A79"/>
    <w:rsid w:val="000C4BD5"/>
    <w:rsid w:val="000C4D6B"/>
    <w:rsid w:val="000C504A"/>
    <w:rsid w:val="000C677F"/>
    <w:rsid w:val="000C6E62"/>
    <w:rsid w:val="000C6FDB"/>
    <w:rsid w:val="000C7093"/>
    <w:rsid w:val="000C7971"/>
    <w:rsid w:val="000C7C93"/>
    <w:rsid w:val="000D0119"/>
    <w:rsid w:val="000D0B4A"/>
    <w:rsid w:val="000D0E67"/>
    <w:rsid w:val="000D12A8"/>
    <w:rsid w:val="000D161F"/>
    <w:rsid w:val="000D181F"/>
    <w:rsid w:val="000D198C"/>
    <w:rsid w:val="000D1D31"/>
    <w:rsid w:val="000D1EB1"/>
    <w:rsid w:val="000D2048"/>
    <w:rsid w:val="000D2282"/>
    <w:rsid w:val="000D283A"/>
    <w:rsid w:val="000D28D6"/>
    <w:rsid w:val="000D29E0"/>
    <w:rsid w:val="000D2A04"/>
    <w:rsid w:val="000D333D"/>
    <w:rsid w:val="000D36C5"/>
    <w:rsid w:val="000D3741"/>
    <w:rsid w:val="000D3B31"/>
    <w:rsid w:val="000D3C44"/>
    <w:rsid w:val="000D405A"/>
    <w:rsid w:val="000D4406"/>
    <w:rsid w:val="000D4DFF"/>
    <w:rsid w:val="000D4FE9"/>
    <w:rsid w:val="000D54A9"/>
    <w:rsid w:val="000D54EE"/>
    <w:rsid w:val="000D56B7"/>
    <w:rsid w:val="000D5AFF"/>
    <w:rsid w:val="000D5DC9"/>
    <w:rsid w:val="000D60AE"/>
    <w:rsid w:val="000D61D0"/>
    <w:rsid w:val="000D6B17"/>
    <w:rsid w:val="000D6B78"/>
    <w:rsid w:val="000D7500"/>
    <w:rsid w:val="000D7748"/>
    <w:rsid w:val="000D7E55"/>
    <w:rsid w:val="000E01EC"/>
    <w:rsid w:val="000E0434"/>
    <w:rsid w:val="000E0A0F"/>
    <w:rsid w:val="000E13D6"/>
    <w:rsid w:val="000E1528"/>
    <w:rsid w:val="000E16F3"/>
    <w:rsid w:val="000E1C2F"/>
    <w:rsid w:val="000E26A1"/>
    <w:rsid w:val="000E28FB"/>
    <w:rsid w:val="000E29D8"/>
    <w:rsid w:val="000E356B"/>
    <w:rsid w:val="000E36D6"/>
    <w:rsid w:val="000E3B38"/>
    <w:rsid w:val="000E3EF1"/>
    <w:rsid w:val="000E40C5"/>
    <w:rsid w:val="000E40E0"/>
    <w:rsid w:val="000E42D1"/>
    <w:rsid w:val="000E445B"/>
    <w:rsid w:val="000E4D1C"/>
    <w:rsid w:val="000E4DDE"/>
    <w:rsid w:val="000E4E60"/>
    <w:rsid w:val="000E5001"/>
    <w:rsid w:val="000E5407"/>
    <w:rsid w:val="000E55B9"/>
    <w:rsid w:val="000E5FA5"/>
    <w:rsid w:val="000E643A"/>
    <w:rsid w:val="000E6576"/>
    <w:rsid w:val="000E758B"/>
    <w:rsid w:val="000E760E"/>
    <w:rsid w:val="000E77E1"/>
    <w:rsid w:val="000E77EF"/>
    <w:rsid w:val="000E7D51"/>
    <w:rsid w:val="000F0223"/>
    <w:rsid w:val="000F049C"/>
    <w:rsid w:val="000F067F"/>
    <w:rsid w:val="000F098E"/>
    <w:rsid w:val="000F0C67"/>
    <w:rsid w:val="000F24CD"/>
    <w:rsid w:val="000F296D"/>
    <w:rsid w:val="000F2CBA"/>
    <w:rsid w:val="000F320D"/>
    <w:rsid w:val="000F37E6"/>
    <w:rsid w:val="000F3F64"/>
    <w:rsid w:val="000F42CE"/>
    <w:rsid w:val="000F4640"/>
    <w:rsid w:val="000F47A7"/>
    <w:rsid w:val="000F57E0"/>
    <w:rsid w:val="000F638E"/>
    <w:rsid w:val="000F63E7"/>
    <w:rsid w:val="000F68EF"/>
    <w:rsid w:val="000F6B36"/>
    <w:rsid w:val="000F6E22"/>
    <w:rsid w:val="000F6F60"/>
    <w:rsid w:val="000F6F79"/>
    <w:rsid w:val="000F6FC8"/>
    <w:rsid w:val="000F720E"/>
    <w:rsid w:val="000F7292"/>
    <w:rsid w:val="000F74C9"/>
    <w:rsid w:val="000F78A5"/>
    <w:rsid w:val="00100073"/>
    <w:rsid w:val="0010070D"/>
    <w:rsid w:val="00100A27"/>
    <w:rsid w:val="00100E1C"/>
    <w:rsid w:val="00101B76"/>
    <w:rsid w:val="00102546"/>
    <w:rsid w:val="00102D93"/>
    <w:rsid w:val="00102EA6"/>
    <w:rsid w:val="0010388C"/>
    <w:rsid w:val="001040F3"/>
    <w:rsid w:val="00106242"/>
    <w:rsid w:val="00106319"/>
    <w:rsid w:val="00106323"/>
    <w:rsid w:val="00107866"/>
    <w:rsid w:val="0010790F"/>
    <w:rsid w:val="0011000C"/>
    <w:rsid w:val="00110355"/>
    <w:rsid w:val="001103E4"/>
    <w:rsid w:val="00110F12"/>
    <w:rsid w:val="00111BC8"/>
    <w:rsid w:val="001128FC"/>
    <w:rsid w:val="0011299B"/>
    <w:rsid w:val="00112D35"/>
    <w:rsid w:val="00112F3E"/>
    <w:rsid w:val="00113645"/>
    <w:rsid w:val="00113803"/>
    <w:rsid w:val="00113BAD"/>
    <w:rsid w:val="00113BFC"/>
    <w:rsid w:val="00113E27"/>
    <w:rsid w:val="00113E82"/>
    <w:rsid w:val="00114902"/>
    <w:rsid w:val="0011501A"/>
    <w:rsid w:val="0011516F"/>
    <w:rsid w:val="0011518E"/>
    <w:rsid w:val="0011572F"/>
    <w:rsid w:val="00115B1C"/>
    <w:rsid w:val="001162EC"/>
    <w:rsid w:val="00116F1B"/>
    <w:rsid w:val="00117871"/>
    <w:rsid w:val="00117904"/>
    <w:rsid w:val="00117B7C"/>
    <w:rsid w:val="00117CB4"/>
    <w:rsid w:val="001201AC"/>
    <w:rsid w:val="00120529"/>
    <w:rsid w:val="00120D00"/>
    <w:rsid w:val="00120FC1"/>
    <w:rsid w:val="001214FD"/>
    <w:rsid w:val="00121FC9"/>
    <w:rsid w:val="00122612"/>
    <w:rsid w:val="00123F17"/>
    <w:rsid w:val="001240F7"/>
    <w:rsid w:val="00124114"/>
    <w:rsid w:val="00124457"/>
    <w:rsid w:val="00124491"/>
    <w:rsid w:val="00125060"/>
    <w:rsid w:val="00125554"/>
    <w:rsid w:val="00125734"/>
    <w:rsid w:val="00125AB1"/>
    <w:rsid w:val="001262D7"/>
    <w:rsid w:val="001269D4"/>
    <w:rsid w:val="00126CB1"/>
    <w:rsid w:val="00127200"/>
    <w:rsid w:val="0012798A"/>
    <w:rsid w:val="00127C8C"/>
    <w:rsid w:val="001300B5"/>
    <w:rsid w:val="0013089F"/>
    <w:rsid w:val="00130E61"/>
    <w:rsid w:val="00130E96"/>
    <w:rsid w:val="00130F8A"/>
    <w:rsid w:val="0013161C"/>
    <w:rsid w:val="00131692"/>
    <w:rsid w:val="00131701"/>
    <w:rsid w:val="00131DF9"/>
    <w:rsid w:val="00132549"/>
    <w:rsid w:val="00132799"/>
    <w:rsid w:val="00132918"/>
    <w:rsid w:val="0013291D"/>
    <w:rsid w:val="00132931"/>
    <w:rsid w:val="001345FB"/>
    <w:rsid w:val="0013464B"/>
    <w:rsid w:val="00134E13"/>
    <w:rsid w:val="00134E38"/>
    <w:rsid w:val="00135CFA"/>
    <w:rsid w:val="001361D9"/>
    <w:rsid w:val="00136492"/>
    <w:rsid w:val="001372C5"/>
    <w:rsid w:val="001372DF"/>
    <w:rsid w:val="00137317"/>
    <w:rsid w:val="001374AA"/>
    <w:rsid w:val="00137B9B"/>
    <w:rsid w:val="00137BF6"/>
    <w:rsid w:val="00137E93"/>
    <w:rsid w:val="00140DA0"/>
    <w:rsid w:val="00140F22"/>
    <w:rsid w:val="00141AC1"/>
    <w:rsid w:val="00141CB5"/>
    <w:rsid w:val="001423C5"/>
    <w:rsid w:val="001426C3"/>
    <w:rsid w:val="00142A02"/>
    <w:rsid w:val="00142AB1"/>
    <w:rsid w:val="00142F3D"/>
    <w:rsid w:val="001436B7"/>
    <w:rsid w:val="001436B9"/>
    <w:rsid w:val="00143718"/>
    <w:rsid w:val="0014392A"/>
    <w:rsid w:val="00143BD6"/>
    <w:rsid w:val="00143BF3"/>
    <w:rsid w:val="00144507"/>
    <w:rsid w:val="00144987"/>
    <w:rsid w:val="00144ABF"/>
    <w:rsid w:val="00144BB4"/>
    <w:rsid w:val="00145043"/>
    <w:rsid w:val="00145280"/>
    <w:rsid w:val="001453D9"/>
    <w:rsid w:val="00145682"/>
    <w:rsid w:val="001456A1"/>
    <w:rsid w:val="0014599B"/>
    <w:rsid w:val="00145B9E"/>
    <w:rsid w:val="00145D97"/>
    <w:rsid w:val="00145E05"/>
    <w:rsid w:val="00146121"/>
    <w:rsid w:val="00146177"/>
    <w:rsid w:val="001462DF"/>
    <w:rsid w:val="00146632"/>
    <w:rsid w:val="001469F9"/>
    <w:rsid w:val="00146CA0"/>
    <w:rsid w:val="001476A3"/>
    <w:rsid w:val="00147938"/>
    <w:rsid w:val="00147CC5"/>
    <w:rsid w:val="00147D86"/>
    <w:rsid w:val="00147DD1"/>
    <w:rsid w:val="00150026"/>
    <w:rsid w:val="001507CC"/>
    <w:rsid w:val="00150AB6"/>
    <w:rsid w:val="00150BFC"/>
    <w:rsid w:val="00150E44"/>
    <w:rsid w:val="00151344"/>
    <w:rsid w:val="00151D5F"/>
    <w:rsid w:val="00151FC4"/>
    <w:rsid w:val="0015209B"/>
    <w:rsid w:val="0015281E"/>
    <w:rsid w:val="00152B89"/>
    <w:rsid w:val="00152FD1"/>
    <w:rsid w:val="001530BE"/>
    <w:rsid w:val="00153592"/>
    <w:rsid w:val="001538F2"/>
    <w:rsid w:val="001539E0"/>
    <w:rsid w:val="00153A6A"/>
    <w:rsid w:val="00154246"/>
    <w:rsid w:val="00154460"/>
    <w:rsid w:val="001547E7"/>
    <w:rsid w:val="0015508F"/>
    <w:rsid w:val="0015517E"/>
    <w:rsid w:val="00155888"/>
    <w:rsid w:val="00155A2C"/>
    <w:rsid w:val="00155BF6"/>
    <w:rsid w:val="00155C0E"/>
    <w:rsid w:val="00155C36"/>
    <w:rsid w:val="00155C43"/>
    <w:rsid w:val="00156494"/>
    <w:rsid w:val="0015732B"/>
    <w:rsid w:val="00157551"/>
    <w:rsid w:val="001576D1"/>
    <w:rsid w:val="00157F2F"/>
    <w:rsid w:val="0016048F"/>
    <w:rsid w:val="0016140D"/>
    <w:rsid w:val="00161415"/>
    <w:rsid w:val="00161CE3"/>
    <w:rsid w:val="00162D3E"/>
    <w:rsid w:val="00162D9B"/>
    <w:rsid w:val="00162EE6"/>
    <w:rsid w:val="00163296"/>
    <w:rsid w:val="001635DE"/>
    <w:rsid w:val="001636D0"/>
    <w:rsid w:val="001637AF"/>
    <w:rsid w:val="00163CF0"/>
    <w:rsid w:val="00163E5E"/>
    <w:rsid w:val="001642D3"/>
    <w:rsid w:val="00164803"/>
    <w:rsid w:val="00164B6C"/>
    <w:rsid w:val="00164EF1"/>
    <w:rsid w:val="0016507E"/>
    <w:rsid w:val="001654AC"/>
    <w:rsid w:val="00165563"/>
    <w:rsid w:val="00165642"/>
    <w:rsid w:val="00165687"/>
    <w:rsid w:val="00165A1D"/>
    <w:rsid w:val="00165CF2"/>
    <w:rsid w:val="00166283"/>
    <w:rsid w:val="001669E4"/>
    <w:rsid w:val="00166DFA"/>
    <w:rsid w:val="00167208"/>
    <w:rsid w:val="001678BB"/>
    <w:rsid w:val="00167AB8"/>
    <w:rsid w:val="00167EC6"/>
    <w:rsid w:val="0017005F"/>
    <w:rsid w:val="0017024F"/>
    <w:rsid w:val="00170A3C"/>
    <w:rsid w:val="001710B5"/>
    <w:rsid w:val="00171790"/>
    <w:rsid w:val="0017180D"/>
    <w:rsid w:val="00171A02"/>
    <w:rsid w:val="00172427"/>
    <w:rsid w:val="00172683"/>
    <w:rsid w:val="001726D8"/>
    <w:rsid w:val="00172A03"/>
    <w:rsid w:val="00172A96"/>
    <w:rsid w:val="001730C3"/>
    <w:rsid w:val="00173665"/>
    <w:rsid w:val="00173700"/>
    <w:rsid w:val="0017499F"/>
    <w:rsid w:val="00175479"/>
    <w:rsid w:val="001754F5"/>
    <w:rsid w:val="00175D35"/>
    <w:rsid w:val="00175E5D"/>
    <w:rsid w:val="00175FC7"/>
    <w:rsid w:val="001765EA"/>
    <w:rsid w:val="001766EF"/>
    <w:rsid w:val="001769F8"/>
    <w:rsid w:val="00176F91"/>
    <w:rsid w:val="001774CC"/>
    <w:rsid w:val="00177AA8"/>
    <w:rsid w:val="00177DAF"/>
    <w:rsid w:val="00180D28"/>
    <w:rsid w:val="00180F97"/>
    <w:rsid w:val="00181186"/>
    <w:rsid w:val="00181703"/>
    <w:rsid w:val="001817AB"/>
    <w:rsid w:val="00181886"/>
    <w:rsid w:val="00181D02"/>
    <w:rsid w:val="00182883"/>
    <w:rsid w:val="00182ADB"/>
    <w:rsid w:val="00182B22"/>
    <w:rsid w:val="00182BB3"/>
    <w:rsid w:val="001830FB"/>
    <w:rsid w:val="001833F8"/>
    <w:rsid w:val="00183493"/>
    <w:rsid w:val="00183618"/>
    <w:rsid w:val="0018393B"/>
    <w:rsid w:val="001839BA"/>
    <w:rsid w:val="00184064"/>
    <w:rsid w:val="00184BD0"/>
    <w:rsid w:val="00184BF3"/>
    <w:rsid w:val="0018534F"/>
    <w:rsid w:val="001853AE"/>
    <w:rsid w:val="00185838"/>
    <w:rsid w:val="00185B19"/>
    <w:rsid w:val="00185E0D"/>
    <w:rsid w:val="00186138"/>
    <w:rsid w:val="0018730C"/>
    <w:rsid w:val="001879EA"/>
    <w:rsid w:val="00187D0D"/>
    <w:rsid w:val="00187F94"/>
    <w:rsid w:val="00190374"/>
    <w:rsid w:val="00190539"/>
    <w:rsid w:val="0019082C"/>
    <w:rsid w:val="00190D51"/>
    <w:rsid w:val="00190DE2"/>
    <w:rsid w:val="0019149A"/>
    <w:rsid w:val="00191855"/>
    <w:rsid w:val="00191B46"/>
    <w:rsid w:val="00191C79"/>
    <w:rsid w:val="00191E9B"/>
    <w:rsid w:val="00192045"/>
    <w:rsid w:val="001920CA"/>
    <w:rsid w:val="00192184"/>
    <w:rsid w:val="00192338"/>
    <w:rsid w:val="0019243D"/>
    <w:rsid w:val="00193118"/>
    <w:rsid w:val="0019368C"/>
    <w:rsid w:val="00193846"/>
    <w:rsid w:val="00193C72"/>
    <w:rsid w:val="00193DEB"/>
    <w:rsid w:val="00193E45"/>
    <w:rsid w:val="00194399"/>
    <w:rsid w:val="0019493D"/>
    <w:rsid w:val="00194A06"/>
    <w:rsid w:val="00194D19"/>
    <w:rsid w:val="001950A7"/>
    <w:rsid w:val="00195F53"/>
    <w:rsid w:val="00195FCA"/>
    <w:rsid w:val="0019748A"/>
    <w:rsid w:val="001978FD"/>
    <w:rsid w:val="00197D75"/>
    <w:rsid w:val="00197F2E"/>
    <w:rsid w:val="001A02FC"/>
    <w:rsid w:val="001A03A7"/>
    <w:rsid w:val="001A181A"/>
    <w:rsid w:val="001A1F25"/>
    <w:rsid w:val="001A2B64"/>
    <w:rsid w:val="001A2C67"/>
    <w:rsid w:val="001A2D58"/>
    <w:rsid w:val="001A3202"/>
    <w:rsid w:val="001A389F"/>
    <w:rsid w:val="001A3A20"/>
    <w:rsid w:val="001A3AD9"/>
    <w:rsid w:val="001A3DFF"/>
    <w:rsid w:val="001A3EE4"/>
    <w:rsid w:val="001A4A9C"/>
    <w:rsid w:val="001A4DB9"/>
    <w:rsid w:val="001A5145"/>
    <w:rsid w:val="001A6344"/>
    <w:rsid w:val="001A6455"/>
    <w:rsid w:val="001A6BDE"/>
    <w:rsid w:val="001A6DA1"/>
    <w:rsid w:val="001A703C"/>
    <w:rsid w:val="001A71D6"/>
    <w:rsid w:val="001A75F4"/>
    <w:rsid w:val="001A78C7"/>
    <w:rsid w:val="001A78F7"/>
    <w:rsid w:val="001B05B4"/>
    <w:rsid w:val="001B06BA"/>
    <w:rsid w:val="001B0891"/>
    <w:rsid w:val="001B0927"/>
    <w:rsid w:val="001B0F9A"/>
    <w:rsid w:val="001B1323"/>
    <w:rsid w:val="001B1B6C"/>
    <w:rsid w:val="001B1D08"/>
    <w:rsid w:val="001B22FB"/>
    <w:rsid w:val="001B25C6"/>
    <w:rsid w:val="001B2AFB"/>
    <w:rsid w:val="001B2B40"/>
    <w:rsid w:val="001B356F"/>
    <w:rsid w:val="001B3853"/>
    <w:rsid w:val="001B390C"/>
    <w:rsid w:val="001B4077"/>
    <w:rsid w:val="001B43B0"/>
    <w:rsid w:val="001B4621"/>
    <w:rsid w:val="001B483C"/>
    <w:rsid w:val="001B4A5F"/>
    <w:rsid w:val="001B51F5"/>
    <w:rsid w:val="001B55B9"/>
    <w:rsid w:val="001B55DF"/>
    <w:rsid w:val="001B580E"/>
    <w:rsid w:val="001B59A1"/>
    <w:rsid w:val="001B5A0A"/>
    <w:rsid w:val="001B5B8F"/>
    <w:rsid w:val="001B5D4E"/>
    <w:rsid w:val="001B5DDD"/>
    <w:rsid w:val="001B6275"/>
    <w:rsid w:val="001B6308"/>
    <w:rsid w:val="001B6581"/>
    <w:rsid w:val="001B7422"/>
    <w:rsid w:val="001B776F"/>
    <w:rsid w:val="001B790B"/>
    <w:rsid w:val="001B7945"/>
    <w:rsid w:val="001B7AD1"/>
    <w:rsid w:val="001B7C2B"/>
    <w:rsid w:val="001B7D10"/>
    <w:rsid w:val="001B7D53"/>
    <w:rsid w:val="001C0AF5"/>
    <w:rsid w:val="001C0B90"/>
    <w:rsid w:val="001C1182"/>
    <w:rsid w:val="001C12DE"/>
    <w:rsid w:val="001C1D5C"/>
    <w:rsid w:val="001C1DC7"/>
    <w:rsid w:val="001C1E80"/>
    <w:rsid w:val="001C21D1"/>
    <w:rsid w:val="001C252E"/>
    <w:rsid w:val="001C2792"/>
    <w:rsid w:val="001C2799"/>
    <w:rsid w:val="001C291A"/>
    <w:rsid w:val="001C2E43"/>
    <w:rsid w:val="001C2E9D"/>
    <w:rsid w:val="001C3E5D"/>
    <w:rsid w:val="001C47AF"/>
    <w:rsid w:val="001C5128"/>
    <w:rsid w:val="001C51B7"/>
    <w:rsid w:val="001C5E43"/>
    <w:rsid w:val="001C5EFE"/>
    <w:rsid w:val="001C6242"/>
    <w:rsid w:val="001C629D"/>
    <w:rsid w:val="001C682A"/>
    <w:rsid w:val="001C7841"/>
    <w:rsid w:val="001D04C3"/>
    <w:rsid w:val="001D07E0"/>
    <w:rsid w:val="001D1197"/>
    <w:rsid w:val="001D11D7"/>
    <w:rsid w:val="001D1439"/>
    <w:rsid w:val="001D1EE4"/>
    <w:rsid w:val="001D20A9"/>
    <w:rsid w:val="001D22A6"/>
    <w:rsid w:val="001D2369"/>
    <w:rsid w:val="001D2EA5"/>
    <w:rsid w:val="001D397E"/>
    <w:rsid w:val="001D3D83"/>
    <w:rsid w:val="001D3F81"/>
    <w:rsid w:val="001D411D"/>
    <w:rsid w:val="001D48D1"/>
    <w:rsid w:val="001D4CDC"/>
    <w:rsid w:val="001D5016"/>
    <w:rsid w:val="001D526B"/>
    <w:rsid w:val="001D5D31"/>
    <w:rsid w:val="001D6762"/>
    <w:rsid w:val="001D68E9"/>
    <w:rsid w:val="001D6964"/>
    <w:rsid w:val="001D6FA7"/>
    <w:rsid w:val="001D6FCD"/>
    <w:rsid w:val="001D7080"/>
    <w:rsid w:val="001D7800"/>
    <w:rsid w:val="001D7B91"/>
    <w:rsid w:val="001D7BE5"/>
    <w:rsid w:val="001D7E1F"/>
    <w:rsid w:val="001D7F86"/>
    <w:rsid w:val="001E07D4"/>
    <w:rsid w:val="001E0FC4"/>
    <w:rsid w:val="001E1344"/>
    <w:rsid w:val="001E14A0"/>
    <w:rsid w:val="001E1E7B"/>
    <w:rsid w:val="001E1F9B"/>
    <w:rsid w:val="001E1FB8"/>
    <w:rsid w:val="001E2201"/>
    <w:rsid w:val="001E2630"/>
    <w:rsid w:val="001E263D"/>
    <w:rsid w:val="001E3367"/>
    <w:rsid w:val="001E33BB"/>
    <w:rsid w:val="001E3449"/>
    <w:rsid w:val="001E3750"/>
    <w:rsid w:val="001E3D5A"/>
    <w:rsid w:val="001E3E5E"/>
    <w:rsid w:val="001E3FDA"/>
    <w:rsid w:val="001E4064"/>
    <w:rsid w:val="001E4081"/>
    <w:rsid w:val="001E4209"/>
    <w:rsid w:val="001E421B"/>
    <w:rsid w:val="001E4923"/>
    <w:rsid w:val="001E4B60"/>
    <w:rsid w:val="001E4D1F"/>
    <w:rsid w:val="001E4D54"/>
    <w:rsid w:val="001E573C"/>
    <w:rsid w:val="001E5953"/>
    <w:rsid w:val="001E63E2"/>
    <w:rsid w:val="001E6941"/>
    <w:rsid w:val="001E72E2"/>
    <w:rsid w:val="001E77E9"/>
    <w:rsid w:val="001E7CEC"/>
    <w:rsid w:val="001E7D8E"/>
    <w:rsid w:val="001E7F48"/>
    <w:rsid w:val="001F05B3"/>
    <w:rsid w:val="001F0992"/>
    <w:rsid w:val="001F09F0"/>
    <w:rsid w:val="001F0D3F"/>
    <w:rsid w:val="001F0DDA"/>
    <w:rsid w:val="001F10C7"/>
    <w:rsid w:val="001F1144"/>
    <w:rsid w:val="001F137A"/>
    <w:rsid w:val="001F15DA"/>
    <w:rsid w:val="001F1980"/>
    <w:rsid w:val="001F1A5E"/>
    <w:rsid w:val="001F2D9B"/>
    <w:rsid w:val="001F31EC"/>
    <w:rsid w:val="001F3727"/>
    <w:rsid w:val="001F3B96"/>
    <w:rsid w:val="001F45BB"/>
    <w:rsid w:val="001F548B"/>
    <w:rsid w:val="001F55C9"/>
    <w:rsid w:val="001F5662"/>
    <w:rsid w:val="001F59F3"/>
    <w:rsid w:val="001F6C95"/>
    <w:rsid w:val="001F7572"/>
    <w:rsid w:val="001F7860"/>
    <w:rsid w:val="001F7997"/>
    <w:rsid w:val="001F7CA2"/>
    <w:rsid w:val="001F7DEC"/>
    <w:rsid w:val="0020032B"/>
    <w:rsid w:val="002004DC"/>
    <w:rsid w:val="00200AE8"/>
    <w:rsid w:val="00200E89"/>
    <w:rsid w:val="002012DE"/>
    <w:rsid w:val="00201312"/>
    <w:rsid w:val="00201505"/>
    <w:rsid w:val="00201709"/>
    <w:rsid w:val="00201C4C"/>
    <w:rsid w:val="00201CB1"/>
    <w:rsid w:val="002023F5"/>
    <w:rsid w:val="00202A35"/>
    <w:rsid w:val="00202AF9"/>
    <w:rsid w:val="00202CC7"/>
    <w:rsid w:val="00202F96"/>
    <w:rsid w:val="002040D2"/>
    <w:rsid w:val="002047A2"/>
    <w:rsid w:val="002047B6"/>
    <w:rsid w:val="002047CC"/>
    <w:rsid w:val="0020574B"/>
    <w:rsid w:val="00205815"/>
    <w:rsid w:val="00205A8A"/>
    <w:rsid w:val="00206029"/>
    <w:rsid w:val="00206D6A"/>
    <w:rsid w:val="00206DE8"/>
    <w:rsid w:val="00206F9D"/>
    <w:rsid w:val="002072DB"/>
    <w:rsid w:val="00207544"/>
    <w:rsid w:val="00210625"/>
    <w:rsid w:val="002109E6"/>
    <w:rsid w:val="002112B6"/>
    <w:rsid w:val="00211D5B"/>
    <w:rsid w:val="002120B7"/>
    <w:rsid w:val="002121DD"/>
    <w:rsid w:val="00212501"/>
    <w:rsid w:val="00212DEF"/>
    <w:rsid w:val="002133F9"/>
    <w:rsid w:val="002137AA"/>
    <w:rsid w:val="00213BBF"/>
    <w:rsid w:val="00213CC2"/>
    <w:rsid w:val="00213E0D"/>
    <w:rsid w:val="00213FB2"/>
    <w:rsid w:val="002140BA"/>
    <w:rsid w:val="00214136"/>
    <w:rsid w:val="00214434"/>
    <w:rsid w:val="00214640"/>
    <w:rsid w:val="00214F17"/>
    <w:rsid w:val="002156FD"/>
    <w:rsid w:val="002157B3"/>
    <w:rsid w:val="00215850"/>
    <w:rsid w:val="00215921"/>
    <w:rsid w:val="002163F7"/>
    <w:rsid w:val="002164F4"/>
    <w:rsid w:val="00216B36"/>
    <w:rsid w:val="0021734C"/>
    <w:rsid w:val="002176F5"/>
    <w:rsid w:val="002178E1"/>
    <w:rsid w:val="00217A3C"/>
    <w:rsid w:val="00217C47"/>
    <w:rsid w:val="00220334"/>
    <w:rsid w:val="0022085B"/>
    <w:rsid w:val="00220FE3"/>
    <w:rsid w:val="0022176E"/>
    <w:rsid w:val="00221F5B"/>
    <w:rsid w:val="002229D3"/>
    <w:rsid w:val="0022332A"/>
    <w:rsid w:val="0022337E"/>
    <w:rsid w:val="002235DC"/>
    <w:rsid w:val="002237BC"/>
    <w:rsid w:val="00223A14"/>
    <w:rsid w:val="00223AD4"/>
    <w:rsid w:val="00224059"/>
    <w:rsid w:val="00224093"/>
    <w:rsid w:val="00224476"/>
    <w:rsid w:val="002248E2"/>
    <w:rsid w:val="00224EFE"/>
    <w:rsid w:val="00224F51"/>
    <w:rsid w:val="0022511B"/>
    <w:rsid w:val="0022514D"/>
    <w:rsid w:val="002255EB"/>
    <w:rsid w:val="00225F83"/>
    <w:rsid w:val="002272AE"/>
    <w:rsid w:val="002273EA"/>
    <w:rsid w:val="0022781D"/>
    <w:rsid w:val="0023024D"/>
    <w:rsid w:val="00230986"/>
    <w:rsid w:val="00230CC4"/>
    <w:rsid w:val="00231501"/>
    <w:rsid w:val="002316A6"/>
    <w:rsid w:val="00231ED7"/>
    <w:rsid w:val="002320D2"/>
    <w:rsid w:val="00232CA2"/>
    <w:rsid w:val="002338D4"/>
    <w:rsid w:val="00233AAB"/>
    <w:rsid w:val="00233C6C"/>
    <w:rsid w:val="00233C9A"/>
    <w:rsid w:val="00233DE2"/>
    <w:rsid w:val="002341F2"/>
    <w:rsid w:val="0023454E"/>
    <w:rsid w:val="002345A7"/>
    <w:rsid w:val="00234639"/>
    <w:rsid w:val="00234A77"/>
    <w:rsid w:val="00235072"/>
    <w:rsid w:val="002350D5"/>
    <w:rsid w:val="00235214"/>
    <w:rsid w:val="00235227"/>
    <w:rsid w:val="002352F8"/>
    <w:rsid w:val="0023566D"/>
    <w:rsid w:val="00235C2D"/>
    <w:rsid w:val="00236072"/>
    <w:rsid w:val="002368F1"/>
    <w:rsid w:val="0023690D"/>
    <w:rsid w:val="0023690F"/>
    <w:rsid w:val="00237053"/>
    <w:rsid w:val="002370EF"/>
    <w:rsid w:val="0023716B"/>
    <w:rsid w:val="00237441"/>
    <w:rsid w:val="002377D9"/>
    <w:rsid w:val="00237A20"/>
    <w:rsid w:val="00237A54"/>
    <w:rsid w:val="00237B3F"/>
    <w:rsid w:val="00240852"/>
    <w:rsid w:val="00240D77"/>
    <w:rsid w:val="00240EBA"/>
    <w:rsid w:val="0024121B"/>
    <w:rsid w:val="00241C53"/>
    <w:rsid w:val="00242267"/>
    <w:rsid w:val="00242E6F"/>
    <w:rsid w:val="00242F5A"/>
    <w:rsid w:val="002430DF"/>
    <w:rsid w:val="0024320F"/>
    <w:rsid w:val="0024347E"/>
    <w:rsid w:val="00243563"/>
    <w:rsid w:val="0024376F"/>
    <w:rsid w:val="00243F12"/>
    <w:rsid w:val="00244527"/>
    <w:rsid w:val="00244A0D"/>
    <w:rsid w:val="00244DEB"/>
    <w:rsid w:val="00244E33"/>
    <w:rsid w:val="00245150"/>
    <w:rsid w:val="002452EB"/>
    <w:rsid w:val="0024542D"/>
    <w:rsid w:val="00245884"/>
    <w:rsid w:val="00245A4E"/>
    <w:rsid w:val="00245AEF"/>
    <w:rsid w:val="00245CCC"/>
    <w:rsid w:val="00245D8C"/>
    <w:rsid w:val="00245F0F"/>
    <w:rsid w:val="00246059"/>
    <w:rsid w:val="00246550"/>
    <w:rsid w:val="00246778"/>
    <w:rsid w:val="00246992"/>
    <w:rsid w:val="002474A3"/>
    <w:rsid w:val="002479E1"/>
    <w:rsid w:val="00247B98"/>
    <w:rsid w:val="00247D5C"/>
    <w:rsid w:val="0025057A"/>
    <w:rsid w:val="0025060B"/>
    <w:rsid w:val="00250719"/>
    <w:rsid w:val="00250C19"/>
    <w:rsid w:val="00250C3F"/>
    <w:rsid w:val="002519AB"/>
    <w:rsid w:val="00251B88"/>
    <w:rsid w:val="00251D18"/>
    <w:rsid w:val="002520D8"/>
    <w:rsid w:val="00252396"/>
    <w:rsid w:val="00252716"/>
    <w:rsid w:val="00252920"/>
    <w:rsid w:val="00252A83"/>
    <w:rsid w:val="00252AB9"/>
    <w:rsid w:val="00252C90"/>
    <w:rsid w:val="00253679"/>
    <w:rsid w:val="00253808"/>
    <w:rsid w:val="00253D57"/>
    <w:rsid w:val="002544F5"/>
    <w:rsid w:val="00254513"/>
    <w:rsid w:val="00254DC9"/>
    <w:rsid w:val="00254F8B"/>
    <w:rsid w:val="00256421"/>
    <w:rsid w:val="00256ACB"/>
    <w:rsid w:val="0025765F"/>
    <w:rsid w:val="00257A04"/>
    <w:rsid w:val="00257C58"/>
    <w:rsid w:val="00257C9B"/>
    <w:rsid w:val="00257DA6"/>
    <w:rsid w:val="00257DA8"/>
    <w:rsid w:val="00260125"/>
    <w:rsid w:val="002601EA"/>
    <w:rsid w:val="002608BC"/>
    <w:rsid w:val="0026168C"/>
    <w:rsid w:val="00261891"/>
    <w:rsid w:val="0026191C"/>
    <w:rsid w:val="0026209F"/>
    <w:rsid w:val="002620F7"/>
    <w:rsid w:val="002627DC"/>
    <w:rsid w:val="00262B0E"/>
    <w:rsid w:val="00263466"/>
    <w:rsid w:val="00263669"/>
    <w:rsid w:val="0026378C"/>
    <w:rsid w:val="002638CE"/>
    <w:rsid w:val="00263B7F"/>
    <w:rsid w:val="00263C4C"/>
    <w:rsid w:val="00263F85"/>
    <w:rsid w:val="0026418E"/>
    <w:rsid w:val="00264535"/>
    <w:rsid w:val="002651A7"/>
    <w:rsid w:val="00265369"/>
    <w:rsid w:val="0026629C"/>
    <w:rsid w:val="00266E0D"/>
    <w:rsid w:val="0026749F"/>
    <w:rsid w:val="00267A11"/>
    <w:rsid w:val="00267DB7"/>
    <w:rsid w:val="002703DF"/>
    <w:rsid w:val="0027052F"/>
    <w:rsid w:val="00270744"/>
    <w:rsid w:val="00270D6A"/>
    <w:rsid w:val="0027157C"/>
    <w:rsid w:val="00271C29"/>
    <w:rsid w:val="002721CF"/>
    <w:rsid w:val="002726E6"/>
    <w:rsid w:val="00272CC4"/>
    <w:rsid w:val="00272FCD"/>
    <w:rsid w:val="002731D7"/>
    <w:rsid w:val="00273487"/>
    <w:rsid w:val="00273AFB"/>
    <w:rsid w:val="00273C72"/>
    <w:rsid w:val="00273EC6"/>
    <w:rsid w:val="00274030"/>
    <w:rsid w:val="00274376"/>
    <w:rsid w:val="00274F5C"/>
    <w:rsid w:val="0027517B"/>
    <w:rsid w:val="002756C8"/>
    <w:rsid w:val="0027586E"/>
    <w:rsid w:val="00275920"/>
    <w:rsid w:val="00275BE7"/>
    <w:rsid w:val="00275F1E"/>
    <w:rsid w:val="0027634B"/>
    <w:rsid w:val="0027670C"/>
    <w:rsid w:val="00276CB1"/>
    <w:rsid w:val="00277267"/>
    <w:rsid w:val="00277396"/>
    <w:rsid w:val="00277644"/>
    <w:rsid w:val="0027776F"/>
    <w:rsid w:val="00277AEF"/>
    <w:rsid w:val="00280AFA"/>
    <w:rsid w:val="00281051"/>
    <w:rsid w:val="002813F3"/>
    <w:rsid w:val="0028147E"/>
    <w:rsid w:val="00281573"/>
    <w:rsid w:val="00281801"/>
    <w:rsid w:val="00281B7E"/>
    <w:rsid w:val="00281C5D"/>
    <w:rsid w:val="00283C06"/>
    <w:rsid w:val="002840DC"/>
    <w:rsid w:val="00284502"/>
    <w:rsid w:val="00284DE4"/>
    <w:rsid w:val="00284E02"/>
    <w:rsid w:val="002855F4"/>
    <w:rsid w:val="002856D1"/>
    <w:rsid w:val="00285919"/>
    <w:rsid w:val="00286214"/>
    <w:rsid w:val="00286A7F"/>
    <w:rsid w:val="00286DBB"/>
    <w:rsid w:val="00287680"/>
    <w:rsid w:val="00287929"/>
    <w:rsid w:val="00287F66"/>
    <w:rsid w:val="0029003B"/>
    <w:rsid w:val="002903E6"/>
    <w:rsid w:val="0029078A"/>
    <w:rsid w:val="002907FD"/>
    <w:rsid w:val="00290EA7"/>
    <w:rsid w:val="002918BC"/>
    <w:rsid w:val="00291994"/>
    <w:rsid w:val="00291A6D"/>
    <w:rsid w:val="00291D4C"/>
    <w:rsid w:val="00291FC4"/>
    <w:rsid w:val="002920DF"/>
    <w:rsid w:val="00292D90"/>
    <w:rsid w:val="0029344C"/>
    <w:rsid w:val="00293C04"/>
    <w:rsid w:val="00293D6C"/>
    <w:rsid w:val="00293EE8"/>
    <w:rsid w:val="0029433F"/>
    <w:rsid w:val="0029441B"/>
    <w:rsid w:val="00294D49"/>
    <w:rsid w:val="00294ECE"/>
    <w:rsid w:val="00295D27"/>
    <w:rsid w:val="00295D98"/>
    <w:rsid w:val="0029733D"/>
    <w:rsid w:val="002979C9"/>
    <w:rsid w:val="00297EAC"/>
    <w:rsid w:val="002A001C"/>
    <w:rsid w:val="002A01C7"/>
    <w:rsid w:val="002A05B0"/>
    <w:rsid w:val="002A07A6"/>
    <w:rsid w:val="002A0A24"/>
    <w:rsid w:val="002A115A"/>
    <w:rsid w:val="002A217B"/>
    <w:rsid w:val="002A2D8F"/>
    <w:rsid w:val="002A31E9"/>
    <w:rsid w:val="002A3320"/>
    <w:rsid w:val="002A36DC"/>
    <w:rsid w:val="002A3BB6"/>
    <w:rsid w:val="002A3C05"/>
    <w:rsid w:val="002A3C51"/>
    <w:rsid w:val="002A3E83"/>
    <w:rsid w:val="002A4164"/>
    <w:rsid w:val="002A425A"/>
    <w:rsid w:val="002A442C"/>
    <w:rsid w:val="002A44B4"/>
    <w:rsid w:val="002A4A52"/>
    <w:rsid w:val="002A4B68"/>
    <w:rsid w:val="002A4C26"/>
    <w:rsid w:val="002A4DE1"/>
    <w:rsid w:val="002A5795"/>
    <w:rsid w:val="002A5AC1"/>
    <w:rsid w:val="002A5B0F"/>
    <w:rsid w:val="002A5C06"/>
    <w:rsid w:val="002A5CB0"/>
    <w:rsid w:val="002A60DE"/>
    <w:rsid w:val="002A6556"/>
    <w:rsid w:val="002A6853"/>
    <w:rsid w:val="002A6BE6"/>
    <w:rsid w:val="002A6C72"/>
    <w:rsid w:val="002A7314"/>
    <w:rsid w:val="002A74CB"/>
    <w:rsid w:val="002A7C5D"/>
    <w:rsid w:val="002A7C76"/>
    <w:rsid w:val="002B019D"/>
    <w:rsid w:val="002B02A1"/>
    <w:rsid w:val="002B0BB4"/>
    <w:rsid w:val="002B14A2"/>
    <w:rsid w:val="002B1C29"/>
    <w:rsid w:val="002B1C62"/>
    <w:rsid w:val="002B27BE"/>
    <w:rsid w:val="002B28ED"/>
    <w:rsid w:val="002B32B2"/>
    <w:rsid w:val="002B3AA4"/>
    <w:rsid w:val="002B3B7A"/>
    <w:rsid w:val="002B3CB4"/>
    <w:rsid w:val="002B3D72"/>
    <w:rsid w:val="002B4295"/>
    <w:rsid w:val="002B42AF"/>
    <w:rsid w:val="002B4BC9"/>
    <w:rsid w:val="002B4EBE"/>
    <w:rsid w:val="002B5221"/>
    <w:rsid w:val="002B56E0"/>
    <w:rsid w:val="002B5705"/>
    <w:rsid w:val="002B5970"/>
    <w:rsid w:val="002B5B80"/>
    <w:rsid w:val="002B5C65"/>
    <w:rsid w:val="002B5C70"/>
    <w:rsid w:val="002B5DCE"/>
    <w:rsid w:val="002B6159"/>
    <w:rsid w:val="002B61C7"/>
    <w:rsid w:val="002B68B8"/>
    <w:rsid w:val="002B6A60"/>
    <w:rsid w:val="002B72DD"/>
    <w:rsid w:val="002B7F20"/>
    <w:rsid w:val="002C056A"/>
    <w:rsid w:val="002C0D63"/>
    <w:rsid w:val="002C21C0"/>
    <w:rsid w:val="002C25E5"/>
    <w:rsid w:val="002C2610"/>
    <w:rsid w:val="002C2D8A"/>
    <w:rsid w:val="002C36D9"/>
    <w:rsid w:val="002C4800"/>
    <w:rsid w:val="002C4D64"/>
    <w:rsid w:val="002C58F0"/>
    <w:rsid w:val="002C592C"/>
    <w:rsid w:val="002C5A77"/>
    <w:rsid w:val="002C676D"/>
    <w:rsid w:val="002C69D9"/>
    <w:rsid w:val="002C6AD0"/>
    <w:rsid w:val="002C6FFC"/>
    <w:rsid w:val="002C7419"/>
    <w:rsid w:val="002C753D"/>
    <w:rsid w:val="002C77F5"/>
    <w:rsid w:val="002D032D"/>
    <w:rsid w:val="002D0983"/>
    <w:rsid w:val="002D0A1B"/>
    <w:rsid w:val="002D1847"/>
    <w:rsid w:val="002D1F3E"/>
    <w:rsid w:val="002D2185"/>
    <w:rsid w:val="002D2667"/>
    <w:rsid w:val="002D2C8C"/>
    <w:rsid w:val="002D31C5"/>
    <w:rsid w:val="002D32BF"/>
    <w:rsid w:val="002D333E"/>
    <w:rsid w:val="002D33C0"/>
    <w:rsid w:val="002D3809"/>
    <w:rsid w:val="002D3AEE"/>
    <w:rsid w:val="002D447C"/>
    <w:rsid w:val="002D4597"/>
    <w:rsid w:val="002D4D33"/>
    <w:rsid w:val="002D4E61"/>
    <w:rsid w:val="002D4F13"/>
    <w:rsid w:val="002D50E0"/>
    <w:rsid w:val="002D568C"/>
    <w:rsid w:val="002D5C87"/>
    <w:rsid w:val="002D6157"/>
    <w:rsid w:val="002D6266"/>
    <w:rsid w:val="002D6779"/>
    <w:rsid w:val="002D69CA"/>
    <w:rsid w:val="002D6BA1"/>
    <w:rsid w:val="002D6DBD"/>
    <w:rsid w:val="002D6EE5"/>
    <w:rsid w:val="002D70B1"/>
    <w:rsid w:val="002D750B"/>
    <w:rsid w:val="002E002B"/>
    <w:rsid w:val="002E0248"/>
    <w:rsid w:val="002E02D1"/>
    <w:rsid w:val="002E0E7A"/>
    <w:rsid w:val="002E1154"/>
    <w:rsid w:val="002E1303"/>
    <w:rsid w:val="002E14F7"/>
    <w:rsid w:val="002E15F1"/>
    <w:rsid w:val="002E2209"/>
    <w:rsid w:val="002E2511"/>
    <w:rsid w:val="002E2CDC"/>
    <w:rsid w:val="002E2E27"/>
    <w:rsid w:val="002E2EB1"/>
    <w:rsid w:val="002E32EC"/>
    <w:rsid w:val="002E405C"/>
    <w:rsid w:val="002E41DF"/>
    <w:rsid w:val="002E432D"/>
    <w:rsid w:val="002E4B87"/>
    <w:rsid w:val="002E4F41"/>
    <w:rsid w:val="002E4F90"/>
    <w:rsid w:val="002E500D"/>
    <w:rsid w:val="002E5018"/>
    <w:rsid w:val="002E5261"/>
    <w:rsid w:val="002E5499"/>
    <w:rsid w:val="002E5960"/>
    <w:rsid w:val="002E5CD8"/>
    <w:rsid w:val="002E5DC0"/>
    <w:rsid w:val="002E647A"/>
    <w:rsid w:val="002E6544"/>
    <w:rsid w:val="002E6693"/>
    <w:rsid w:val="002E6FD8"/>
    <w:rsid w:val="002E75E5"/>
    <w:rsid w:val="002E79DC"/>
    <w:rsid w:val="002E7A59"/>
    <w:rsid w:val="002E7AE6"/>
    <w:rsid w:val="002E7E47"/>
    <w:rsid w:val="002F0076"/>
    <w:rsid w:val="002F0238"/>
    <w:rsid w:val="002F02BE"/>
    <w:rsid w:val="002F032D"/>
    <w:rsid w:val="002F055C"/>
    <w:rsid w:val="002F0717"/>
    <w:rsid w:val="002F0A37"/>
    <w:rsid w:val="002F0CA5"/>
    <w:rsid w:val="002F0E59"/>
    <w:rsid w:val="002F1093"/>
    <w:rsid w:val="002F1215"/>
    <w:rsid w:val="002F1736"/>
    <w:rsid w:val="002F1938"/>
    <w:rsid w:val="002F1CB3"/>
    <w:rsid w:val="002F1F81"/>
    <w:rsid w:val="002F208F"/>
    <w:rsid w:val="002F21BE"/>
    <w:rsid w:val="002F2423"/>
    <w:rsid w:val="002F25A5"/>
    <w:rsid w:val="002F25ED"/>
    <w:rsid w:val="002F268E"/>
    <w:rsid w:val="002F309B"/>
    <w:rsid w:val="002F3A18"/>
    <w:rsid w:val="002F3A78"/>
    <w:rsid w:val="002F4031"/>
    <w:rsid w:val="002F475B"/>
    <w:rsid w:val="002F4B59"/>
    <w:rsid w:val="002F4C6F"/>
    <w:rsid w:val="002F6160"/>
    <w:rsid w:val="002F669D"/>
    <w:rsid w:val="002F6ACE"/>
    <w:rsid w:val="002F6BCC"/>
    <w:rsid w:val="002F7306"/>
    <w:rsid w:val="002F7B39"/>
    <w:rsid w:val="003004FF"/>
    <w:rsid w:val="003005A1"/>
    <w:rsid w:val="0030064A"/>
    <w:rsid w:val="003013D8"/>
    <w:rsid w:val="00301941"/>
    <w:rsid w:val="00303000"/>
    <w:rsid w:val="0030322F"/>
    <w:rsid w:val="00303241"/>
    <w:rsid w:val="00303767"/>
    <w:rsid w:val="00303B69"/>
    <w:rsid w:val="00303CB5"/>
    <w:rsid w:val="0030404A"/>
    <w:rsid w:val="00304159"/>
    <w:rsid w:val="00304187"/>
    <w:rsid w:val="0030425E"/>
    <w:rsid w:val="00304292"/>
    <w:rsid w:val="00304505"/>
    <w:rsid w:val="00304C85"/>
    <w:rsid w:val="00304D94"/>
    <w:rsid w:val="00304FA0"/>
    <w:rsid w:val="0030511C"/>
    <w:rsid w:val="003053CE"/>
    <w:rsid w:val="003058DE"/>
    <w:rsid w:val="00305A88"/>
    <w:rsid w:val="00305CCD"/>
    <w:rsid w:val="00306000"/>
    <w:rsid w:val="00306189"/>
    <w:rsid w:val="003065AA"/>
    <w:rsid w:val="003065D7"/>
    <w:rsid w:val="00306672"/>
    <w:rsid w:val="00306A86"/>
    <w:rsid w:val="0030734D"/>
    <w:rsid w:val="003100F1"/>
    <w:rsid w:val="00310297"/>
    <w:rsid w:val="003102EA"/>
    <w:rsid w:val="003106EE"/>
    <w:rsid w:val="003108E9"/>
    <w:rsid w:val="00310C2F"/>
    <w:rsid w:val="00310C3D"/>
    <w:rsid w:val="003111B6"/>
    <w:rsid w:val="0031184B"/>
    <w:rsid w:val="00311E8E"/>
    <w:rsid w:val="00311F1B"/>
    <w:rsid w:val="00312037"/>
    <w:rsid w:val="003120C4"/>
    <w:rsid w:val="003120F7"/>
    <w:rsid w:val="0031225E"/>
    <w:rsid w:val="003122C9"/>
    <w:rsid w:val="00312BDB"/>
    <w:rsid w:val="00312EFE"/>
    <w:rsid w:val="003131B2"/>
    <w:rsid w:val="003134FB"/>
    <w:rsid w:val="00313CB3"/>
    <w:rsid w:val="00314083"/>
    <w:rsid w:val="00314454"/>
    <w:rsid w:val="00314582"/>
    <w:rsid w:val="00314631"/>
    <w:rsid w:val="00314E1A"/>
    <w:rsid w:val="00315AA3"/>
    <w:rsid w:val="00315ABB"/>
    <w:rsid w:val="003162D7"/>
    <w:rsid w:val="00316B3F"/>
    <w:rsid w:val="0031760F"/>
    <w:rsid w:val="00320107"/>
    <w:rsid w:val="003202B2"/>
    <w:rsid w:val="003204A0"/>
    <w:rsid w:val="00320793"/>
    <w:rsid w:val="00320837"/>
    <w:rsid w:val="00320DCF"/>
    <w:rsid w:val="003218DB"/>
    <w:rsid w:val="0032212F"/>
    <w:rsid w:val="00322739"/>
    <w:rsid w:val="00322D06"/>
    <w:rsid w:val="00322DD0"/>
    <w:rsid w:val="00322F66"/>
    <w:rsid w:val="00322FB7"/>
    <w:rsid w:val="00323A2C"/>
    <w:rsid w:val="00323C2B"/>
    <w:rsid w:val="00323F82"/>
    <w:rsid w:val="00323F96"/>
    <w:rsid w:val="00323FCF"/>
    <w:rsid w:val="003247B2"/>
    <w:rsid w:val="00324B37"/>
    <w:rsid w:val="003254CA"/>
    <w:rsid w:val="003257F7"/>
    <w:rsid w:val="0032633C"/>
    <w:rsid w:val="00326DDA"/>
    <w:rsid w:val="0032716B"/>
    <w:rsid w:val="003273B2"/>
    <w:rsid w:val="00330044"/>
    <w:rsid w:val="0033021A"/>
    <w:rsid w:val="00330658"/>
    <w:rsid w:val="003307B4"/>
    <w:rsid w:val="00330A84"/>
    <w:rsid w:val="00330EA1"/>
    <w:rsid w:val="00330F43"/>
    <w:rsid w:val="00330FA4"/>
    <w:rsid w:val="00331142"/>
    <w:rsid w:val="00331156"/>
    <w:rsid w:val="00331985"/>
    <w:rsid w:val="003325D2"/>
    <w:rsid w:val="00332B00"/>
    <w:rsid w:val="00332F6A"/>
    <w:rsid w:val="00333013"/>
    <w:rsid w:val="00333685"/>
    <w:rsid w:val="00333820"/>
    <w:rsid w:val="00334192"/>
    <w:rsid w:val="00334338"/>
    <w:rsid w:val="00334A3D"/>
    <w:rsid w:val="00334B7D"/>
    <w:rsid w:val="00335316"/>
    <w:rsid w:val="003354DC"/>
    <w:rsid w:val="0033579C"/>
    <w:rsid w:val="00335E62"/>
    <w:rsid w:val="003365EA"/>
    <w:rsid w:val="00336FEB"/>
    <w:rsid w:val="003370E7"/>
    <w:rsid w:val="0033715A"/>
    <w:rsid w:val="003377D3"/>
    <w:rsid w:val="00337B5E"/>
    <w:rsid w:val="00337F6E"/>
    <w:rsid w:val="003403B3"/>
    <w:rsid w:val="00340B46"/>
    <w:rsid w:val="00340C04"/>
    <w:rsid w:val="00340CDF"/>
    <w:rsid w:val="0034134F"/>
    <w:rsid w:val="003419F9"/>
    <w:rsid w:val="003426F0"/>
    <w:rsid w:val="0034277C"/>
    <w:rsid w:val="003429F6"/>
    <w:rsid w:val="00342DAD"/>
    <w:rsid w:val="003431F8"/>
    <w:rsid w:val="00343450"/>
    <w:rsid w:val="003434C0"/>
    <w:rsid w:val="003435FD"/>
    <w:rsid w:val="003439C8"/>
    <w:rsid w:val="00343C00"/>
    <w:rsid w:val="00343D78"/>
    <w:rsid w:val="00343FEB"/>
    <w:rsid w:val="003442B3"/>
    <w:rsid w:val="003443A9"/>
    <w:rsid w:val="0034440D"/>
    <w:rsid w:val="0034460E"/>
    <w:rsid w:val="00345391"/>
    <w:rsid w:val="00345769"/>
    <w:rsid w:val="00345987"/>
    <w:rsid w:val="0034599A"/>
    <w:rsid w:val="00345B38"/>
    <w:rsid w:val="00345EBF"/>
    <w:rsid w:val="00346502"/>
    <w:rsid w:val="00346534"/>
    <w:rsid w:val="003465CC"/>
    <w:rsid w:val="0034701D"/>
    <w:rsid w:val="00347212"/>
    <w:rsid w:val="00347420"/>
    <w:rsid w:val="00347436"/>
    <w:rsid w:val="003475F5"/>
    <w:rsid w:val="003479B1"/>
    <w:rsid w:val="00347CA4"/>
    <w:rsid w:val="00350122"/>
    <w:rsid w:val="003504BB"/>
    <w:rsid w:val="00350A05"/>
    <w:rsid w:val="00351117"/>
    <w:rsid w:val="003512DE"/>
    <w:rsid w:val="00351327"/>
    <w:rsid w:val="00351DC2"/>
    <w:rsid w:val="00352318"/>
    <w:rsid w:val="00352B05"/>
    <w:rsid w:val="00352D1A"/>
    <w:rsid w:val="00352D93"/>
    <w:rsid w:val="0035314B"/>
    <w:rsid w:val="00354050"/>
    <w:rsid w:val="0035425B"/>
    <w:rsid w:val="003543D7"/>
    <w:rsid w:val="00354617"/>
    <w:rsid w:val="0035462F"/>
    <w:rsid w:val="0035487F"/>
    <w:rsid w:val="0035510D"/>
    <w:rsid w:val="0035603B"/>
    <w:rsid w:val="0035607D"/>
    <w:rsid w:val="003563AC"/>
    <w:rsid w:val="00356457"/>
    <w:rsid w:val="003564C9"/>
    <w:rsid w:val="00356839"/>
    <w:rsid w:val="003569D8"/>
    <w:rsid w:val="003571ED"/>
    <w:rsid w:val="00357E93"/>
    <w:rsid w:val="00357EDD"/>
    <w:rsid w:val="0036007A"/>
    <w:rsid w:val="003600D6"/>
    <w:rsid w:val="00360F2C"/>
    <w:rsid w:val="00361144"/>
    <w:rsid w:val="00361D90"/>
    <w:rsid w:val="00361EC5"/>
    <w:rsid w:val="00361EED"/>
    <w:rsid w:val="00361F6E"/>
    <w:rsid w:val="003629A5"/>
    <w:rsid w:val="00363033"/>
    <w:rsid w:val="003635EE"/>
    <w:rsid w:val="003636A4"/>
    <w:rsid w:val="003637F3"/>
    <w:rsid w:val="00363949"/>
    <w:rsid w:val="00363B57"/>
    <w:rsid w:val="00363C52"/>
    <w:rsid w:val="00364183"/>
    <w:rsid w:val="00364BE4"/>
    <w:rsid w:val="00364FBA"/>
    <w:rsid w:val="003652F9"/>
    <w:rsid w:val="0036543B"/>
    <w:rsid w:val="0036567A"/>
    <w:rsid w:val="0036580F"/>
    <w:rsid w:val="0036618D"/>
    <w:rsid w:val="00366342"/>
    <w:rsid w:val="00366824"/>
    <w:rsid w:val="00367014"/>
    <w:rsid w:val="00367263"/>
    <w:rsid w:val="00367568"/>
    <w:rsid w:val="00367A51"/>
    <w:rsid w:val="00367B53"/>
    <w:rsid w:val="003700A2"/>
    <w:rsid w:val="003703E8"/>
    <w:rsid w:val="0037046F"/>
    <w:rsid w:val="003705DB"/>
    <w:rsid w:val="003708BF"/>
    <w:rsid w:val="00370B92"/>
    <w:rsid w:val="00370D29"/>
    <w:rsid w:val="00371116"/>
    <w:rsid w:val="00371744"/>
    <w:rsid w:val="0037183B"/>
    <w:rsid w:val="003723EA"/>
    <w:rsid w:val="00372AE1"/>
    <w:rsid w:val="00372DE8"/>
    <w:rsid w:val="0037325A"/>
    <w:rsid w:val="00373AC4"/>
    <w:rsid w:val="00373B2A"/>
    <w:rsid w:val="00373DD5"/>
    <w:rsid w:val="00374075"/>
    <w:rsid w:val="0037450A"/>
    <w:rsid w:val="00375081"/>
    <w:rsid w:val="0037508D"/>
    <w:rsid w:val="00375757"/>
    <w:rsid w:val="0037577F"/>
    <w:rsid w:val="00375E47"/>
    <w:rsid w:val="0037651A"/>
    <w:rsid w:val="00376826"/>
    <w:rsid w:val="00377233"/>
    <w:rsid w:val="003773A3"/>
    <w:rsid w:val="00377BBC"/>
    <w:rsid w:val="00380727"/>
    <w:rsid w:val="003807CB"/>
    <w:rsid w:val="003809ED"/>
    <w:rsid w:val="00380F34"/>
    <w:rsid w:val="00381084"/>
    <w:rsid w:val="003811B5"/>
    <w:rsid w:val="003813F4"/>
    <w:rsid w:val="00381803"/>
    <w:rsid w:val="00381C95"/>
    <w:rsid w:val="003825FF"/>
    <w:rsid w:val="003829D7"/>
    <w:rsid w:val="003830C8"/>
    <w:rsid w:val="00383391"/>
    <w:rsid w:val="00383806"/>
    <w:rsid w:val="00383831"/>
    <w:rsid w:val="00383A3C"/>
    <w:rsid w:val="00383AE1"/>
    <w:rsid w:val="00384057"/>
    <w:rsid w:val="0038432D"/>
    <w:rsid w:val="003844D5"/>
    <w:rsid w:val="0038495E"/>
    <w:rsid w:val="00384A2A"/>
    <w:rsid w:val="00384C75"/>
    <w:rsid w:val="00385045"/>
    <w:rsid w:val="003853DA"/>
    <w:rsid w:val="00385EAA"/>
    <w:rsid w:val="0038623A"/>
    <w:rsid w:val="003864AF"/>
    <w:rsid w:val="00386901"/>
    <w:rsid w:val="00387471"/>
    <w:rsid w:val="003875AF"/>
    <w:rsid w:val="00387FD5"/>
    <w:rsid w:val="003909C9"/>
    <w:rsid w:val="003910D7"/>
    <w:rsid w:val="003919F3"/>
    <w:rsid w:val="003922F4"/>
    <w:rsid w:val="0039233B"/>
    <w:rsid w:val="00392945"/>
    <w:rsid w:val="00392A65"/>
    <w:rsid w:val="00392BE9"/>
    <w:rsid w:val="003933E7"/>
    <w:rsid w:val="0039422D"/>
    <w:rsid w:val="00395669"/>
    <w:rsid w:val="003957D6"/>
    <w:rsid w:val="00395B8A"/>
    <w:rsid w:val="00395FD4"/>
    <w:rsid w:val="00396B55"/>
    <w:rsid w:val="00396DD5"/>
    <w:rsid w:val="00397197"/>
    <w:rsid w:val="00397DA3"/>
    <w:rsid w:val="00397DC6"/>
    <w:rsid w:val="003A015A"/>
    <w:rsid w:val="003A088E"/>
    <w:rsid w:val="003A0E6F"/>
    <w:rsid w:val="003A111B"/>
    <w:rsid w:val="003A189B"/>
    <w:rsid w:val="003A18E4"/>
    <w:rsid w:val="003A19CF"/>
    <w:rsid w:val="003A21A3"/>
    <w:rsid w:val="003A3590"/>
    <w:rsid w:val="003A3936"/>
    <w:rsid w:val="003A4138"/>
    <w:rsid w:val="003A4A7D"/>
    <w:rsid w:val="003A4DF3"/>
    <w:rsid w:val="003A533D"/>
    <w:rsid w:val="003A5D7A"/>
    <w:rsid w:val="003A6667"/>
    <w:rsid w:val="003A6AD8"/>
    <w:rsid w:val="003A6EE6"/>
    <w:rsid w:val="003A72C9"/>
    <w:rsid w:val="003A7301"/>
    <w:rsid w:val="003A7606"/>
    <w:rsid w:val="003A794B"/>
    <w:rsid w:val="003A7ACD"/>
    <w:rsid w:val="003A7C37"/>
    <w:rsid w:val="003A7C4D"/>
    <w:rsid w:val="003A7C5A"/>
    <w:rsid w:val="003A7C8C"/>
    <w:rsid w:val="003A7EBA"/>
    <w:rsid w:val="003A7FD7"/>
    <w:rsid w:val="003B0978"/>
    <w:rsid w:val="003B16A3"/>
    <w:rsid w:val="003B19EB"/>
    <w:rsid w:val="003B1E9C"/>
    <w:rsid w:val="003B2010"/>
    <w:rsid w:val="003B24C4"/>
    <w:rsid w:val="003B31F0"/>
    <w:rsid w:val="003B32AF"/>
    <w:rsid w:val="003B3934"/>
    <w:rsid w:val="003B3A84"/>
    <w:rsid w:val="003B3B91"/>
    <w:rsid w:val="003B3CD4"/>
    <w:rsid w:val="003B3F54"/>
    <w:rsid w:val="003B432D"/>
    <w:rsid w:val="003B4A1B"/>
    <w:rsid w:val="003B4A7E"/>
    <w:rsid w:val="003B4B06"/>
    <w:rsid w:val="003B50A3"/>
    <w:rsid w:val="003B5595"/>
    <w:rsid w:val="003B5E2F"/>
    <w:rsid w:val="003B696D"/>
    <w:rsid w:val="003B69C4"/>
    <w:rsid w:val="003B6DE8"/>
    <w:rsid w:val="003B7130"/>
    <w:rsid w:val="003B754A"/>
    <w:rsid w:val="003B76F3"/>
    <w:rsid w:val="003B79AB"/>
    <w:rsid w:val="003C03EC"/>
    <w:rsid w:val="003C0A35"/>
    <w:rsid w:val="003C0BB5"/>
    <w:rsid w:val="003C0DC0"/>
    <w:rsid w:val="003C143B"/>
    <w:rsid w:val="003C165C"/>
    <w:rsid w:val="003C18DB"/>
    <w:rsid w:val="003C1A49"/>
    <w:rsid w:val="003C1C00"/>
    <w:rsid w:val="003C272A"/>
    <w:rsid w:val="003C30E6"/>
    <w:rsid w:val="003C34B2"/>
    <w:rsid w:val="003C368B"/>
    <w:rsid w:val="003C36B8"/>
    <w:rsid w:val="003C37DD"/>
    <w:rsid w:val="003C3A05"/>
    <w:rsid w:val="003C3C6A"/>
    <w:rsid w:val="003C442B"/>
    <w:rsid w:val="003C4863"/>
    <w:rsid w:val="003C490D"/>
    <w:rsid w:val="003C5A03"/>
    <w:rsid w:val="003C6205"/>
    <w:rsid w:val="003C6575"/>
    <w:rsid w:val="003C6720"/>
    <w:rsid w:val="003C6A81"/>
    <w:rsid w:val="003C6CE7"/>
    <w:rsid w:val="003C6DAC"/>
    <w:rsid w:val="003C6E11"/>
    <w:rsid w:val="003C7432"/>
    <w:rsid w:val="003C7623"/>
    <w:rsid w:val="003C7884"/>
    <w:rsid w:val="003C7F0D"/>
    <w:rsid w:val="003D026D"/>
    <w:rsid w:val="003D07D9"/>
    <w:rsid w:val="003D0915"/>
    <w:rsid w:val="003D097C"/>
    <w:rsid w:val="003D0EB2"/>
    <w:rsid w:val="003D14EF"/>
    <w:rsid w:val="003D167C"/>
    <w:rsid w:val="003D1E46"/>
    <w:rsid w:val="003D25C9"/>
    <w:rsid w:val="003D2E05"/>
    <w:rsid w:val="003D31F1"/>
    <w:rsid w:val="003D33A7"/>
    <w:rsid w:val="003D3763"/>
    <w:rsid w:val="003D3EC6"/>
    <w:rsid w:val="003D410E"/>
    <w:rsid w:val="003D42D8"/>
    <w:rsid w:val="003D4B6D"/>
    <w:rsid w:val="003D4C42"/>
    <w:rsid w:val="003D51BE"/>
    <w:rsid w:val="003D5B1B"/>
    <w:rsid w:val="003D63E3"/>
    <w:rsid w:val="003D69EB"/>
    <w:rsid w:val="003D6C61"/>
    <w:rsid w:val="003D7126"/>
    <w:rsid w:val="003D7470"/>
    <w:rsid w:val="003D758A"/>
    <w:rsid w:val="003D77E0"/>
    <w:rsid w:val="003E01E3"/>
    <w:rsid w:val="003E04B9"/>
    <w:rsid w:val="003E061E"/>
    <w:rsid w:val="003E0CDC"/>
    <w:rsid w:val="003E108A"/>
    <w:rsid w:val="003E1474"/>
    <w:rsid w:val="003E173F"/>
    <w:rsid w:val="003E1AF0"/>
    <w:rsid w:val="003E1DBB"/>
    <w:rsid w:val="003E1FA5"/>
    <w:rsid w:val="003E2387"/>
    <w:rsid w:val="003E2483"/>
    <w:rsid w:val="003E2832"/>
    <w:rsid w:val="003E3CB6"/>
    <w:rsid w:val="003E44DD"/>
    <w:rsid w:val="003E48EB"/>
    <w:rsid w:val="003E4C3A"/>
    <w:rsid w:val="003E4DD3"/>
    <w:rsid w:val="003E5956"/>
    <w:rsid w:val="003E5BB7"/>
    <w:rsid w:val="003E5C19"/>
    <w:rsid w:val="003E5C3B"/>
    <w:rsid w:val="003E5ED6"/>
    <w:rsid w:val="003E6309"/>
    <w:rsid w:val="003E6D74"/>
    <w:rsid w:val="003E6F54"/>
    <w:rsid w:val="003E70D2"/>
    <w:rsid w:val="003E73D4"/>
    <w:rsid w:val="003E7A78"/>
    <w:rsid w:val="003F028F"/>
    <w:rsid w:val="003F04B3"/>
    <w:rsid w:val="003F0E85"/>
    <w:rsid w:val="003F12BE"/>
    <w:rsid w:val="003F178D"/>
    <w:rsid w:val="003F1A55"/>
    <w:rsid w:val="003F2089"/>
    <w:rsid w:val="003F267E"/>
    <w:rsid w:val="003F2795"/>
    <w:rsid w:val="003F292C"/>
    <w:rsid w:val="003F2A46"/>
    <w:rsid w:val="003F2C36"/>
    <w:rsid w:val="003F2E42"/>
    <w:rsid w:val="003F2E8C"/>
    <w:rsid w:val="003F2FC9"/>
    <w:rsid w:val="003F35F0"/>
    <w:rsid w:val="003F3E5E"/>
    <w:rsid w:val="003F4202"/>
    <w:rsid w:val="003F4226"/>
    <w:rsid w:val="003F472F"/>
    <w:rsid w:val="003F486B"/>
    <w:rsid w:val="003F4C46"/>
    <w:rsid w:val="003F4FEA"/>
    <w:rsid w:val="003F55C2"/>
    <w:rsid w:val="003F5CE6"/>
    <w:rsid w:val="003F5D4B"/>
    <w:rsid w:val="003F5E1C"/>
    <w:rsid w:val="003F6361"/>
    <w:rsid w:val="003F6594"/>
    <w:rsid w:val="003F66C4"/>
    <w:rsid w:val="003F6D19"/>
    <w:rsid w:val="003F7075"/>
    <w:rsid w:val="003F74D6"/>
    <w:rsid w:val="003F79BF"/>
    <w:rsid w:val="00400414"/>
    <w:rsid w:val="00400B2E"/>
    <w:rsid w:val="00400C6E"/>
    <w:rsid w:val="00401FD6"/>
    <w:rsid w:val="004021D7"/>
    <w:rsid w:val="0040244C"/>
    <w:rsid w:val="004029B5"/>
    <w:rsid w:val="004029E7"/>
    <w:rsid w:val="00402A61"/>
    <w:rsid w:val="00402C9B"/>
    <w:rsid w:val="00402D66"/>
    <w:rsid w:val="00402FC8"/>
    <w:rsid w:val="00403017"/>
    <w:rsid w:val="004034F7"/>
    <w:rsid w:val="00403643"/>
    <w:rsid w:val="004039AF"/>
    <w:rsid w:val="00403BCF"/>
    <w:rsid w:val="00403C84"/>
    <w:rsid w:val="0040400C"/>
    <w:rsid w:val="0040428A"/>
    <w:rsid w:val="0040481F"/>
    <w:rsid w:val="00404920"/>
    <w:rsid w:val="00404973"/>
    <w:rsid w:val="00405049"/>
    <w:rsid w:val="004059A7"/>
    <w:rsid w:val="00405C16"/>
    <w:rsid w:val="00405CD6"/>
    <w:rsid w:val="00405CE7"/>
    <w:rsid w:val="00405D69"/>
    <w:rsid w:val="004065A3"/>
    <w:rsid w:val="004065C9"/>
    <w:rsid w:val="0040661D"/>
    <w:rsid w:val="00406666"/>
    <w:rsid w:val="004067E0"/>
    <w:rsid w:val="0040680F"/>
    <w:rsid w:val="00407318"/>
    <w:rsid w:val="0040758F"/>
    <w:rsid w:val="00407DE5"/>
    <w:rsid w:val="00410626"/>
    <w:rsid w:val="00410796"/>
    <w:rsid w:val="00410B94"/>
    <w:rsid w:val="00410CF9"/>
    <w:rsid w:val="00411274"/>
    <w:rsid w:val="004114D2"/>
    <w:rsid w:val="00411770"/>
    <w:rsid w:val="00411975"/>
    <w:rsid w:val="00412031"/>
    <w:rsid w:val="00412603"/>
    <w:rsid w:val="004128F7"/>
    <w:rsid w:val="00412AF7"/>
    <w:rsid w:val="00412C16"/>
    <w:rsid w:val="004131C3"/>
    <w:rsid w:val="004133D2"/>
    <w:rsid w:val="00413596"/>
    <w:rsid w:val="0041372B"/>
    <w:rsid w:val="0041465A"/>
    <w:rsid w:val="00414BA5"/>
    <w:rsid w:val="0041567F"/>
    <w:rsid w:val="00415CF3"/>
    <w:rsid w:val="00415EA0"/>
    <w:rsid w:val="0041682C"/>
    <w:rsid w:val="004169FE"/>
    <w:rsid w:val="00416DFD"/>
    <w:rsid w:val="00416EE9"/>
    <w:rsid w:val="0041730C"/>
    <w:rsid w:val="004173AF"/>
    <w:rsid w:val="00417A05"/>
    <w:rsid w:val="00417AF0"/>
    <w:rsid w:val="00417E78"/>
    <w:rsid w:val="0042034B"/>
    <w:rsid w:val="00420BE1"/>
    <w:rsid w:val="00420F2A"/>
    <w:rsid w:val="0042118A"/>
    <w:rsid w:val="00421192"/>
    <w:rsid w:val="00421518"/>
    <w:rsid w:val="00421A7F"/>
    <w:rsid w:val="00422261"/>
    <w:rsid w:val="0042235A"/>
    <w:rsid w:val="0042249C"/>
    <w:rsid w:val="0042261E"/>
    <w:rsid w:val="004229AD"/>
    <w:rsid w:val="00422F3C"/>
    <w:rsid w:val="004230A6"/>
    <w:rsid w:val="00423346"/>
    <w:rsid w:val="00423360"/>
    <w:rsid w:val="004237E8"/>
    <w:rsid w:val="004238E2"/>
    <w:rsid w:val="00423974"/>
    <w:rsid w:val="00424076"/>
    <w:rsid w:val="00424B46"/>
    <w:rsid w:val="00424D77"/>
    <w:rsid w:val="00425166"/>
    <w:rsid w:val="004252F2"/>
    <w:rsid w:val="00425509"/>
    <w:rsid w:val="00425570"/>
    <w:rsid w:val="0042592C"/>
    <w:rsid w:val="00425FD9"/>
    <w:rsid w:val="004262D5"/>
    <w:rsid w:val="00426595"/>
    <w:rsid w:val="00426629"/>
    <w:rsid w:val="00426C41"/>
    <w:rsid w:val="00427068"/>
    <w:rsid w:val="00427386"/>
    <w:rsid w:val="004277CE"/>
    <w:rsid w:val="004278BB"/>
    <w:rsid w:val="00430219"/>
    <w:rsid w:val="00430284"/>
    <w:rsid w:val="00430300"/>
    <w:rsid w:val="00430820"/>
    <w:rsid w:val="00430A46"/>
    <w:rsid w:val="00430C9F"/>
    <w:rsid w:val="0043101E"/>
    <w:rsid w:val="00431310"/>
    <w:rsid w:val="004315FE"/>
    <w:rsid w:val="00431797"/>
    <w:rsid w:val="00431867"/>
    <w:rsid w:val="004319CD"/>
    <w:rsid w:val="00431A55"/>
    <w:rsid w:val="00432895"/>
    <w:rsid w:val="00432EAF"/>
    <w:rsid w:val="004331BF"/>
    <w:rsid w:val="0043352C"/>
    <w:rsid w:val="004335D5"/>
    <w:rsid w:val="004337A3"/>
    <w:rsid w:val="004339D4"/>
    <w:rsid w:val="00433C30"/>
    <w:rsid w:val="00433EC9"/>
    <w:rsid w:val="0043408A"/>
    <w:rsid w:val="00434A21"/>
    <w:rsid w:val="0043507F"/>
    <w:rsid w:val="004352D5"/>
    <w:rsid w:val="00435AF6"/>
    <w:rsid w:val="00436BE6"/>
    <w:rsid w:val="00436F71"/>
    <w:rsid w:val="00437C91"/>
    <w:rsid w:val="0044034D"/>
    <w:rsid w:val="0044037B"/>
    <w:rsid w:val="004403F8"/>
    <w:rsid w:val="0044065B"/>
    <w:rsid w:val="00440978"/>
    <w:rsid w:val="00440F54"/>
    <w:rsid w:val="00440FEB"/>
    <w:rsid w:val="004410C7"/>
    <w:rsid w:val="00441D4D"/>
    <w:rsid w:val="00441DDE"/>
    <w:rsid w:val="00442072"/>
    <w:rsid w:val="00442396"/>
    <w:rsid w:val="0044249F"/>
    <w:rsid w:val="00442918"/>
    <w:rsid w:val="00442926"/>
    <w:rsid w:val="0044314C"/>
    <w:rsid w:val="0044391B"/>
    <w:rsid w:val="00443983"/>
    <w:rsid w:val="00443A23"/>
    <w:rsid w:val="00443B95"/>
    <w:rsid w:val="00443D4E"/>
    <w:rsid w:val="00443EB3"/>
    <w:rsid w:val="00444200"/>
    <w:rsid w:val="00444455"/>
    <w:rsid w:val="0044498D"/>
    <w:rsid w:val="00444A06"/>
    <w:rsid w:val="00444C00"/>
    <w:rsid w:val="00444C8A"/>
    <w:rsid w:val="00445097"/>
    <w:rsid w:val="00445468"/>
    <w:rsid w:val="00445687"/>
    <w:rsid w:val="004459B9"/>
    <w:rsid w:val="00445B06"/>
    <w:rsid w:val="00445CE1"/>
    <w:rsid w:val="00445FE1"/>
    <w:rsid w:val="00446029"/>
    <w:rsid w:val="004467AB"/>
    <w:rsid w:val="004468B7"/>
    <w:rsid w:val="00446B7A"/>
    <w:rsid w:val="004470DA"/>
    <w:rsid w:val="0044781D"/>
    <w:rsid w:val="004479F8"/>
    <w:rsid w:val="00447AAB"/>
    <w:rsid w:val="00447D64"/>
    <w:rsid w:val="00450524"/>
    <w:rsid w:val="00450696"/>
    <w:rsid w:val="00450826"/>
    <w:rsid w:val="00450833"/>
    <w:rsid w:val="004509D2"/>
    <w:rsid w:val="00450B42"/>
    <w:rsid w:val="004512F5"/>
    <w:rsid w:val="00451608"/>
    <w:rsid w:val="004516B7"/>
    <w:rsid w:val="00451F15"/>
    <w:rsid w:val="004523BB"/>
    <w:rsid w:val="00452707"/>
    <w:rsid w:val="00452995"/>
    <w:rsid w:val="00453018"/>
    <w:rsid w:val="0045305F"/>
    <w:rsid w:val="0045344B"/>
    <w:rsid w:val="004544C2"/>
    <w:rsid w:val="00454616"/>
    <w:rsid w:val="00454CBE"/>
    <w:rsid w:val="00454D40"/>
    <w:rsid w:val="00455292"/>
    <w:rsid w:val="00455466"/>
    <w:rsid w:val="00455EAD"/>
    <w:rsid w:val="00456135"/>
    <w:rsid w:val="00456438"/>
    <w:rsid w:val="00456459"/>
    <w:rsid w:val="004569C4"/>
    <w:rsid w:val="00456F2C"/>
    <w:rsid w:val="0045743B"/>
    <w:rsid w:val="004605D5"/>
    <w:rsid w:val="004606F0"/>
    <w:rsid w:val="0046091D"/>
    <w:rsid w:val="00460A88"/>
    <w:rsid w:val="00460C25"/>
    <w:rsid w:val="00461388"/>
    <w:rsid w:val="004613D2"/>
    <w:rsid w:val="004615C8"/>
    <w:rsid w:val="00461767"/>
    <w:rsid w:val="0046183F"/>
    <w:rsid w:val="0046195B"/>
    <w:rsid w:val="00461D6B"/>
    <w:rsid w:val="00462357"/>
    <w:rsid w:val="00462DC7"/>
    <w:rsid w:val="004633AD"/>
    <w:rsid w:val="004634A5"/>
    <w:rsid w:val="004637BE"/>
    <w:rsid w:val="004646F6"/>
    <w:rsid w:val="004649BB"/>
    <w:rsid w:val="00465115"/>
    <w:rsid w:val="00465616"/>
    <w:rsid w:val="0046570E"/>
    <w:rsid w:val="00465DA7"/>
    <w:rsid w:val="0046605A"/>
    <w:rsid w:val="004661DF"/>
    <w:rsid w:val="004665D8"/>
    <w:rsid w:val="00466676"/>
    <w:rsid w:val="00466ACB"/>
    <w:rsid w:val="00466C6D"/>
    <w:rsid w:val="00467510"/>
    <w:rsid w:val="00470572"/>
    <w:rsid w:val="004706D0"/>
    <w:rsid w:val="004707BE"/>
    <w:rsid w:val="004709EA"/>
    <w:rsid w:val="00470BDF"/>
    <w:rsid w:val="00470D00"/>
    <w:rsid w:val="00471030"/>
    <w:rsid w:val="004713E8"/>
    <w:rsid w:val="004716D7"/>
    <w:rsid w:val="0047184B"/>
    <w:rsid w:val="00471B02"/>
    <w:rsid w:val="00471DFA"/>
    <w:rsid w:val="004726E7"/>
    <w:rsid w:val="004728A1"/>
    <w:rsid w:val="00472AFA"/>
    <w:rsid w:val="00473AFF"/>
    <w:rsid w:val="0047431D"/>
    <w:rsid w:val="0047432B"/>
    <w:rsid w:val="004746E6"/>
    <w:rsid w:val="00474FB1"/>
    <w:rsid w:val="004750E7"/>
    <w:rsid w:val="00475C7D"/>
    <w:rsid w:val="00475F04"/>
    <w:rsid w:val="004760B7"/>
    <w:rsid w:val="0047661A"/>
    <w:rsid w:val="00476A49"/>
    <w:rsid w:val="00476FC9"/>
    <w:rsid w:val="0047713E"/>
    <w:rsid w:val="00477233"/>
    <w:rsid w:val="004773C1"/>
    <w:rsid w:val="00477423"/>
    <w:rsid w:val="00477A1A"/>
    <w:rsid w:val="00477B73"/>
    <w:rsid w:val="00480109"/>
    <w:rsid w:val="004801CB"/>
    <w:rsid w:val="004804F6"/>
    <w:rsid w:val="0048080B"/>
    <w:rsid w:val="00480927"/>
    <w:rsid w:val="0048097A"/>
    <w:rsid w:val="00480AC4"/>
    <w:rsid w:val="00480BF8"/>
    <w:rsid w:val="00480E00"/>
    <w:rsid w:val="0048104B"/>
    <w:rsid w:val="004817B0"/>
    <w:rsid w:val="004823AD"/>
    <w:rsid w:val="004832C4"/>
    <w:rsid w:val="00483A70"/>
    <w:rsid w:val="00483AF9"/>
    <w:rsid w:val="00483C04"/>
    <w:rsid w:val="00483C9C"/>
    <w:rsid w:val="0048449C"/>
    <w:rsid w:val="00484A3D"/>
    <w:rsid w:val="00484E2C"/>
    <w:rsid w:val="0048534A"/>
    <w:rsid w:val="00485476"/>
    <w:rsid w:val="00485582"/>
    <w:rsid w:val="00485CD3"/>
    <w:rsid w:val="00485F01"/>
    <w:rsid w:val="00485FDF"/>
    <w:rsid w:val="00485FE9"/>
    <w:rsid w:val="00486065"/>
    <w:rsid w:val="0048638B"/>
    <w:rsid w:val="00486626"/>
    <w:rsid w:val="00486B14"/>
    <w:rsid w:val="004871D8"/>
    <w:rsid w:val="004872EA"/>
    <w:rsid w:val="00487444"/>
    <w:rsid w:val="004875CE"/>
    <w:rsid w:val="00487FE7"/>
    <w:rsid w:val="0049025A"/>
    <w:rsid w:val="00490A33"/>
    <w:rsid w:val="00490A56"/>
    <w:rsid w:val="00490B65"/>
    <w:rsid w:val="00491059"/>
    <w:rsid w:val="00491210"/>
    <w:rsid w:val="00491769"/>
    <w:rsid w:val="00491922"/>
    <w:rsid w:val="00491A95"/>
    <w:rsid w:val="00492078"/>
    <w:rsid w:val="00492202"/>
    <w:rsid w:val="00492208"/>
    <w:rsid w:val="004922F1"/>
    <w:rsid w:val="00492374"/>
    <w:rsid w:val="004924BF"/>
    <w:rsid w:val="0049255A"/>
    <w:rsid w:val="00492921"/>
    <w:rsid w:val="004929AA"/>
    <w:rsid w:val="00492A05"/>
    <w:rsid w:val="00492AC2"/>
    <w:rsid w:val="00492AC6"/>
    <w:rsid w:val="00492ADB"/>
    <w:rsid w:val="004931A9"/>
    <w:rsid w:val="00493284"/>
    <w:rsid w:val="004932F9"/>
    <w:rsid w:val="0049331F"/>
    <w:rsid w:val="00493C1B"/>
    <w:rsid w:val="00493D18"/>
    <w:rsid w:val="00494018"/>
    <w:rsid w:val="00494490"/>
    <w:rsid w:val="00494FFA"/>
    <w:rsid w:val="004955CF"/>
    <w:rsid w:val="004956AF"/>
    <w:rsid w:val="004959A8"/>
    <w:rsid w:val="004962BE"/>
    <w:rsid w:val="004965C8"/>
    <w:rsid w:val="0049664F"/>
    <w:rsid w:val="00496D85"/>
    <w:rsid w:val="00496E71"/>
    <w:rsid w:val="00496FAC"/>
    <w:rsid w:val="0049771A"/>
    <w:rsid w:val="004A00DB"/>
    <w:rsid w:val="004A06B2"/>
    <w:rsid w:val="004A1130"/>
    <w:rsid w:val="004A177C"/>
    <w:rsid w:val="004A17B0"/>
    <w:rsid w:val="004A1D4B"/>
    <w:rsid w:val="004A20DD"/>
    <w:rsid w:val="004A2405"/>
    <w:rsid w:val="004A2A49"/>
    <w:rsid w:val="004A2B24"/>
    <w:rsid w:val="004A31F6"/>
    <w:rsid w:val="004A36B8"/>
    <w:rsid w:val="004A39A6"/>
    <w:rsid w:val="004A39AC"/>
    <w:rsid w:val="004A3AA3"/>
    <w:rsid w:val="004A3C61"/>
    <w:rsid w:val="004A3C82"/>
    <w:rsid w:val="004A406D"/>
    <w:rsid w:val="004A471D"/>
    <w:rsid w:val="004A4A14"/>
    <w:rsid w:val="004A5553"/>
    <w:rsid w:val="004A5787"/>
    <w:rsid w:val="004A57C9"/>
    <w:rsid w:val="004A57E2"/>
    <w:rsid w:val="004A57FA"/>
    <w:rsid w:val="004A5A2F"/>
    <w:rsid w:val="004A5ACE"/>
    <w:rsid w:val="004A5B95"/>
    <w:rsid w:val="004A5BB0"/>
    <w:rsid w:val="004A6218"/>
    <w:rsid w:val="004A6706"/>
    <w:rsid w:val="004A6BCA"/>
    <w:rsid w:val="004A6EC2"/>
    <w:rsid w:val="004A7386"/>
    <w:rsid w:val="004A7745"/>
    <w:rsid w:val="004A785B"/>
    <w:rsid w:val="004B074D"/>
    <w:rsid w:val="004B087D"/>
    <w:rsid w:val="004B10A6"/>
    <w:rsid w:val="004B17E7"/>
    <w:rsid w:val="004B21A4"/>
    <w:rsid w:val="004B25D7"/>
    <w:rsid w:val="004B33BD"/>
    <w:rsid w:val="004B41A5"/>
    <w:rsid w:val="004B4340"/>
    <w:rsid w:val="004B4430"/>
    <w:rsid w:val="004B448B"/>
    <w:rsid w:val="004B4D97"/>
    <w:rsid w:val="004B5311"/>
    <w:rsid w:val="004B5CEE"/>
    <w:rsid w:val="004B5E1C"/>
    <w:rsid w:val="004B5E3E"/>
    <w:rsid w:val="004B5E49"/>
    <w:rsid w:val="004B6096"/>
    <w:rsid w:val="004B6488"/>
    <w:rsid w:val="004B6E37"/>
    <w:rsid w:val="004B6E65"/>
    <w:rsid w:val="004B6FA4"/>
    <w:rsid w:val="004B7237"/>
    <w:rsid w:val="004B75A9"/>
    <w:rsid w:val="004B7906"/>
    <w:rsid w:val="004B7907"/>
    <w:rsid w:val="004B7CE3"/>
    <w:rsid w:val="004B7D6B"/>
    <w:rsid w:val="004C009D"/>
    <w:rsid w:val="004C1061"/>
    <w:rsid w:val="004C132E"/>
    <w:rsid w:val="004C1804"/>
    <w:rsid w:val="004C18D2"/>
    <w:rsid w:val="004C18F9"/>
    <w:rsid w:val="004C1D5A"/>
    <w:rsid w:val="004C2296"/>
    <w:rsid w:val="004C29B8"/>
    <w:rsid w:val="004C2AC8"/>
    <w:rsid w:val="004C2D52"/>
    <w:rsid w:val="004C2F0F"/>
    <w:rsid w:val="004C3719"/>
    <w:rsid w:val="004C3735"/>
    <w:rsid w:val="004C3CB6"/>
    <w:rsid w:val="004C3F6D"/>
    <w:rsid w:val="004C4975"/>
    <w:rsid w:val="004C4BDA"/>
    <w:rsid w:val="004C4E5E"/>
    <w:rsid w:val="004C50B2"/>
    <w:rsid w:val="004C554C"/>
    <w:rsid w:val="004C6D1E"/>
    <w:rsid w:val="004C700C"/>
    <w:rsid w:val="004C7434"/>
    <w:rsid w:val="004C745C"/>
    <w:rsid w:val="004C78A2"/>
    <w:rsid w:val="004C7AB1"/>
    <w:rsid w:val="004D0AC0"/>
    <w:rsid w:val="004D0C02"/>
    <w:rsid w:val="004D1133"/>
    <w:rsid w:val="004D217E"/>
    <w:rsid w:val="004D21B0"/>
    <w:rsid w:val="004D2218"/>
    <w:rsid w:val="004D2ABC"/>
    <w:rsid w:val="004D2CFD"/>
    <w:rsid w:val="004D36FC"/>
    <w:rsid w:val="004D3B2D"/>
    <w:rsid w:val="004D3D02"/>
    <w:rsid w:val="004D4E26"/>
    <w:rsid w:val="004D50AE"/>
    <w:rsid w:val="004D5417"/>
    <w:rsid w:val="004D544B"/>
    <w:rsid w:val="004D5535"/>
    <w:rsid w:val="004D5678"/>
    <w:rsid w:val="004D5915"/>
    <w:rsid w:val="004D5A67"/>
    <w:rsid w:val="004D6099"/>
    <w:rsid w:val="004D6B69"/>
    <w:rsid w:val="004D738F"/>
    <w:rsid w:val="004D75FD"/>
    <w:rsid w:val="004D7776"/>
    <w:rsid w:val="004D782D"/>
    <w:rsid w:val="004E0C2F"/>
    <w:rsid w:val="004E1078"/>
    <w:rsid w:val="004E17DB"/>
    <w:rsid w:val="004E1A8E"/>
    <w:rsid w:val="004E1ADB"/>
    <w:rsid w:val="004E1D85"/>
    <w:rsid w:val="004E2C10"/>
    <w:rsid w:val="004E3184"/>
    <w:rsid w:val="004E33BB"/>
    <w:rsid w:val="004E36B1"/>
    <w:rsid w:val="004E4035"/>
    <w:rsid w:val="004E4440"/>
    <w:rsid w:val="004E44D6"/>
    <w:rsid w:val="004E4B5B"/>
    <w:rsid w:val="004E4FD7"/>
    <w:rsid w:val="004E545E"/>
    <w:rsid w:val="004E54D0"/>
    <w:rsid w:val="004E577D"/>
    <w:rsid w:val="004E5E55"/>
    <w:rsid w:val="004E5E86"/>
    <w:rsid w:val="004E60D3"/>
    <w:rsid w:val="004E64DC"/>
    <w:rsid w:val="004E6679"/>
    <w:rsid w:val="004E6980"/>
    <w:rsid w:val="004E78DD"/>
    <w:rsid w:val="004F01FD"/>
    <w:rsid w:val="004F07F9"/>
    <w:rsid w:val="004F1368"/>
    <w:rsid w:val="004F13C0"/>
    <w:rsid w:val="004F16C4"/>
    <w:rsid w:val="004F19DE"/>
    <w:rsid w:val="004F1C95"/>
    <w:rsid w:val="004F1EBE"/>
    <w:rsid w:val="004F2BC9"/>
    <w:rsid w:val="004F2EC1"/>
    <w:rsid w:val="004F2F54"/>
    <w:rsid w:val="004F3153"/>
    <w:rsid w:val="004F3266"/>
    <w:rsid w:val="004F35E5"/>
    <w:rsid w:val="004F3639"/>
    <w:rsid w:val="004F36E3"/>
    <w:rsid w:val="004F37AD"/>
    <w:rsid w:val="004F3EEB"/>
    <w:rsid w:val="004F4756"/>
    <w:rsid w:val="004F484F"/>
    <w:rsid w:val="004F498E"/>
    <w:rsid w:val="004F60FF"/>
    <w:rsid w:val="004F653F"/>
    <w:rsid w:val="004F695B"/>
    <w:rsid w:val="004F6E8A"/>
    <w:rsid w:val="004F708A"/>
    <w:rsid w:val="004F74B4"/>
    <w:rsid w:val="004F7A0F"/>
    <w:rsid w:val="005004ED"/>
    <w:rsid w:val="0050104D"/>
    <w:rsid w:val="005012E0"/>
    <w:rsid w:val="005013D8"/>
    <w:rsid w:val="00501834"/>
    <w:rsid w:val="00501ACE"/>
    <w:rsid w:val="00501D11"/>
    <w:rsid w:val="00501E8C"/>
    <w:rsid w:val="005021C7"/>
    <w:rsid w:val="00502697"/>
    <w:rsid w:val="00502AA8"/>
    <w:rsid w:val="00502B73"/>
    <w:rsid w:val="00502C4A"/>
    <w:rsid w:val="005030D1"/>
    <w:rsid w:val="00503420"/>
    <w:rsid w:val="005035FF"/>
    <w:rsid w:val="005036C7"/>
    <w:rsid w:val="0050385B"/>
    <w:rsid w:val="005038AE"/>
    <w:rsid w:val="005041AB"/>
    <w:rsid w:val="00504261"/>
    <w:rsid w:val="00504888"/>
    <w:rsid w:val="00505278"/>
    <w:rsid w:val="005054AE"/>
    <w:rsid w:val="005056EE"/>
    <w:rsid w:val="00505A29"/>
    <w:rsid w:val="00505C3E"/>
    <w:rsid w:val="005069AB"/>
    <w:rsid w:val="00506C22"/>
    <w:rsid w:val="00507907"/>
    <w:rsid w:val="00507AA2"/>
    <w:rsid w:val="005101E9"/>
    <w:rsid w:val="00510550"/>
    <w:rsid w:val="0051072D"/>
    <w:rsid w:val="00510794"/>
    <w:rsid w:val="00510880"/>
    <w:rsid w:val="00510ABF"/>
    <w:rsid w:val="00510E02"/>
    <w:rsid w:val="00511CDC"/>
    <w:rsid w:val="00512069"/>
    <w:rsid w:val="00512220"/>
    <w:rsid w:val="00512A5A"/>
    <w:rsid w:val="00512A96"/>
    <w:rsid w:val="00512CEE"/>
    <w:rsid w:val="00512F62"/>
    <w:rsid w:val="00513029"/>
    <w:rsid w:val="0051356C"/>
    <w:rsid w:val="00513726"/>
    <w:rsid w:val="0051452A"/>
    <w:rsid w:val="005147CA"/>
    <w:rsid w:val="0051497F"/>
    <w:rsid w:val="00514A45"/>
    <w:rsid w:val="00515A49"/>
    <w:rsid w:val="00516120"/>
    <w:rsid w:val="005168F2"/>
    <w:rsid w:val="005169F5"/>
    <w:rsid w:val="00517549"/>
    <w:rsid w:val="00517731"/>
    <w:rsid w:val="00517E03"/>
    <w:rsid w:val="00520159"/>
    <w:rsid w:val="005202A1"/>
    <w:rsid w:val="005202C9"/>
    <w:rsid w:val="00521151"/>
    <w:rsid w:val="00521160"/>
    <w:rsid w:val="0052142B"/>
    <w:rsid w:val="005219E1"/>
    <w:rsid w:val="00521A6E"/>
    <w:rsid w:val="005220DC"/>
    <w:rsid w:val="00522B6A"/>
    <w:rsid w:val="00522BC4"/>
    <w:rsid w:val="00523ACD"/>
    <w:rsid w:val="0052494F"/>
    <w:rsid w:val="00524DE0"/>
    <w:rsid w:val="00525404"/>
    <w:rsid w:val="00525A48"/>
    <w:rsid w:val="00525CF6"/>
    <w:rsid w:val="00526334"/>
    <w:rsid w:val="00526605"/>
    <w:rsid w:val="00526CC6"/>
    <w:rsid w:val="005270A6"/>
    <w:rsid w:val="0052775B"/>
    <w:rsid w:val="00527848"/>
    <w:rsid w:val="00527950"/>
    <w:rsid w:val="00527DB9"/>
    <w:rsid w:val="00527F57"/>
    <w:rsid w:val="00530046"/>
    <w:rsid w:val="00530115"/>
    <w:rsid w:val="00530426"/>
    <w:rsid w:val="005307B6"/>
    <w:rsid w:val="00530868"/>
    <w:rsid w:val="00530A0D"/>
    <w:rsid w:val="005310D6"/>
    <w:rsid w:val="0053153C"/>
    <w:rsid w:val="00532088"/>
    <w:rsid w:val="005327A0"/>
    <w:rsid w:val="00532A81"/>
    <w:rsid w:val="00532AB9"/>
    <w:rsid w:val="00532CAC"/>
    <w:rsid w:val="00533418"/>
    <w:rsid w:val="0053358E"/>
    <w:rsid w:val="0053372A"/>
    <w:rsid w:val="00533B43"/>
    <w:rsid w:val="00533EC9"/>
    <w:rsid w:val="005345F8"/>
    <w:rsid w:val="00534C19"/>
    <w:rsid w:val="00534E71"/>
    <w:rsid w:val="00535578"/>
    <w:rsid w:val="005365FF"/>
    <w:rsid w:val="00536C17"/>
    <w:rsid w:val="00537477"/>
    <w:rsid w:val="0053756F"/>
    <w:rsid w:val="005376E0"/>
    <w:rsid w:val="00537A0C"/>
    <w:rsid w:val="00537A46"/>
    <w:rsid w:val="00537D56"/>
    <w:rsid w:val="005400CF"/>
    <w:rsid w:val="005404E8"/>
    <w:rsid w:val="00540DA7"/>
    <w:rsid w:val="00540F59"/>
    <w:rsid w:val="0054156D"/>
    <w:rsid w:val="005417C4"/>
    <w:rsid w:val="00541C16"/>
    <w:rsid w:val="00541F09"/>
    <w:rsid w:val="005424FA"/>
    <w:rsid w:val="0054268A"/>
    <w:rsid w:val="00542F0C"/>
    <w:rsid w:val="00542F3A"/>
    <w:rsid w:val="00542FE9"/>
    <w:rsid w:val="00543B22"/>
    <w:rsid w:val="00543B76"/>
    <w:rsid w:val="00543E96"/>
    <w:rsid w:val="005451DD"/>
    <w:rsid w:val="00545279"/>
    <w:rsid w:val="00545712"/>
    <w:rsid w:val="00545AD3"/>
    <w:rsid w:val="00545BD5"/>
    <w:rsid w:val="0054607B"/>
    <w:rsid w:val="00546846"/>
    <w:rsid w:val="00546DEC"/>
    <w:rsid w:val="00547470"/>
    <w:rsid w:val="00547F06"/>
    <w:rsid w:val="00550308"/>
    <w:rsid w:val="00550443"/>
    <w:rsid w:val="00550B8E"/>
    <w:rsid w:val="005510C3"/>
    <w:rsid w:val="00551105"/>
    <w:rsid w:val="00551376"/>
    <w:rsid w:val="00551A32"/>
    <w:rsid w:val="00551E0D"/>
    <w:rsid w:val="0055231B"/>
    <w:rsid w:val="00552402"/>
    <w:rsid w:val="005525EC"/>
    <w:rsid w:val="00552C4B"/>
    <w:rsid w:val="00552D99"/>
    <w:rsid w:val="00552F87"/>
    <w:rsid w:val="00553302"/>
    <w:rsid w:val="0055341E"/>
    <w:rsid w:val="0055368F"/>
    <w:rsid w:val="00553B63"/>
    <w:rsid w:val="00554125"/>
    <w:rsid w:val="00554351"/>
    <w:rsid w:val="0055475B"/>
    <w:rsid w:val="00554803"/>
    <w:rsid w:val="00554EF6"/>
    <w:rsid w:val="005550EB"/>
    <w:rsid w:val="00555407"/>
    <w:rsid w:val="005558F5"/>
    <w:rsid w:val="00555928"/>
    <w:rsid w:val="0055667B"/>
    <w:rsid w:val="00556793"/>
    <w:rsid w:val="005567E0"/>
    <w:rsid w:val="00556A52"/>
    <w:rsid w:val="00556BA6"/>
    <w:rsid w:val="0055707F"/>
    <w:rsid w:val="0055766D"/>
    <w:rsid w:val="0055777C"/>
    <w:rsid w:val="00557855"/>
    <w:rsid w:val="005579B7"/>
    <w:rsid w:val="00557B77"/>
    <w:rsid w:val="00557CC1"/>
    <w:rsid w:val="00557F19"/>
    <w:rsid w:val="00560109"/>
    <w:rsid w:val="005603A5"/>
    <w:rsid w:val="005607C3"/>
    <w:rsid w:val="00560C4C"/>
    <w:rsid w:val="00561463"/>
    <w:rsid w:val="005618F2"/>
    <w:rsid w:val="00561A77"/>
    <w:rsid w:val="00561AE6"/>
    <w:rsid w:val="00561B08"/>
    <w:rsid w:val="00561BEE"/>
    <w:rsid w:val="00561CD5"/>
    <w:rsid w:val="00561D91"/>
    <w:rsid w:val="00561E1B"/>
    <w:rsid w:val="0056245A"/>
    <w:rsid w:val="005626FA"/>
    <w:rsid w:val="005627A7"/>
    <w:rsid w:val="005628BB"/>
    <w:rsid w:val="0056354B"/>
    <w:rsid w:val="005635C6"/>
    <w:rsid w:val="00563D98"/>
    <w:rsid w:val="00563FFE"/>
    <w:rsid w:val="005640AC"/>
    <w:rsid w:val="00564448"/>
    <w:rsid w:val="00564590"/>
    <w:rsid w:val="00564D2D"/>
    <w:rsid w:val="00565716"/>
    <w:rsid w:val="00565A53"/>
    <w:rsid w:val="00565C0E"/>
    <w:rsid w:val="00565E37"/>
    <w:rsid w:val="00566507"/>
    <w:rsid w:val="005665DB"/>
    <w:rsid w:val="00566CF6"/>
    <w:rsid w:val="00566ED4"/>
    <w:rsid w:val="0056741B"/>
    <w:rsid w:val="00567642"/>
    <w:rsid w:val="00567AC7"/>
    <w:rsid w:val="00567B33"/>
    <w:rsid w:val="00567B88"/>
    <w:rsid w:val="00567B93"/>
    <w:rsid w:val="00570454"/>
    <w:rsid w:val="00570E61"/>
    <w:rsid w:val="005713DF"/>
    <w:rsid w:val="0057175A"/>
    <w:rsid w:val="005719EE"/>
    <w:rsid w:val="00571C55"/>
    <w:rsid w:val="005720C7"/>
    <w:rsid w:val="00572395"/>
    <w:rsid w:val="00572431"/>
    <w:rsid w:val="00572635"/>
    <w:rsid w:val="00572EC0"/>
    <w:rsid w:val="00572FB6"/>
    <w:rsid w:val="00572FBE"/>
    <w:rsid w:val="00573CD3"/>
    <w:rsid w:val="005746A1"/>
    <w:rsid w:val="0057484B"/>
    <w:rsid w:val="00574B6F"/>
    <w:rsid w:val="00574C46"/>
    <w:rsid w:val="00574EB3"/>
    <w:rsid w:val="0057500A"/>
    <w:rsid w:val="005751B0"/>
    <w:rsid w:val="0057533D"/>
    <w:rsid w:val="0057558D"/>
    <w:rsid w:val="005758E3"/>
    <w:rsid w:val="00575AC6"/>
    <w:rsid w:val="00575C1A"/>
    <w:rsid w:val="00575D43"/>
    <w:rsid w:val="00576009"/>
    <w:rsid w:val="00576530"/>
    <w:rsid w:val="00576A7F"/>
    <w:rsid w:val="00576DAB"/>
    <w:rsid w:val="0057764B"/>
    <w:rsid w:val="00577CB4"/>
    <w:rsid w:val="00577E2D"/>
    <w:rsid w:val="00580298"/>
    <w:rsid w:val="00580751"/>
    <w:rsid w:val="00580E42"/>
    <w:rsid w:val="0058131B"/>
    <w:rsid w:val="0058139D"/>
    <w:rsid w:val="00581F00"/>
    <w:rsid w:val="00582327"/>
    <w:rsid w:val="00582490"/>
    <w:rsid w:val="00582648"/>
    <w:rsid w:val="00582B2A"/>
    <w:rsid w:val="00582B37"/>
    <w:rsid w:val="00582C4E"/>
    <w:rsid w:val="00582FBF"/>
    <w:rsid w:val="00583963"/>
    <w:rsid w:val="00583A9B"/>
    <w:rsid w:val="00583EB5"/>
    <w:rsid w:val="00584159"/>
    <w:rsid w:val="0058460B"/>
    <w:rsid w:val="00584C87"/>
    <w:rsid w:val="00584CD4"/>
    <w:rsid w:val="00585141"/>
    <w:rsid w:val="005857EF"/>
    <w:rsid w:val="0058582C"/>
    <w:rsid w:val="00585B92"/>
    <w:rsid w:val="00585F28"/>
    <w:rsid w:val="00586E46"/>
    <w:rsid w:val="00586F28"/>
    <w:rsid w:val="005871FB"/>
    <w:rsid w:val="0059004B"/>
    <w:rsid w:val="005909CE"/>
    <w:rsid w:val="00590F2B"/>
    <w:rsid w:val="0059131F"/>
    <w:rsid w:val="0059139A"/>
    <w:rsid w:val="005915DD"/>
    <w:rsid w:val="005928B0"/>
    <w:rsid w:val="00592A5B"/>
    <w:rsid w:val="00592CB8"/>
    <w:rsid w:val="00592DF4"/>
    <w:rsid w:val="00592E08"/>
    <w:rsid w:val="005933C2"/>
    <w:rsid w:val="00593AAA"/>
    <w:rsid w:val="00593CF7"/>
    <w:rsid w:val="00593DE0"/>
    <w:rsid w:val="005946B9"/>
    <w:rsid w:val="00594753"/>
    <w:rsid w:val="00594828"/>
    <w:rsid w:val="00594F2D"/>
    <w:rsid w:val="00595448"/>
    <w:rsid w:val="00595501"/>
    <w:rsid w:val="005959FF"/>
    <w:rsid w:val="00596892"/>
    <w:rsid w:val="00596DC6"/>
    <w:rsid w:val="0059712E"/>
    <w:rsid w:val="00597420"/>
    <w:rsid w:val="00597650"/>
    <w:rsid w:val="005976C4"/>
    <w:rsid w:val="005977C4"/>
    <w:rsid w:val="005979AD"/>
    <w:rsid w:val="00597B48"/>
    <w:rsid w:val="00597B50"/>
    <w:rsid w:val="005A0515"/>
    <w:rsid w:val="005A06B3"/>
    <w:rsid w:val="005A0EBA"/>
    <w:rsid w:val="005A0FB5"/>
    <w:rsid w:val="005A12E3"/>
    <w:rsid w:val="005A18BE"/>
    <w:rsid w:val="005A23E9"/>
    <w:rsid w:val="005A314D"/>
    <w:rsid w:val="005A35D8"/>
    <w:rsid w:val="005A36B3"/>
    <w:rsid w:val="005A3817"/>
    <w:rsid w:val="005A4356"/>
    <w:rsid w:val="005A4381"/>
    <w:rsid w:val="005A4529"/>
    <w:rsid w:val="005A45D5"/>
    <w:rsid w:val="005A4671"/>
    <w:rsid w:val="005A5119"/>
    <w:rsid w:val="005A5750"/>
    <w:rsid w:val="005A5EE6"/>
    <w:rsid w:val="005A6690"/>
    <w:rsid w:val="005A6ABA"/>
    <w:rsid w:val="005A760D"/>
    <w:rsid w:val="005A765F"/>
    <w:rsid w:val="005A7F59"/>
    <w:rsid w:val="005B0341"/>
    <w:rsid w:val="005B037E"/>
    <w:rsid w:val="005B09BA"/>
    <w:rsid w:val="005B0CD2"/>
    <w:rsid w:val="005B11F8"/>
    <w:rsid w:val="005B17EA"/>
    <w:rsid w:val="005B230D"/>
    <w:rsid w:val="005B2585"/>
    <w:rsid w:val="005B25DA"/>
    <w:rsid w:val="005B2660"/>
    <w:rsid w:val="005B2A40"/>
    <w:rsid w:val="005B2C5B"/>
    <w:rsid w:val="005B3C27"/>
    <w:rsid w:val="005B3D92"/>
    <w:rsid w:val="005B4340"/>
    <w:rsid w:val="005B43EA"/>
    <w:rsid w:val="005B4A77"/>
    <w:rsid w:val="005B4ADB"/>
    <w:rsid w:val="005B4E15"/>
    <w:rsid w:val="005B4FCE"/>
    <w:rsid w:val="005B51BC"/>
    <w:rsid w:val="005B5B5C"/>
    <w:rsid w:val="005B5D11"/>
    <w:rsid w:val="005B5F21"/>
    <w:rsid w:val="005B6691"/>
    <w:rsid w:val="005B6A1F"/>
    <w:rsid w:val="005B6F6E"/>
    <w:rsid w:val="005B7167"/>
    <w:rsid w:val="005B7190"/>
    <w:rsid w:val="005B73C7"/>
    <w:rsid w:val="005B763E"/>
    <w:rsid w:val="005B76D6"/>
    <w:rsid w:val="005B79C8"/>
    <w:rsid w:val="005B79EB"/>
    <w:rsid w:val="005B7CC7"/>
    <w:rsid w:val="005B7DB3"/>
    <w:rsid w:val="005C00C8"/>
    <w:rsid w:val="005C0118"/>
    <w:rsid w:val="005C066A"/>
    <w:rsid w:val="005C095A"/>
    <w:rsid w:val="005C0EA7"/>
    <w:rsid w:val="005C11FB"/>
    <w:rsid w:val="005C12AF"/>
    <w:rsid w:val="005C1E75"/>
    <w:rsid w:val="005C23DA"/>
    <w:rsid w:val="005C25FE"/>
    <w:rsid w:val="005C349A"/>
    <w:rsid w:val="005C3D56"/>
    <w:rsid w:val="005C3F38"/>
    <w:rsid w:val="005C3FA1"/>
    <w:rsid w:val="005C4893"/>
    <w:rsid w:val="005C4962"/>
    <w:rsid w:val="005C4CAE"/>
    <w:rsid w:val="005C53AF"/>
    <w:rsid w:val="005C555F"/>
    <w:rsid w:val="005C5692"/>
    <w:rsid w:val="005C586A"/>
    <w:rsid w:val="005C5CBA"/>
    <w:rsid w:val="005C5D55"/>
    <w:rsid w:val="005C60A7"/>
    <w:rsid w:val="005C656D"/>
    <w:rsid w:val="005C6A4C"/>
    <w:rsid w:val="005C6C90"/>
    <w:rsid w:val="005C6D01"/>
    <w:rsid w:val="005C6DCC"/>
    <w:rsid w:val="005C6E15"/>
    <w:rsid w:val="005C6F92"/>
    <w:rsid w:val="005C7001"/>
    <w:rsid w:val="005C7076"/>
    <w:rsid w:val="005C7595"/>
    <w:rsid w:val="005C76D5"/>
    <w:rsid w:val="005C7715"/>
    <w:rsid w:val="005C7A26"/>
    <w:rsid w:val="005D01E9"/>
    <w:rsid w:val="005D0514"/>
    <w:rsid w:val="005D0AB2"/>
    <w:rsid w:val="005D0F95"/>
    <w:rsid w:val="005D1580"/>
    <w:rsid w:val="005D1ABA"/>
    <w:rsid w:val="005D23E0"/>
    <w:rsid w:val="005D253D"/>
    <w:rsid w:val="005D2632"/>
    <w:rsid w:val="005D28BC"/>
    <w:rsid w:val="005D2971"/>
    <w:rsid w:val="005D2CD6"/>
    <w:rsid w:val="005D37F6"/>
    <w:rsid w:val="005D3914"/>
    <w:rsid w:val="005D3C98"/>
    <w:rsid w:val="005D436A"/>
    <w:rsid w:val="005D49B0"/>
    <w:rsid w:val="005D4BB2"/>
    <w:rsid w:val="005D4ED0"/>
    <w:rsid w:val="005D5390"/>
    <w:rsid w:val="005D5512"/>
    <w:rsid w:val="005D56F4"/>
    <w:rsid w:val="005D6092"/>
    <w:rsid w:val="005D6808"/>
    <w:rsid w:val="005D726B"/>
    <w:rsid w:val="005D72C2"/>
    <w:rsid w:val="005D7801"/>
    <w:rsid w:val="005D7CB2"/>
    <w:rsid w:val="005E0E84"/>
    <w:rsid w:val="005E0F91"/>
    <w:rsid w:val="005E12B0"/>
    <w:rsid w:val="005E1EC1"/>
    <w:rsid w:val="005E2019"/>
    <w:rsid w:val="005E23E8"/>
    <w:rsid w:val="005E2937"/>
    <w:rsid w:val="005E2DD8"/>
    <w:rsid w:val="005E2FF7"/>
    <w:rsid w:val="005E3284"/>
    <w:rsid w:val="005E32C6"/>
    <w:rsid w:val="005E33B0"/>
    <w:rsid w:val="005E35A3"/>
    <w:rsid w:val="005E3677"/>
    <w:rsid w:val="005E396C"/>
    <w:rsid w:val="005E3C06"/>
    <w:rsid w:val="005E4762"/>
    <w:rsid w:val="005E4C11"/>
    <w:rsid w:val="005E5466"/>
    <w:rsid w:val="005E54F6"/>
    <w:rsid w:val="005E54F7"/>
    <w:rsid w:val="005E6202"/>
    <w:rsid w:val="005E646B"/>
    <w:rsid w:val="005E64E6"/>
    <w:rsid w:val="005E681F"/>
    <w:rsid w:val="005E6AAB"/>
    <w:rsid w:val="005E7192"/>
    <w:rsid w:val="005E7201"/>
    <w:rsid w:val="005E7648"/>
    <w:rsid w:val="005E7C43"/>
    <w:rsid w:val="005F01A8"/>
    <w:rsid w:val="005F01FA"/>
    <w:rsid w:val="005F0482"/>
    <w:rsid w:val="005F0808"/>
    <w:rsid w:val="005F094C"/>
    <w:rsid w:val="005F0998"/>
    <w:rsid w:val="005F0DE1"/>
    <w:rsid w:val="005F104D"/>
    <w:rsid w:val="005F1841"/>
    <w:rsid w:val="005F1948"/>
    <w:rsid w:val="005F2589"/>
    <w:rsid w:val="005F275A"/>
    <w:rsid w:val="005F2788"/>
    <w:rsid w:val="005F27DC"/>
    <w:rsid w:val="005F2A3E"/>
    <w:rsid w:val="005F2B05"/>
    <w:rsid w:val="005F2E6A"/>
    <w:rsid w:val="005F2F20"/>
    <w:rsid w:val="005F3173"/>
    <w:rsid w:val="005F3405"/>
    <w:rsid w:val="005F3909"/>
    <w:rsid w:val="005F3991"/>
    <w:rsid w:val="005F3AB7"/>
    <w:rsid w:val="005F3B9E"/>
    <w:rsid w:val="005F3C54"/>
    <w:rsid w:val="005F4336"/>
    <w:rsid w:val="005F4353"/>
    <w:rsid w:val="005F441D"/>
    <w:rsid w:val="005F462D"/>
    <w:rsid w:val="005F4681"/>
    <w:rsid w:val="005F48DD"/>
    <w:rsid w:val="005F4B86"/>
    <w:rsid w:val="005F5000"/>
    <w:rsid w:val="005F51CA"/>
    <w:rsid w:val="005F5349"/>
    <w:rsid w:val="005F55F3"/>
    <w:rsid w:val="005F6008"/>
    <w:rsid w:val="005F62E2"/>
    <w:rsid w:val="005F63B0"/>
    <w:rsid w:val="005F66F4"/>
    <w:rsid w:val="005F78CE"/>
    <w:rsid w:val="005F7A14"/>
    <w:rsid w:val="005F7B56"/>
    <w:rsid w:val="005F7F07"/>
    <w:rsid w:val="00600012"/>
    <w:rsid w:val="006009F2"/>
    <w:rsid w:val="00600BC2"/>
    <w:rsid w:val="00601184"/>
    <w:rsid w:val="00602169"/>
    <w:rsid w:val="006028E7"/>
    <w:rsid w:val="006028F6"/>
    <w:rsid w:val="00602E10"/>
    <w:rsid w:val="00603094"/>
    <w:rsid w:val="00603276"/>
    <w:rsid w:val="00603C51"/>
    <w:rsid w:val="00603C74"/>
    <w:rsid w:val="00604404"/>
    <w:rsid w:val="00604871"/>
    <w:rsid w:val="0060488E"/>
    <w:rsid w:val="00604AD7"/>
    <w:rsid w:val="00604DB5"/>
    <w:rsid w:val="0060549D"/>
    <w:rsid w:val="006054A8"/>
    <w:rsid w:val="0060561F"/>
    <w:rsid w:val="00605782"/>
    <w:rsid w:val="00605E7B"/>
    <w:rsid w:val="006064E5"/>
    <w:rsid w:val="00606524"/>
    <w:rsid w:val="00606E43"/>
    <w:rsid w:val="00607256"/>
    <w:rsid w:val="00607703"/>
    <w:rsid w:val="00607920"/>
    <w:rsid w:val="00607A18"/>
    <w:rsid w:val="00610077"/>
    <w:rsid w:val="00610094"/>
    <w:rsid w:val="0061009A"/>
    <w:rsid w:val="006101A0"/>
    <w:rsid w:val="0061058A"/>
    <w:rsid w:val="00610D46"/>
    <w:rsid w:val="0061148F"/>
    <w:rsid w:val="00611CA0"/>
    <w:rsid w:val="00611D7B"/>
    <w:rsid w:val="00611DDB"/>
    <w:rsid w:val="0061201A"/>
    <w:rsid w:val="006123FA"/>
    <w:rsid w:val="006127CE"/>
    <w:rsid w:val="0061326A"/>
    <w:rsid w:val="00613C4E"/>
    <w:rsid w:val="00614295"/>
    <w:rsid w:val="006142E6"/>
    <w:rsid w:val="0061455E"/>
    <w:rsid w:val="00614763"/>
    <w:rsid w:val="00614D9F"/>
    <w:rsid w:val="00615046"/>
    <w:rsid w:val="006151E2"/>
    <w:rsid w:val="006152E0"/>
    <w:rsid w:val="00615CBE"/>
    <w:rsid w:val="00615DD7"/>
    <w:rsid w:val="00615E59"/>
    <w:rsid w:val="00616001"/>
    <w:rsid w:val="006163C3"/>
    <w:rsid w:val="0061696D"/>
    <w:rsid w:val="00616A9A"/>
    <w:rsid w:val="00616D55"/>
    <w:rsid w:val="0061740E"/>
    <w:rsid w:val="006178F1"/>
    <w:rsid w:val="00617A7D"/>
    <w:rsid w:val="00617AEB"/>
    <w:rsid w:val="00617C59"/>
    <w:rsid w:val="00617E28"/>
    <w:rsid w:val="00620364"/>
    <w:rsid w:val="00620C26"/>
    <w:rsid w:val="006211E1"/>
    <w:rsid w:val="00621387"/>
    <w:rsid w:val="006213AE"/>
    <w:rsid w:val="00621E01"/>
    <w:rsid w:val="006220A2"/>
    <w:rsid w:val="00622340"/>
    <w:rsid w:val="00622BE5"/>
    <w:rsid w:val="00622E7C"/>
    <w:rsid w:val="006232B6"/>
    <w:rsid w:val="00623538"/>
    <w:rsid w:val="00623D12"/>
    <w:rsid w:val="00623EA4"/>
    <w:rsid w:val="00623EED"/>
    <w:rsid w:val="00623F0D"/>
    <w:rsid w:val="00624556"/>
    <w:rsid w:val="006245C2"/>
    <w:rsid w:val="00624718"/>
    <w:rsid w:val="00624A17"/>
    <w:rsid w:val="00625727"/>
    <w:rsid w:val="00625924"/>
    <w:rsid w:val="006267FC"/>
    <w:rsid w:val="006269EB"/>
    <w:rsid w:val="00626AA1"/>
    <w:rsid w:val="00626CDF"/>
    <w:rsid w:val="0062794F"/>
    <w:rsid w:val="0063001F"/>
    <w:rsid w:val="00630121"/>
    <w:rsid w:val="006303BC"/>
    <w:rsid w:val="006304B0"/>
    <w:rsid w:val="00630A75"/>
    <w:rsid w:val="006310C9"/>
    <w:rsid w:val="006312D1"/>
    <w:rsid w:val="006316CF"/>
    <w:rsid w:val="00631A7B"/>
    <w:rsid w:val="00631A7C"/>
    <w:rsid w:val="00631C10"/>
    <w:rsid w:val="00631C3B"/>
    <w:rsid w:val="00632B82"/>
    <w:rsid w:val="00632B86"/>
    <w:rsid w:val="00632DC9"/>
    <w:rsid w:val="00632EB3"/>
    <w:rsid w:val="0063321B"/>
    <w:rsid w:val="00633384"/>
    <w:rsid w:val="0063338F"/>
    <w:rsid w:val="006339EB"/>
    <w:rsid w:val="00633A72"/>
    <w:rsid w:val="00633AFB"/>
    <w:rsid w:val="00633B35"/>
    <w:rsid w:val="00634528"/>
    <w:rsid w:val="00634624"/>
    <w:rsid w:val="00634686"/>
    <w:rsid w:val="006348A8"/>
    <w:rsid w:val="00634D74"/>
    <w:rsid w:val="0063515B"/>
    <w:rsid w:val="006355F5"/>
    <w:rsid w:val="00635AE6"/>
    <w:rsid w:val="00635B31"/>
    <w:rsid w:val="00635C47"/>
    <w:rsid w:val="00635D13"/>
    <w:rsid w:val="00635DD3"/>
    <w:rsid w:val="00635FF3"/>
    <w:rsid w:val="0063605D"/>
    <w:rsid w:val="006360D9"/>
    <w:rsid w:val="006365E3"/>
    <w:rsid w:val="00636D4C"/>
    <w:rsid w:val="00636F26"/>
    <w:rsid w:val="00636F69"/>
    <w:rsid w:val="00637479"/>
    <w:rsid w:val="006376EE"/>
    <w:rsid w:val="00637837"/>
    <w:rsid w:val="00637916"/>
    <w:rsid w:val="006379DF"/>
    <w:rsid w:val="00637D49"/>
    <w:rsid w:val="006400CB"/>
    <w:rsid w:val="006403D5"/>
    <w:rsid w:val="00640547"/>
    <w:rsid w:val="006405AB"/>
    <w:rsid w:val="00640C2D"/>
    <w:rsid w:val="006411EF"/>
    <w:rsid w:val="00641616"/>
    <w:rsid w:val="00641C58"/>
    <w:rsid w:val="00641FCF"/>
    <w:rsid w:val="006424E4"/>
    <w:rsid w:val="006425A2"/>
    <w:rsid w:val="00642637"/>
    <w:rsid w:val="006426FD"/>
    <w:rsid w:val="006427A4"/>
    <w:rsid w:val="006428AB"/>
    <w:rsid w:val="00642C9D"/>
    <w:rsid w:val="00642E28"/>
    <w:rsid w:val="00643225"/>
    <w:rsid w:val="0064330E"/>
    <w:rsid w:val="00643380"/>
    <w:rsid w:val="00643802"/>
    <w:rsid w:val="00643A14"/>
    <w:rsid w:val="00643FEF"/>
    <w:rsid w:val="006441B7"/>
    <w:rsid w:val="0064444D"/>
    <w:rsid w:val="00644656"/>
    <w:rsid w:val="00644710"/>
    <w:rsid w:val="006450B6"/>
    <w:rsid w:val="006453A0"/>
    <w:rsid w:val="006453A2"/>
    <w:rsid w:val="00645565"/>
    <w:rsid w:val="00645627"/>
    <w:rsid w:val="00645E5C"/>
    <w:rsid w:val="00646166"/>
    <w:rsid w:val="00646BB8"/>
    <w:rsid w:val="006471BE"/>
    <w:rsid w:val="00647325"/>
    <w:rsid w:val="00650245"/>
    <w:rsid w:val="0065067C"/>
    <w:rsid w:val="0065073A"/>
    <w:rsid w:val="00650828"/>
    <w:rsid w:val="0065134B"/>
    <w:rsid w:val="00651B08"/>
    <w:rsid w:val="0065234F"/>
    <w:rsid w:val="0065260D"/>
    <w:rsid w:val="00652760"/>
    <w:rsid w:val="006529FF"/>
    <w:rsid w:val="00652BA7"/>
    <w:rsid w:val="00653A8E"/>
    <w:rsid w:val="00653C9B"/>
    <w:rsid w:val="00653D39"/>
    <w:rsid w:val="00654750"/>
    <w:rsid w:val="0065481A"/>
    <w:rsid w:val="00654F2A"/>
    <w:rsid w:val="00655249"/>
    <w:rsid w:val="006559DB"/>
    <w:rsid w:val="00655FDE"/>
    <w:rsid w:val="00656015"/>
    <w:rsid w:val="006561E9"/>
    <w:rsid w:val="00656ABE"/>
    <w:rsid w:val="00656FE2"/>
    <w:rsid w:val="00657136"/>
    <w:rsid w:val="00657413"/>
    <w:rsid w:val="006579EF"/>
    <w:rsid w:val="00660649"/>
    <w:rsid w:val="00660912"/>
    <w:rsid w:val="00660940"/>
    <w:rsid w:val="00660A3F"/>
    <w:rsid w:val="00660F12"/>
    <w:rsid w:val="00660F56"/>
    <w:rsid w:val="00660FEF"/>
    <w:rsid w:val="00661359"/>
    <w:rsid w:val="006614DA"/>
    <w:rsid w:val="00661674"/>
    <w:rsid w:val="00661688"/>
    <w:rsid w:val="00661A53"/>
    <w:rsid w:val="0066202E"/>
    <w:rsid w:val="00662317"/>
    <w:rsid w:val="006623D8"/>
    <w:rsid w:val="00662D0F"/>
    <w:rsid w:val="00662E37"/>
    <w:rsid w:val="00662EB0"/>
    <w:rsid w:val="00663506"/>
    <w:rsid w:val="00663791"/>
    <w:rsid w:val="006639FC"/>
    <w:rsid w:val="00663E56"/>
    <w:rsid w:val="00664360"/>
    <w:rsid w:val="00664A74"/>
    <w:rsid w:val="00664C07"/>
    <w:rsid w:val="00664EC3"/>
    <w:rsid w:val="00665DE4"/>
    <w:rsid w:val="00666217"/>
    <w:rsid w:val="006662D2"/>
    <w:rsid w:val="006668D0"/>
    <w:rsid w:val="00666EE2"/>
    <w:rsid w:val="00667113"/>
    <w:rsid w:val="006671CE"/>
    <w:rsid w:val="0066722F"/>
    <w:rsid w:val="0066735A"/>
    <w:rsid w:val="00667480"/>
    <w:rsid w:val="00667FCE"/>
    <w:rsid w:val="0067063E"/>
    <w:rsid w:val="00670BCE"/>
    <w:rsid w:val="00670DAF"/>
    <w:rsid w:val="006713B3"/>
    <w:rsid w:val="00671C92"/>
    <w:rsid w:val="00671CFF"/>
    <w:rsid w:val="00671E58"/>
    <w:rsid w:val="00672151"/>
    <w:rsid w:val="0067267F"/>
    <w:rsid w:val="006726D8"/>
    <w:rsid w:val="006726E2"/>
    <w:rsid w:val="00672AE8"/>
    <w:rsid w:val="00672E37"/>
    <w:rsid w:val="00673483"/>
    <w:rsid w:val="00673784"/>
    <w:rsid w:val="006738FB"/>
    <w:rsid w:val="0067395A"/>
    <w:rsid w:val="00674047"/>
    <w:rsid w:val="006740D2"/>
    <w:rsid w:val="0067424F"/>
    <w:rsid w:val="00674300"/>
    <w:rsid w:val="00674814"/>
    <w:rsid w:val="006753C0"/>
    <w:rsid w:val="0067565A"/>
    <w:rsid w:val="006759BB"/>
    <w:rsid w:val="00675ADE"/>
    <w:rsid w:val="00675B2D"/>
    <w:rsid w:val="00675B4F"/>
    <w:rsid w:val="00675B7C"/>
    <w:rsid w:val="00675C21"/>
    <w:rsid w:val="00675CAE"/>
    <w:rsid w:val="00675E07"/>
    <w:rsid w:val="00675FFC"/>
    <w:rsid w:val="0067682C"/>
    <w:rsid w:val="00676B76"/>
    <w:rsid w:val="00676C4F"/>
    <w:rsid w:val="0067700E"/>
    <w:rsid w:val="0067718B"/>
    <w:rsid w:val="0067732B"/>
    <w:rsid w:val="0067732E"/>
    <w:rsid w:val="00677522"/>
    <w:rsid w:val="006777C0"/>
    <w:rsid w:val="00680202"/>
    <w:rsid w:val="00680391"/>
    <w:rsid w:val="00680504"/>
    <w:rsid w:val="00680EA4"/>
    <w:rsid w:val="006814CB"/>
    <w:rsid w:val="0068159A"/>
    <w:rsid w:val="0068202A"/>
    <w:rsid w:val="00682725"/>
    <w:rsid w:val="006830FB"/>
    <w:rsid w:val="0068333A"/>
    <w:rsid w:val="006835AE"/>
    <w:rsid w:val="00683F5A"/>
    <w:rsid w:val="006840E1"/>
    <w:rsid w:val="006841A0"/>
    <w:rsid w:val="006842C2"/>
    <w:rsid w:val="0068441C"/>
    <w:rsid w:val="006848B3"/>
    <w:rsid w:val="00684D64"/>
    <w:rsid w:val="00684FF2"/>
    <w:rsid w:val="006851BC"/>
    <w:rsid w:val="00685C3A"/>
    <w:rsid w:val="0068626D"/>
    <w:rsid w:val="00686373"/>
    <w:rsid w:val="00686808"/>
    <w:rsid w:val="0068695B"/>
    <w:rsid w:val="00686D2C"/>
    <w:rsid w:val="00686D8F"/>
    <w:rsid w:val="00687538"/>
    <w:rsid w:val="0068764C"/>
    <w:rsid w:val="00687CD9"/>
    <w:rsid w:val="00690219"/>
    <w:rsid w:val="0069034F"/>
    <w:rsid w:val="00690925"/>
    <w:rsid w:val="00690F6D"/>
    <w:rsid w:val="006910DB"/>
    <w:rsid w:val="006911B4"/>
    <w:rsid w:val="00691CCA"/>
    <w:rsid w:val="00691EC6"/>
    <w:rsid w:val="00692855"/>
    <w:rsid w:val="00692A0A"/>
    <w:rsid w:val="00692BF0"/>
    <w:rsid w:val="00692E3E"/>
    <w:rsid w:val="0069331F"/>
    <w:rsid w:val="00693484"/>
    <w:rsid w:val="00693818"/>
    <w:rsid w:val="0069382D"/>
    <w:rsid w:val="00693EA7"/>
    <w:rsid w:val="006940EB"/>
    <w:rsid w:val="00694172"/>
    <w:rsid w:val="006941D2"/>
    <w:rsid w:val="00694854"/>
    <w:rsid w:val="00694E97"/>
    <w:rsid w:val="0069502D"/>
    <w:rsid w:val="006950B2"/>
    <w:rsid w:val="006953E2"/>
    <w:rsid w:val="00695528"/>
    <w:rsid w:val="00695A5F"/>
    <w:rsid w:val="00695BE8"/>
    <w:rsid w:val="00695F9F"/>
    <w:rsid w:val="0069609C"/>
    <w:rsid w:val="00696527"/>
    <w:rsid w:val="006969C8"/>
    <w:rsid w:val="006970FC"/>
    <w:rsid w:val="00697218"/>
    <w:rsid w:val="00697441"/>
    <w:rsid w:val="006A0008"/>
    <w:rsid w:val="006A063F"/>
    <w:rsid w:val="006A08B1"/>
    <w:rsid w:val="006A0990"/>
    <w:rsid w:val="006A0FE7"/>
    <w:rsid w:val="006A1748"/>
    <w:rsid w:val="006A18D4"/>
    <w:rsid w:val="006A1F80"/>
    <w:rsid w:val="006A2657"/>
    <w:rsid w:val="006A28D1"/>
    <w:rsid w:val="006A3150"/>
    <w:rsid w:val="006A318C"/>
    <w:rsid w:val="006A385A"/>
    <w:rsid w:val="006A4391"/>
    <w:rsid w:val="006A4497"/>
    <w:rsid w:val="006A57B9"/>
    <w:rsid w:val="006A5BCD"/>
    <w:rsid w:val="006A5FA4"/>
    <w:rsid w:val="006A6070"/>
    <w:rsid w:val="006A60AB"/>
    <w:rsid w:val="006A6429"/>
    <w:rsid w:val="006A643D"/>
    <w:rsid w:val="006A653E"/>
    <w:rsid w:val="006A6977"/>
    <w:rsid w:val="006A69E9"/>
    <w:rsid w:val="006A6B6D"/>
    <w:rsid w:val="006A73AA"/>
    <w:rsid w:val="006A7DD5"/>
    <w:rsid w:val="006B0034"/>
    <w:rsid w:val="006B00C4"/>
    <w:rsid w:val="006B0390"/>
    <w:rsid w:val="006B08EC"/>
    <w:rsid w:val="006B0B7D"/>
    <w:rsid w:val="006B0BD5"/>
    <w:rsid w:val="006B0D83"/>
    <w:rsid w:val="006B14B5"/>
    <w:rsid w:val="006B1DD2"/>
    <w:rsid w:val="006B1E2B"/>
    <w:rsid w:val="006B1ECE"/>
    <w:rsid w:val="006B1F5D"/>
    <w:rsid w:val="006B1F98"/>
    <w:rsid w:val="006B1FD8"/>
    <w:rsid w:val="006B21FC"/>
    <w:rsid w:val="006B22EB"/>
    <w:rsid w:val="006B25C1"/>
    <w:rsid w:val="006B28B4"/>
    <w:rsid w:val="006B292B"/>
    <w:rsid w:val="006B3345"/>
    <w:rsid w:val="006B36AB"/>
    <w:rsid w:val="006B3A8A"/>
    <w:rsid w:val="006B4206"/>
    <w:rsid w:val="006B4E59"/>
    <w:rsid w:val="006B4EA0"/>
    <w:rsid w:val="006B4EE8"/>
    <w:rsid w:val="006B541E"/>
    <w:rsid w:val="006B5A5E"/>
    <w:rsid w:val="006B5B6A"/>
    <w:rsid w:val="006B5C38"/>
    <w:rsid w:val="006B5FD2"/>
    <w:rsid w:val="006B5FD5"/>
    <w:rsid w:val="006B67B7"/>
    <w:rsid w:val="006B70B9"/>
    <w:rsid w:val="006B736D"/>
    <w:rsid w:val="006B7DB5"/>
    <w:rsid w:val="006B7EC0"/>
    <w:rsid w:val="006C010B"/>
    <w:rsid w:val="006C0156"/>
    <w:rsid w:val="006C01B9"/>
    <w:rsid w:val="006C043D"/>
    <w:rsid w:val="006C0E10"/>
    <w:rsid w:val="006C1398"/>
    <w:rsid w:val="006C1DB3"/>
    <w:rsid w:val="006C26D3"/>
    <w:rsid w:val="006C2C5F"/>
    <w:rsid w:val="006C2CAB"/>
    <w:rsid w:val="006C3893"/>
    <w:rsid w:val="006C3E8F"/>
    <w:rsid w:val="006C422F"/>
    <w:rsid w:val="006C4378"/>
    <w:rsid w:val="006C4685"/>
    <w:rsid w:val="006C4F33"/>
    <w:rsid w:val="006C50F5"/>
    <w:rsid w:val="006C5C5C"/>
    <w:rsid w:val="006C6191"/>
    <w:rsid w:val="006C6429"/>
    <w:rsid w:val="006C686D"/>
    <w:rsid w:val="006C796E"/>
    <w:rsid w:val="006C79D6"/>
    <w:rsid w:val="006C7B34"/>
    <w:rsid w:val="006C7F00"/>
    <w:rsid w:val="006D095E"/>
    <w:rsid w:val="006D0E7B"/>
    <w:rsid w:val="006D1402"/>
    <w:rsid w:val="006D15F2"/>
    <w:rsid w:val="006D1619"/>
    <w:rsid w:val="006D1E33"/>
    <w:rsid w:val="006D2176"/>
    <w:rsid w:val="006D21EF"/>
    <w:rsid w:val="006D2388"/>
    <w:rsid w:val="006D2D09"/>
    <w:rsid w:val="006D2F41"/>
    <w:rsid w:val="006D39A7"/>
    <w:rsid w:val="006D4049"/>
    <w:rsid w:val="006D41C9"/>
    <w:rsid w:val="006D4674"/>
    <w:rsid w:val="006D48FE"/>
    <w:rsid w:val="006D4954"/>
    <w:rsid w:val="006D4D51"/>
    <w:rsid w:val="006D4F07"/>
    <w:rsid w:val="006D5692"/>
    <w:rsid w:val="006D58D6"/>
    <w:rsid w:val="006D58FB"/>
    <w:rsid w:val="006D59CC"/>
    <w:rsid w:val="006D5A6C"/>
    <w:rsid w:val="006D5C1E"/>
    <w:rsid w:val="006D5D20"/>
    <w:rsid w:val="006D5FBF"/>
    <w:rsid w:val="006D64C6"/>
    <w:rsid w:val="006D6A7A"/>
    <w:rsid w:val="006D6B74"/>
    <w:rsid w:val="006D6E3E"/>
    <w:rsid w:val="006D6F13"/>
    <w:rsid w:val="006D728B"/>
    <w:rsid w:val="006D746B"/>
    <w:rsid w:val="006D7728"/>
    <w:rsid w:val="006E039B"/>
    <w:rsid w:val="006E153A"/>
    <w:rsid w:val="006E1C80"/>
    <w:rsid w:val="006E1E00"/>
    <w:rsid w:val="006E2410"/>
    <w:rsid w:val="006E283F"/>
    <w:rsid w:val="006E2BC7"/>
    <w:rsid w:val="006E2CD2"/>
    <w:rsid w:val="006E2DC8"/>
    <w:rsid w:val="006E3210"/>
    <w:rsid w:val="006E36BE"/>
    <w:rsid w:val="006E40D2"/>
    <w:rsid w:val="006E4714"/>
    <w:rsid w:val="006E48A9"/>
    <w:rsid w:val="006E5329"/>
    <w:rsid w:val="006E5C72"/>
    <w:rsid w:val="006E605E"/>
    <w:rsid w:val="006E622D"/>
    <w:rsid w:val="006E64B9"/>
    <w:rsid w:val="006E650A"/>
    <w:rsid w:val="006E66A4"/>
    <w:rsid w:val="006E66D5"/>
    <w:rsid w:val="006E6C8D"/>
    <w:rsid w:val="006E6D5C"/>
    <w:rsid w:val="006E6E49"/>
    <w:rsid w:val="006E7605"/>
    <w:rsid w:val="006E78F6"/>
    <w:rsid w:val="006E7B62"/>
    <w:rsid w:val="006F0079"/>
    <w:rsid w:val="006F014D"/>
    <w:rsid w:val="006F028A"/>
    <w:rsid w:val="006F047A"/>
    <w:rsid w:val="006F05AA"/>
    <w:rsid w:val="006F0995"/>
    <w:rsid w:val="006F1A17"/>
    <w:rsid w:val="006F1C6A"/>
    <w:rsid w:val="006F1D42"/>
    <w:rsid w:val="006F2283"/>
    <w:rsid w:val="006F2BFB"/>
    <w:rsid w:val="006F2F61"/>
    <w:rsid w:val="006F3030"/>
    <w:rsid w:val="006F368E"/>
    <w:rsid w:val="006F4CD0"/>
    <w:rsid w:val="006F5277"/>
    <w:rsid w:val="006F53C4"/>
    <w:rsid w:val="006F5918"/>
    <w:rsid w:val="006F5EAE"/>
    <w:rsid w:val="006F5F98"/>
    <w:rsid w:val="006F63B3"/>
    <w:rsid w:val="006F6C1E"/>
    <w:rsid w:val="006F6D28"/>
    <w:rsid w:val="006F7092"/>
    <w:rsid w:val="006F711A"/>
    <w:rsid w:val="006F764A"/>
    <w:rsid w:val="006F7656"/>
    <w:rsid w:val="006F76D7"/>
    <w:rsid w:val="006F7D7F"/>
    <w:rsid w:val="006F7D87"/>
    <w:rsid w:val="006F7E45"/>
    <w:rsid w:val="0070012A"/>
    <w:rsid w:val="00700D70"/>
    <w:rsid w:val="00700EAA"/>
    <w:rsid w:val="007014B6"/>
    <w:rsid w:val="00701A86"/>
    <w:rsid w:val="00701D15"/>
    <w:rsid w:val="0070222C"/>
    <w:rsid w:val="00702484"/>
    <w:rsid w:val="00702678"/>
    <w:rsid w:val="0070295F"/>
    <w:rsid w:val="00702BD1"/>
    <w:rsid w:val="00703118"/>
    <w:rsid w:val="007031B2"/>
    <w:rsid w:val="00703304"/>
    <w:rsid w:val="007035AE"/>
    <w:rsid w:val="00703890"/>
    <w:rsid w:val="00703B54"/>
    <w:rsid w:val="00703BEA"/>
    <w:rsid w:val="00703DBC"/>
    <w:rsid w:val="00704460"/>
    <w:rsid w:val="00704B40"/>
    <w:rsid w:val="0070501B"/>
    <w:rsid w:val="007062C7"/>
    <w:rsid w:val="0070648D"/>
    <w:rsid w:val="007067FB"/>
    <w:rsid w:val="00707235"/>
    <w:rsid w:val="00707250"/>
    <w:rsid w:val="00707B39"/>
    <w:rsid w:val="00707D4E"/>
    <w:rsid w:val="0071009B"/>
    <w:rsid w:val="00710174"/>
    <w:rsid w:val="00710699"/>
    <w:rsid w:val="00710945"/>
    <w:rsid w:val="007109DC"/>
    <w:rsid w:val="0071145A"/>
    <w:rsid w:val="007116F9"/>
    <w:rsid w:val="00711D93"/>
    <w:rsid w:val="0071226A"/>
    <w:rsid w:val="00712768"/>
    <w:rsid w:val="00712A65"/>
    <w:rsid w:val="007130CE"/>
    <w:rsid w:val="007133EE"/>
    <w:rsid w:val="0071363C"/>
    <w:rsid w:val="00713C21"/>
    <w:rsid w:val="007142A2"/>
    <w:rsid w:val="0071471A"/>
    <w:rsid w:val="00714BF1"/>
    <w:rsid w:val="00714C7F"/>
    <w:rsid w:val="007151EF"/>
    <w:rsid w:val="0071524D"/>
    <w:rsid w:val="007152FD"/>
    <w:rsid w:val="00715684"/>
    <w:rsid w:val="00715820"/>
    <w:rsid w:val="0071592F"/>
    <w:rsid w:val="00715B1A"/>
    <w:rsid w:val="00715D40"/>
    <w:rsid w:val="00715F2B"/>
    <w:rsid w:val="0071660D"/>
    <w:rsid w:val="00716723"/>
    <w:rsid w:val="007170C6"/>
    <w:rsid w:val="00717237"/>
    <w:rsid w:val="0071736D"/>
    <w:rsid w:val="007203B3"/>
    <w:rsid w:val="0072109E"/>
    <w:rsid w:val="0072127E"/>
    <w:rsid w:val="00721314"/>
    <w:rsid w:val="007214A1"/>
    <w:rsid w:val="00721749"/>
    <w:rsid w:val="00721982"/>
    <w:rsid w:val="00721CE1"/>
    <w:rsid w:val="00721F8E"/>
    <w:rsid w:val="0072218A"/>
    <w:rsid w:val="007221F5"/>
    <w:rsid w:val="0072232A"/>
    <w:rsid w:val="00722C9E"/>
    <w:rsid w:val="00722F57"/>
    <w:rsid w:val="00723077"/>
    <w:rsid w:val="00723DA7"/>
    <w:rsid w:val="007242E3"/>
    <w:rsid w:val="00724315"/>
    <w:rsid w:val="00724A8B"/>
    <w:rsid w:val="00724DD7"/>
    <w:rsid w:val="007251F8"/>
    <w:rsid w:val="007258B0"/>
    <w:rsid w:val="00725C0C"/>
    <w:rsid w:val="00725C81"/>
    <w:rsid w:val="00726004"/>
    <w:rsid w:val="00726EF4"/>
    <w:rsid w:val="007273FE"/>
    <w:rsid w:val="00727476"/>
    <w:rsid w:val="00730234"/>
    <w:rsid w:val="00730384"/>
    <w:rsid w:val="007312D7"/>
    <w:rsid w:val="00731404"/>
    <w:rsid w:val="007317AE"/>
    <w:rsid w:val="00732077"/>
    <w:rsid w:val="00732A79"/>
    <w:rsid w:val="00733196"/>
    <w:rsid w:val="00733728"/>
    <w:rsid w:val="00733991"/>
    <w:rsid w:val="00733E11"/>
    <w:rsid w:val="00733E4E"/>
    <w:rsid w:val="00733F7D"/>
    <w:rsid w:val="0073450D"/>
    <w:rsid w:val="00734D63"/>
    <w:rsid w:val="007350B0"/>
    <w:rsid w:val="00735736"/>
    <w:rsid w:val="0073602B"/>
    <w:rsid w:val="0073627C"/>
    <w:rsid w:val="007366ED"/>
    <w:rsid w:val="0073685A"/>
    <w:rsid w:val="007369C5"/>
    <w:rsid w:val="00736F5D"/>
    <w:rsid w:val="007373D5"/>
    <w:rsid w:val="007375BD"/>
    <w:rsid w:val="0073775C"/>
    <w:rsid w:val="007377B2"/>
    <w:rsid w:val="007378C9"/>
    <w:rsid w:val="00737AF3"/>
    <w:rsid w:val="00737C68"/>
    <w:rsid w:val="00737F78"/>
    <w:rsid w:val="00740045"/>
    <w:rsid w:val="00740297"/>
    <w:rsid w:val="0074035A"/>
    <w:rsid w:val="00740673"/>
    <w:rsid w:val="007406B1"/>
    <w:rsid w:val="0074085F"/>
    <w:rsid w:val="007414F1"/>
    <w:rsid w:val="00742154"/>
    <w:rsid w:val="007421AD"/>
    <w:rsid w:val="00742329"/>
    <w:rsid w:val="0074292F"/>
    <w:rsid w:val="0074345E"/>
    <w:rsid w:val="00743F54"/>
    <w:rsid w:val="0074404F"/>
    <w:rsid w:val="00744DCE"/>
    <w:rsid w:val="00744F78"/>
    <w:rsid w:val="0074531D"/>
    <w:rsid w:val="007453A2"/>
    <w:rsid w:val="007453F7"/>
    <w:rsid w:val="0074571A"/>
    <w:rsid w:val="00745938"/>
    <w:rsid w:val="00745FA6"/>
    <w:rsid w:val="0074619A"/>
    <w:rsid w:val="007462EB"/>
    <w:rsid w:val="007463A4"/>
    <w:rsid w:val="0074676A"/>
    <w:rsid w:val="00746A18"/>
    <w:rsid w:val="00746B34"/>
    <w:rsid w:val="007473E2"/>
    <w:rsid w:val="00747754"/>
    <w:rsid w:val="00747AE9"/>
    <w:rsid w:val="00747C50"/>
    <w:rsid w:val="0075019F"/>
    <w:rsid w:val="00750985"/>
    <w:rsid w:val="007509A9"/>
    <w:rsid w:val="00750DA4"/>
    <w:rsid w:val="00750E53"/>
    <w:rsid w:val="00750F6E"/>
    <w:rsid w:val="00751833"/>
    <w:rsid w:val="0075195F"/>
    <w:rsid w:val="007519DB"/>
    <w:rsid w:val="00751AB7"/>
    <w:rsid w:val="00752128"/>
    <w:rsid w:val="007522D2"/>
    <w:rsid w:val="00752498"/>
    <w:rsid w:val="007525DF"/>
    <w:rsid w:val="00752C04"/>
    <w:rsid w:val="00752FA2"/>
    <w:rsid w:val="00753260"/>
    <w:rsid w:val="00753476"/>
    <w:rsid w:val="0075364D"/>
    <w:rsid w:val="007539FD"/>
    <w:rsid w:val="00753E96"/>
    <w:rsid w:val="007543D8"/>
    <w:rsid w:val="007544C2"/>
    <w:rsid w:val="007548B7"/>
    <w:rsid w:val="007548E3"/>
    <w:rsid w:val="00754A2D"/>
    <w:rsid w:val="00754EED"/>
    <w:rsid w:val="0075539A"/>
    <w:rsid w:val="00756110"/>
    <w:rsid w:val="00756124"/>
    <w:rsid w:val="0075676C"/>
    <w:rsid w:val="00756C3B"/>
    <w:rsid w:val="00756C54"/>
    <w:rsid w:val="00757110"/>
    <w:rsid w:val="00757142"/>
    <w:rsid w:val="00757827"/>
    <w:rsid w:val="00760928"/>
    <w:rsid w:val="00760941"/>
    <w:rsid w:val="00760E7F"/>
    <w:rsid w:val="00760FF7"/>
    <w:rsid w:val="00761424"/>
    <w:rsid w:val="007619E3"/>
    <w:rsid w:val="00762DB2"/>
    <w:rsid w:val="007632AD"/>
    <w:rsid w:val="0076363D"/>
    <w:rsid w:val="00763BDA"/>
    <w:rsid w:val="007648DA"/>
    <w:rsid w:val="00764B6B"/>
    <w:rsid w:val="00764BDB"/>
    <w:rsid w:val="00764C12"/>
    <w:rsid w:val="00764CE5"/>
    <w:rsid w:val="00764D97"/>
    <w:rsid w:val="0076506C"/>
    <w:rsid w:val="0076545D"/>
    <w:rsid w:val="00765531"/>
    <w:rsid w:val="007661E4"/>
    <w:rsid w:val="0076687B"/>
    <w:rsid w:val="00766F7D"/>
    <w:rsid w:val="00766F7F"/>
    <w:rsid w:val="007674B1"/>
    <w:rsid w:val="007674EB"/>
    <w:rsid w:val="0076753C"/>
    <w:rsid w:val="007703BD"/>
    <w:rsid w:val="00770532"/>
    <w:rsid w:val="00770AA1"/>
    <w:rsid w:val="00770EAF"/>
    <w:rsid w:val="00771156"/>
    <w:rsid w:val="007714F4"/>
    <w:rsid w:val="00771B6A"/>
    <w:rsid w:val="00771C6C"/>
    <w:rsid w:val="00771D2F"/>
    <w:rsid w:val="00772309"/>
    <w:rsid w:val="00772549"/>
    <w:rsid w:val="00772D15"/>
    <w:rsid w:val="00773518"/>
    <w:rsid w:val="0077351A"/>
    <w:rsid w:val="00773716"/>
    <w:rsid w:val="00773ECE"/>
    <w:rsid w:val="00773F57"/>
    <w:rsid w:val="007748DD"/>
    <w:rsid w:val="007752AC"/>
    <w:rsid w:val="00775940"/>
    <w:rsid w:val="00775C5D"/>
    <w:rsid w:val="00775F2B"/>
    <w:rsid w:val="00776A16"/>
    <w:rsid w:val="007771CD"/>
    <w:rsid w:val="007772B1"/>
    <w:rsid w:val="00777996"/>
    <w:rsid w:val="00777F18"/>
    <w:rsid w:val="0078018E"/>
    <w:rsid w:val="00781458"/>
    <w:rsid w:val="00781AF1"/>
    <w:rsid w:val="00781B01"/>
    <w:rsid w:val="00782DC2"/>
    <w:rsid w:val="007839D1"/>
    <w:rsid w:val="00783CA8"/>
    <w:rsid w:val="00783FA7"/>
    <w:rsid w:val="00784480"/>
    <w:rsid w:val="00784639"/>
    <w:rsid w:val="00784B66"/>
    <w:rsid w:val="00784FF0"/>
    <w:rsid w:val="00785538"/>
    <w:rsid w:val="00785566"/>
    <w:rsid w:val="007856EE"/>
    <w:rsid w:val="00785C34"/>
    <w:rsid w:val="00785F0D"/>
    <w:rsid w:val="00785F25"/>
    <w:rsid w:val="00786E31"/>
    <w:rsid w:val="0078716D"/>
    <w:rsid w:val="00787B31"/>
    <w:rsid w:val="00787B8E"/>
    <w:rsid w:val="00787C29"/>
    <w:rsid w:val="00790EB3"/>
    <w:rsid w:val="007910DA"/>
    <w:rsid w:val="007915E1"/>
    <w:rsid w:val="0079186D"/>
    <w:rsid w:val="00791AE1"/>
    <w:rsid w:val="0079225D"/>
    <w:rsid w:val="0079234C"/>
    <w:rsid w:val="007925E2"/>
    <w:rsid w:val="00792C80"/>
    <w:rsid w:val="00792EE6"/>
    <w:rsid w:val="00793109"/>
    <w:rsid w:val="0079332C"/>
    <w:rsid w:val="00793D09"/>
    <w:rsid w:val="00793F02"/>
    <w:rsid w:val="0079450B"/>
    <w:rsid w:val="0079493B"/>
    <w:rsid w:val="00794EFB"/>
    <w:rsid w:val="00795096"/>
    <w:rsid w:val="007950F6"/>
    <w:rsid w:val="0079519A"/>
    <w:rsid w:val="00795735"/>
    <w:rsid w:val="0079586F"/>
    <w:rsid w:val="00795EB2"/>
    <w:rsid w:val="00795F1E"/>
    <w:rsid w:val="007961AC"/>
    <w:rsid w:val="00796341"/>
    <w:rsid w:val="00796350"/>
    <w:rsid w:val="00796526"/>
    <w:rsid w:val="0079683A"/>
    <w:rsid w:val="007968EA"/>
    <w:rsid w:val="00796ADE"/>
    <w:rsid w:val="00797028"/>
    <w:rsid w:val="00797237"/>
    <w:rsid w:val="00797268"/>
    <w:rsid w:val="007976C4"/>
    <w:rsid w:val="00797938"/>
    <w:rsid w:val="00797B7F"/>
    <w:rsid w:val="00797C33"/>
    <w:rsid w:val="007A04B8"/>
    <w:rsid w:val="007A09ED"/>
    <w:rsid w:val="007A1110"/>
    <w:rsid w:val="007A18A0"/>
    <w:rsid w:val="007A1C12"/>
    <w:rsid w:val="007A1F36"/>
    <w:rsid w:val="007A1FD4"/>
    <w:rsid w:val="007A277D"/>
    <w:rsid w:val="007A2AEC"/>
    <w:rsid w:val="007A2C45"/>
    <w:rsid w:val="007A34E9"/>
    <w:rsid w:val="007A42F5"/>
    <w:rsid w:val="007A491F"/>
    <w:rsid w:val="007A4B71"/>
    <w:rsid w:val="007A4DFA"/>
    <w:rsid w:val="007A534F"/>
    <w:rsid w:val="007A571A"/>
    <w:rsid w:val="007A5748"/>
    <w:rsid w:val="007A6BA3"/>
    <w:rsid w:val="007A6F49"/>
    <w:rsid w:val="007A7444"/>
    <w:rsid w:val="007A752A"/>
    <w:rsid w:val="007A7E72"/>
    <w:rsid w:val="007A7FF9"/>
    <w:rsid w:val="007B0169"/>
    <w:rsid w:val="007B026B"/>
    <w:rsid w:val="007B0314"/>
    <w:rsid w:val="007B0DEB"/>
    <w:rsid w:val="007B0F01"/>
    <w:rsid w:val="007B16D0"/>
    <w:rsid w:val="007B1B10"/>
    <w:rsid w:val="007B2B4A"/>
    <w:rsid w:val="007B35F9"/>
    <w:rsid w:val="007B3652"/>
    <w:rsid w:val="007B3C72"/>
    <w:rsid w:val="007B3ECE"/>
    <w:rsid w:val="007B4126"/>
    <w:rsid w:val="007B481A"/>
    <w:rsid w:val="007B58C1"/>
    <w:rsid w:val="007B6BD4"/>
    <w:rsid w:val="007B6C53"/>
    <w:rsid w:val="007B74A7"/>
    <w:rsid w:val="007B7704"/>
    <w:rsid w:val="007B7A90"/>
    <w:rsid w:val="007C0D7A"/>
    <w:rsid w:val="007C1659"/>
    <w:rsid w:val="007C1D52"/>
    <w:rsid w:val="007C1D74"/>
    <w:rsid w:val="007C1F90"/>
    <w:rsid w:val="007C21B2"/>
    <w:rsid w:val="007C2277"/>
    <w:rsid w:val="007C285C"/>
    <w:rsid w:val="007C329B"/>
    <w:rsid w:val="007C399D"/>
    <w:rsid w:val="007C3F01"/>
    <w:rsid w:val="007C40E7"/>
    <w:rsid w:val="007C453D"/>
    <w:rsid w:val="007C4812"/>
    <w:rsid w:val="007C4838"/>
    <w:rsid w:val="007C490B"/>
    <w:rsid w:val="007C5401"/>
    <w:rsid w:val="007C5799"/>
    <w:rsid w:val="007C5829"/>
    <w:rsid w:val="007C5E60"/>
    <w:rsid w:val="007C64F8"/>
    <w:rsid w:val="007C6669"/>
    <w:rsid w:val="007C6715"/>
    <w:rsid w:val="007C6857"/>
    <w:rsid w:val="007C6EA1"/>
    <w:rsid w:val="007C730B"/>
    <w:rsid w:val="007C76DC"/>
    <w:rsid w:val="007C79F0"/>
    <w:rsid w:val="007C7A69"/>
    <w:rsid w:val="007C7BD2"/>
    <w:rsid w:val="007C7C9E"/>
    <w:rsid w:val="007C7CAC"/>
    <w:rsid w:val="007C7D7C"/>
    <w:rsid w:val="007C7D98"/>
    <w:rsid w:val="007C7FFA"/>
    <w:rsid w:val="007D0589"/>
    <w:rsid w:val="007D07E5"/>
    <w:rsid w:val="007D09BF"/>
    <w:rsid w:val="007D19C7"/>
    <w:rsid w:val="007D267C"/>
    <w:rsid w:val="007D2B3B"/>
    <w:rsid w:val="007D2BA7"/>
    <w:rsid w:val="007D3102"/>
    <w:rsid w:val="007D3EFA"/>
    <w:rsid w:val="007D496A"/>
    <w:rsid w:val="007D4A0E"/>
    <w:rsid w:val="007D52EA"/>
    <w:rsid w:val="007D54BD"/>
    <w:rsid w:val="007D5C54"/>
    <w:rsid w:val="007D6795"/>
    <w:rsid w:val="007D6CC1"/>
    <w:rsid w:val="007D6F44"/>
    <w:rsid w:val="007D722B"/>
    <w:rsid w:val="007D73A9"/>
    <w:rsid w:val="007D761C"/>
    <w:rsid w:val="007D7F2F"/>
    <w:rsid w:val="007D7F71"/>
    <w:rsid w:val="007E086E"/>
    <w:rsid w:val="007E1183"/>
    <w:rsid w:val="007E13D7"/>
    <w:rsid w:val="007E1505"/>
    <w:rsid w:val="007E1637"/>
    <w:rsid w:val="007E1AD7"/>
    <w:rsid w:val="007E1E42"/>
    <w:rsid w:val="007E24D3"/>
    <w:rsid w:val="007E2738"/>
    <w:rsid w:val="007E319E"/>
    <w:rsid w:val="007E31C5"/>
    <w:rsid w:val="007E3785"/>
    <w:rsid w:val="007E3B1B"/>
    <w:rsid w:val="007E3EFC"/>
    <w:rsid w:val="007E4012"/>
    <w:rsid w:val="007E4350"/>
    <w:rsid w:val="007E46C3"/>
    <w:rsid w:val="007E46DE"/>
    <w:rsid w:val="007E52DD"/>
    <w:rsid w:val="007E53C5"/>
    <w:rsid w:val="007E5BBE"/>
    <w:rsid w:val="007E5C15"/>
    <w:rsid w:val="007E61EB"/>
    <w:rsid w:val="007E63F5"/>
    <w:rsid w:val="007E659F"/>
    <w:rsid w:val="007E69AA"/>
    <w:rsid w:val="007E6E9F"/>
    <w:rsid w:val="007E7496"/>
    <w:rsid w:val="007E75FE"/>
    <w:rsid w:val="007E7D3D"/>
    <w:rsid w:val="007E7FB8"/>
    <w:rsid w:val="007F04D1"/>
    <w:rsid w:val="007F123B"/>
    <w:rsid w:val="007F13F6"/>
    <w:rsid w:val="007F1532"/>
    <w:rsid w:val="007F15D1"/>
    <w:rsid w:val="007F17BF"/>
    <w:rsid w:val="007F1BC0"/>
    <w:rsid w:val="007F2BDA"/>
    <w:rsid w:val="007F3150"/>
    <w:rsid w:val="007F369A"/>
    <w:rsid w:val="007F3803"/>
    <w:rsid w:val="007F380A"/>
    <w:rsid w:val="007F3A2B"/>
    <w:rsid w:val="007F4724"/>
    <w:rsid w:val="007F473F"/>
    <w:rsid w:val="007F4F9F"/>
    <w:rsid w:val="007F51DE"/>
    <w:rsid w:val="007F5C34"/>
    <w:rsid w:val="007F5C3E"/>
    <w:rsid w:val="007F649E"/>
    <w:rsid w:val="007F6B8A"/>
    <w:rsid w:val="007F6F99"/>
    <w:rsid w:val="007F7718"/>
    <w:rsid w:val="00800126"/>
    <w:rsid w:val="008008FA"/>
    <w:rsid w:val="00800946"/>
    <w:rsid w:val="00800C94"/>
    <w:rsid w:val="00800CFF"/>
    <w:rsid w:val="00801BEC"/>
    <w:rsid w:val="00801D9F"/>
    <w:rsid w:val="00802189"/>
    <w:rsid w:val="00802304"/>
    <w:rsid w:val="008028C1"/>
    <w:rsid w:val="00802954"/>
    <w:rsid w:val="00803800"/>
    <w:rsid w:val="00803AB3"/>
    <w:rsid w:val="008042E9"/>
    <w:rsid w:val="00804AEF"/>
    <w:rsid w:val="00804C6C"/>
    <w:rsid w:val="00804DBC"/>
    <w:rsid w:val="00804F5F"/>
    <w:rsid w:val="00805A9E"/>
    <w:rsid w:val="00805C78"/>
    <w:rsid w:val="00805F08"/>
    <w:rsid w:val="00806314"/>
    <w:rsid w:val="008065AD"/>
    <w:rsid w:val="0080674A"/>
    <w:rsid w:val="00806791"/>
    <w:rsid w:val="00807CE5"/>
    <w:rsid w:val="008106CB"/>
    <w:rsid w:val="00810913"/>
    <w:rsid w:val="00810E80"/>
    <w:rsid w:val="00811475"/>
    <w:rsid w:val="008114A3"/>
    <w:rsid w:val="008116B8"/>
    <w:rsid w:val="00811A88"/>
    <w:rsid w:val="00811ABC"/>
    <w:rsid w:val="00811B0D"/>
    <w:rsid w:val="008120D7"/>
    <w:rsid w:val="0081263E"/>
    <w:rsid w:val="0081285D"/>
    <w:rsid w:val="00812B08"/>
    <w:rsid w:val="00812D06"/>
    <w:rsid w:val="00812D7E"/>
    <w:rsid w:val="00812D8E"/>
    <w:rsid w:val="008132BA"/>
    <w:rsid w:val="00813682"/>
    <w:rsid w:val="00813781"/>
    <w:rsid w:val="00813D77"/>
    <w:rsid w:val="00813FB7"/>
    <w:rsid w:val="00814700"/>
    <w:rsid w:val="00814807"/>
    <w:rsid w:val="008149D2"/>
    <w:rsid w:val="00815944"/>
    <w:rsid w:val="00815996"/>
    <w:rsid w:val="00815EB2"/>
    <w:rsid w:val="00816A78"/>
    <w:rsid w:val="008174EE"/>
    <w:rsid w:val="00817D52"/>
    <w:rsid w:val="00820751"/>
    <w:rsid w:val="00820B62"/>
    <w:rsid w:val="00820FE1"/>
    <w:rsid w:val="008213BF"/>
    <w:rsid w:val="0082142E"/>
    <w:rsid w:val="0082151C"/>
    <w:rsid w:val="0082162F"/>
    <w:rsid w:val="0082206F"/>
    <w:rsid w:val="00822516"/>
    <w:rsid w:val="00822E50"/>
    <w:rsid w:val="0082303F"/>
    <w:rsid w:val="00823405"/>
    <w:rsid w:val="0082350E"/>
    <w:rsid w:val="00823897"/>
    <w:rsid w:val="0082399C"/>
    <w:rsid w:val="0082418D"/>
    <w:rsid w:val="00824D63"/>
    <w:rsid w:val="00824FC9"/>
    <w:rsid w:val="0082502D"/>
    <w:rsid w:val="008250C3"/>
    <w:rsid w:val="00825801"/>
    <w:rsid w:val="00825A51"/>
    <w:rsid w:val="00826232"/>
    <w:rsid w:val="0082638D"/>
    <w:rsid w:val="008269E7"/>
    <w:rsid w:val="00826AF1"/>
    <w:rsid w:val="00826DF2"/>
    <w:rsid w:val="00827025"/>
    <w:rsid w:val="008278EE"/>
    <w:rsid w:val="00827F4B"/>
    <w:rsid w:val="00830C7C"/>
    <w:rsid w:val="00830D55"/>
    <w:rsid w:val="00831374"/>
    <w:rsid w:val="0083145F"/>
    <w:rsid w:val="00831D01"/>
    <w:rsid w:val="008325EA"/>
    <w:rsid w:val="00832778"/>
    <w:rsid w:val="00832C42"/>
    <w:rsid w:val="00832C6B"/>
    <w:rsid w:val="00833AE4"/>
    <w:rsid w:val="008340A3"/>
    <w:rsid w:val="0083480E"/>
    <w:rsid w:val="0083489C"/>
    <w:rsid w:val="00834B25"/>
    <w:rsid w:val="0083506A"/>
    <w:rsid w:val="0083550A"/>
    <w:rsid w:val="008358BE"/>
    <w:rsid w:val="00835B59"/>
    <w:rsid w:val="008363C5"/>
    <w:rsid w:val="00836A0E"/>
    <w:rsid w:val="00836D51"/>
    <w:rsid w:val="00836D5E"/>
    <w:rsid w:val="008370C5"/>
    <w:rsid w:val="0083732E"/>
    <w:rsid w:val="008375AE"/>
    <w:rsid w:val="00840260"/>
    <w:rsid w:val="008403F5"/>
    <w:rsid w:val="008405EC"/>
    <w:rsid w:val="00840984"/>
    <w:rsid w:val="00840B4B"/>
    <w:rsid w:val="00841075"/>
    <w:rsid w:val="008412A3"/>
    <w:rsid w:val="0084271C"/>
    <w:rsid w:val="00842811"/>
    <w:rsid w:val="00842B11"/>
    <w:rsid w:val="00842D02"/>
    <w:rsid w:val="00843358"/>
    <w:rsid w:val="00843416"/>
    <w:rsid w:val="00843462"/>
    <w:rsid w:val="00843894"/>
    <w:rsid w:val="00843CDB"/>
    <w:rsid w:val="00843E98"/>
    <w:rsid w:val="00843EFF"/>
    <w:rsid w:val="00844004"/>
    <w:rsid w:val="00844134"/>
    <w:rsid w:val="00844223"/>
    <w:rsid w:val="008444E8"/>
    <w:rsid w:val="008447B4"/>
    <w:rsid w:val="0084487C"/>
    <w:rsid w:val="008448CA"/>
    <w:rsid w:val="00844AD7"/>
    <w:rsid w:val="00844E7A"/>
    <w:rsid w:val="00844FFE"/>
    <w:rsid w:val="008450C5"/>
    <w:rsid w:val="0084525D"/>
    <w:rsid w:val="00845440"/>
    <w:rsid w:val="00845B3B"/>
    <w:rsid w:val="00846006"/>
    <w:rsid w:val="008466F4"/>
    <w:rsid w:val="00846ADB"/>
    <w:rsid w:val="00847255"/>
    <w:rsid w:val="0084735B"/>
    <w:rsid w:val="008473D8"/>
    <w:rsid w:val="00850325"/>
    <w:rsid w:val="008506D2"/>
    <w:rsid w:val="0085084B"/>
    <w:rsid w:val="00850A5F"/>
    <w:rsid w:val="00850B2C"/>
    <w:rsid w:val="0085113D"/>
    <w:rsid w:val="008512E7"/>
    <w:rsid w:val="008521E9"/>
    <w:rsid w:val="0085268C"/>
    <w:rsid w:val="00852766"/>
    <w:rsid w:val="00852839"/>
    <w:rsid w:val="008533AE"/>
    <w:rsid w:val="008533C9"/>
    <w:rsid w:val="00853920"/>
    <w:rsid w:val="00853DE9"/>
    <w:rsid w:val="00853FAC"/>
    <w:rsid w:val="008546BF"/>
    <w:rsid w:val="00854817"/>
    <w:rsid w:val="00854F3F"/>
    <w:rsid w:val="008559C9"/>
    <w:rsid w:val="0085601E"/>
    <w:rsid w:val="0085606B"/>
    <w:rsid w:val="0085686D"/>
    <w:rsid w:val="00856CCD"/>
    <w:rsid w:val="00856DAA"/>
    <w:rsid w:val="00857143"/>
    <w:rsid w:val="008573C2"/>
    <w:rsid w:val="008576EB"/>
    <w:rsid w:val="008577F0"/>
    <w:rsid w:val="008578C2"/>
    <w:rsid w:val="008578E1"/>
    <w:rsid w:val="00857C3C"/>
    <w:rsid w:val="00857F44"/>
    <w:rsid w:val="00860096"/>
    <w:rsid w:val="00860470"/>
    <w:rsid w:val="00860E49"/>
    <w:rsid w:val="00861583"/>
    <w:rsid w:val="00861B04"/>
    <w:rsid w:val="00861D8C"/>
    <w:rsid w:val="00861E6B"/>
    <w:rsid w:val="008621D1"/>
    <w:rsid w:val="008625F2"/>
    <w:rsid w:val="00862A29"/>
    <w:rsid w:val="00862AB8"/>
    <w:rsid w:val="0086379B"/>
    <w:rsid w:val="0086416A"/>
    <w:rsid w:val="008646E5"/>
    <w:rsid w:val="00864977"/>
    <w:rsid w:val="00864B51"/>
    <w:rsid w:val="00864BC9"/>
    <w:rsid w:val="00864E0F"/>
    <w:rsid w:val="00864F3F"/>
    <w:rsid w:val="008655D8"/>
    <w:rsid w:val="00865C97"/>
    <w:rsid w:val="008663AD"/>
    <w:rsid w:val="00866CC1"/>
    <w:rsid w:val="00867578"/>
    <w:rsid w:val="00867794"/>
    <w:rsid w:val="00867A3D"/>
    <w:rsid w:val="00867C7B"/>
    <w:rsid w:val="008701F3"/>
    <w:rsid w:val="0087087B"/>
    <w:rsid w:val="008712C3"/>
    <w:rsid w:val="008720B3"/>
    <w:rsid w:val="0087211E"/>
    <w:rsid w:val="008727BB"/>
    <w:rsid w:val="00872B91"/>
    <w:rsid w:val="00872D53"/>
    <w:rsid w:val="008737CC"/>
    <w:rsid w:val="00873A63"/>
    <w:rsid w:val="00874A84"/>
    <w:rsid w:val="00874DD0"/>
    <w:rsid w:val="00874EEF"/>
    <w:rsid w:val="008756F0"/>
    <w:rsid w:val="0087572C"/>
    <w:rsid w:val="008757F8"/>
    <w:rsid w:val="00875E9F"/>
    <w:rsid w:val="008762DB"/>
    <w:rsid w:val="008762EE"/>
    <w:rsid w:val="00876350"/>
    <w:rsid w:val="008766C6"/>
    <w:rsid w:val="00876717"/>
    <w:rsid w:val="00876B14"/>
    <w:rsid w:val="00876C7E"/>
    <w:rsid w:val="0087723D"/>
    <w:rsid w:val="008775BF"/>
    <w:rsid w:val="00877815"/>
    <w:rsid w:val="008778D3"/>
    <w:rsid w:val="00880109"/>
    <w:rsid w:val="00880DA1"/>
    <w:rsid w:val="00880ED6"/>
    <w:rsid w:val="00881439"/>
    <w:rsid w:val="008815B8"/>
    <w:rsid w:val="00881BC2"/>
    <w:rsid w:val="00881D56"/>
    <w:rsid w:val="00881F79"/>
    <w:rsid w:val="008820CB"/>
    <w:rsid w:val="008832FA"/>
    <w:rsid w:val="00883329"/>
    <w:rsid w:val="0088361E"/>
    <w:rsid w:val="00883772"/>
    <w:rsid w:val="00883A54"/>
    <w:rsid w:val="00883A6D"/>
    <w:rsid w:val="00883B6C"/>
    <w:rsid w:val="00883DAC"/>
    <w:rsid w:val="008847DC"/>
    <w:rsid w:val="008847E7"/>
    <w:rsid w:val="00884A92"/>
    <w:rsid w:val="00884E8C"/>
    <w:rsid w:val="0088520A"/>
    <w:rsid w:val="00885266"/>
    <w:rsid w:val="00885408"/>
    <w:rsid w:val="00885950"/>
    <w:rsid w:val="00885EF0"/>
    <w:rsid w:val="00886356"/>
    <w:rsid w:val="0088637D"/>
    <w:rsid w:val="0088674A"/>
    <w:rsid w:val="008869B3"/>
    <w:rsid w:val="00886F65"/>
    <w:rsid w:val="00886F88"/>
    <w:rsid w:val="008873FB"/>
    <w:rsid w:val="00887602"/>
    <w:rsid w:val="00887621"/>
    <w:rsid w:val="008876F1"/>
    <w:rsid w:val="00887743"/>
    <w:rsid w:val="00887AEB"/>
    <w:rsid w:val="00887F8B"/>
    <w:rsid w:val="008900E5"/>
    <w:rsid w:val="008906A4"/>
    <w:rsid w:val="00890E94"/>
    <w:rsid w:val="00891052"/>
    <w:rsid w:val="0089136E"/>
    <w:rsid w:val="00891983"/>
    <w:rsid w:val="00891BBC"/>
    <w:rsid w:val="00891CE7"/>
    <w:rsid w:val="00892229"/>
    <w:rsid w:val="0089262A"/>
    <w:rsid w:val="008929B4"/>
    <w:rsid w:val="00892C13"/>
    <w:rsid w:val="00892CB5"/>
    <w:rsid w:val="00893C82"/>
    <w:rsid w:val="00893CC1"/>
    <w:rsid w:val="00893FE2"/>
    <w:rsid w:val="008943FD"/>
    <w:rsid w:val="00895426"/>
    <w:rsid w:val="00895C8E"/>
    <w:rsid w:val="00895F6E"/>
    <w:rsid w:val="008962C8"/>
    <w:rsid w:val="00896458"/>
    <w:rsid w:val="0089654C"/>
    <w:rsid w:val="008966D7"/>
    <w:rsid w:val="00897046"/>
    <w:rsid w:val="008975C8"/>
    <w:rsid w:val="008976D3"/>
    <w:rsid w:val="00897C02"/>
    <w:rsid w:val="008A0131"/>
    <w:rsid w:val="008A0827"/>
    <w:rsid w:val="008A0886"/>
    <w:rsid w:val="008A08BD"/>
    <w:rsid w:val="008A118F"/>
    <w:rsid w:val="008A17CC"/>
    <w:rsid w:val="008A2376"/>
    <w:rsid w:val="008A25D5"/>
    <w:rsid w:val="008A2755"/>
    <w:rsid w:val="008A2C4F"/>
    <w:rsid w:val="008A3CDF"/>
    <w:rsid w:val="008A3F29"/>
    <w:rsid w:val="008A4484"/>
    <w:rsid w:val="008A4D41"/>
    <w:rsid w:val="008A501F"/>
    <w:rsid w:val="008A54C7"/>
    <w:rsid w:val="008A622F"/>
    <w:rsid w:val="008A679A"/>
    <w:rsid w:val="008A67B2"/>
    <w:rsid w:val="008A6B7E"/>
    <w:rsid w:val="008A6BF1"/>
    <w:rsid w:val="008A6F1A"/>
    <w:rsid w:val="008A701A"/>
    <w:rsid w:val="008A722C"/>
    <w:rsid w:val="008A7B8B"/>
    <w:rsid w:val="008A7BE7"/>
    <w:rsid w:val="008A7CA7"/>
    <w:rsid w:val="008A7E04"/>
    <w:rsid w:val="008B0307"/>
    <w:rsid w:val="008B0FDC"/>
    <w:rsid w:val="008B1893"/>
    <w:rsid w:val="008B1DE4"/>
    <w:rsid w:val="008B205E"/>
    <w:rsid w:val="008B20B6"/>
    <w:rsid w:val="008B217C"/>
    <w:rsid w:val="008B237F"/>
    <w:rsid w:val="008B2A27"/>
    <w:rsid w:val="008B2D1B"/>
    <w:rsid w:val="008B2D8B"/>
    <w:rsid w:val="008B31BE"/>
    <w:rsid w:val="008B36C1"/>
    <w:rsid w:val="008B3D2C"/>
    <w:rsid w:val="008B4358"/>
    <w:rsid w:val="008B494A"/>
    <w:rsid w:val="008B4A08"/>
    <w:rsid w:val="008B4CDC"/>
    <w:rsid w:val="008B4E85"/>
    <w:rsid w:val="008B5784"/>
    <w:rsid w:val="008B64B5"/>
    <w:rsid w:val="008B682B"/>
    <w:rsid w:val="008B7571"/>
    <w:rsid w:val="008B765B"/>
    <w:rsid w:val="008C0280"/>
    <w:rsid w:val="008C0A08"/>
    <w:rsid w:val="008C0AAF"/>
    <w:rsid w:val="008C0DA1"/>
    <w:rsid w:val="008C112B"/>
    <w:rsid w:val="008C1865"/>
    <w:rsid w:val="008C1F0F"/>
    <w:rsid w:val="008C1FBF"/>
    <w:rsid w:val="008C217F"/>
    <w:rsid w:val="008C253D"/>
    <w:rsid w:val="008C2E7B"/>
    <w:rsid w:val="008C369E"/>
    <w:rsid w:val="008C3CB4"/>
    <w:rsid w:val="008C4788"/>
    <w:rsid w:val="008C48B8"/>
    <w:rsid w:val="008C4A63"/>
    <w:rsid w:val="008C507F"/>
    <w:rsid w:val="008C5284"/>
    <w:rsid w:val="008C54B8"/>
    <w:rsid w:val="008C5606"/>
    <w:rsid w:val="008C582C"/>
    <w:rsid w:val="008C5A07"/>
    <w:rsid w:val="008C5EE8"/>
    <w:rsid w:val="008C60B6"/>
    <w:rsid w:val="008C62EE"/>
    <w:rsid w:val="008C66FC"/>
    <w:rsid w:val="008C6A34"/>
    <w:rsid w:val="008C76EA"/>
    <w:rsid w:val="008C7A41"/>
    <w:rsid w:val="008C7D9B"/>
    <w:rsid w:val="008C7E8E"/>
    <w:rsid w:val="008D0660"/>
    <w:rsid w:val="008D0C82"/>
    <w:rsid w:val="008D1553"/>
    <w:rsid w:val="008D1BA6"/>
    <w:rsid w:val="008D2585"/>
    <w:rsid w:val="008D2672"/>
    <w:rsid w:val="008D2C18"/>
    <w:rsid w:val="008D349F"/>
    <w:rsid w:val="008D3690"/>
    <w:rsid w:val="008D38E9"/>
    <w:rsid w:val="008D39EE"/>
    <w:rsid w:val="008D40FA"/>
    <w:rsid w:val="008D43B9"/>
    <w:rsid w:val="008D45A3"/>
    <w:rsid w:val="008D45AB"/>
    <w:rsid w:val="008D4DCE"/>
    <w:rsid w:val="008D5215"/>
    <w:rsid w:val="008D5294"/>
    <w:rsid w:val="008D52BE"/>
    <w:rsid w:val="008D59F2"/>
    <w:rsid w:val="008D5B37"/>
    <w:rsid w:val="008D5C99"/>
    <w:rsid w:val="008D6140"/>
    <w:rsid w:val="008D6306"/>
    <w:rsid w:val="008D6503"/>
    <w:rsid w:val="008D675C"/>
    <w:rsid w:val="008D6AB0"/>
    <w:rsid w:val="008D6F9B"/>
    <w:rsid w:val="008D711B"/>
    <w:rsid w:val="008D7339"/>
    <w:rsid w:val="008D737E"/>
    <w:rsid w:val="008D7722"/>
    <w:rsid w:val="008D7B21"/>
    <w:rsid w:val="008E04D0"/>
    <w:rsid w:val="008E0748"/>
    <w:rsid w:val="008E08B4"/>
    <w:rsid w:val="008E0AC7"/>
    <w:rsid w:val="008E0E87"/>
    <w:rsid w:val="008E11B5"/>
    <w:rsid w:val="008E1C83"/>
    <w:rsid w:val="008E216D"/>
    <w:rsid w:val="008E2F1A"/>
    <w:rsid w:val="008E3C53"/>
    <w:rsid w:val="008E3FB9"/>
    <w:rsid w:val="008E441C"/>
    <w:rsid w:val="008E45E5"/>
    <w:rsid w:val="008E4C50"/>
    <w:rsid w:val="008E4D7E"/>
    <w:rsid w:val="008E4EDB"/>
    <w:rsid w:val="008E55CA"/>
    <w:rsid w:val="008E5846"/>
    <w:rsid w:val="008E6225"/>
    <w:rsid w:val="008E6491"/>
    <w:rsid w:val="008E6A17"/>
    <w:rsid w:val="008E6FBC"/>
    <w:rsid w:val="008E782C"/>
    <w:rsid w:val="008E7F2C"/>
    <w:rsid w:val="008F0746"/>
    <w:rsid w:val="008F0BD7"/>
    <w:rsid w:val="008F0CF5"/>
    <w:rsid w:val="008F0DBE"/>
    <w:rsid w:val="008F10BE"/>
    <w:rsid w:val="008F11E7"/>
    <w:rsid w:val="008F1379"/>
    <w:rsid w:val="008F223A"/>
    <w:rsid w:val="008F39BB"/>
    <w:rsid w:val="008F3CD9"/>
    <w:rsid w:val="008F3D86"/>
    <w:rsid w:val="008F4563"/>
    <w:rsid w:val="008F4FA8"/>
    <w:rsid w:val="008F539A"/>
    <w:rsid w:val="008F6DAA"/>
    <w:rsid w:val="008F6DC4"/>
    <w:rsid w:val="008F7035"/>
    <w:rsid w:val="008F715F"/>
    <w:rsid w:val="008F788C"/>
    <w:rsid w:val="008F7945"/>
    <w:rsid w:val="008F7B53"/>
    <w:rsid w:val="008F7ECF"/>
    <w:rsid w:val="008F7F22"/>
    <w:rsid w:val="009007E5"/>
    <w:rsid w:val="00900CBC"/>
    <w:rsid w:val="00901064"/>
    <w:rsid w:val="00901440"/>
    <w:rsid w:val="009014B6"/>
    <w:rsid w:val="00901C6C"/>
    <w:rsid w:val="00901DB6"/>
    <w:rsid w:val="00901FE0"/>
    <w:rsid w:val="00902192"/>
    <w:rsid w:val="009022B1"/>
    <w:rsid w:val="009024A9"/>
    <w:rsid w:val="009026FB"/>
    <w:rsid w:val="00902AA8"/>
    <w:rsid w:val="00902CE3"/>
    <w:rsid w:val="00902D40"/>
    <w:rsid w:val="0090302D"/>
    <w:rsid w:val="0090305C"/>
    <w:rsid w:val="009031FA"/>
    <w:rsid w:val="00903766"/>
    <w:rsid w:val="009038EA"/>
    <w:rsid w:val="00903E1A"/>
    <w:rsid w:val="00904254"/>
    <w:rsid w:val="009045ED"/>
    <w:rsid w:val="009055E3"/>
    <w:rsid w:val="009056CC"/>
    <w:rsid w:val="00905E58"/>
    <w:rsid w:val="00906174"/>
    <w:rsid w:val="009063E7"/>
    <w:rsid w:val="009068DB"/>
    <w:rsid w:val="00906CE8"/>
    <w:rsid w:val="00906FBC"/>
    <w:rsid w:val="0090707E"/>
    <w:rsid w:val="00907344"/>
    <w:rsid w:val="009078C3"/>
    <w:rsid w:val="00907E1F"/>
    <w:rsid w:val="009101C2"/>
    <w:rsid w:val="00910203"/>
    <w:rsid w:val="0091082F"/>
    <w:rsid w:val="009108E0"/>
    <w:rsid w:val="00910984"/>
    <w:rsid w:val="009109ED"/>
    <w:rsid w:val="00910D12"/>
    <w:rsid w:val="009111DB"/>
    <w:rsid w:val="009113BB"/>
    <w:rsid w:val="00911EB5"/>
    <w:rsid w:val="009128CE"/>
    <w:rsid w:val="00912A40"/>
    <w:rsid w:val="00913289"/>
    <w:rsid w:val="009134E4"/>
    <w:rsid w:val="009136F0"/>
    <w:rsid w:val="0091372E"/>
    <w:rsid w:val="00913861"/>
    <w:rsid w:val="009138EB"/>
    <w:rsid w:val="00913AD5"/>
    <w:rsid w:val="00913BF3"/>
    <w:rsid w:val="00913C73"/>
    <w:rsid w:val="00913E59"/>
    <w:rsid w:val="00913FEB"/>
    <w:rsid w:val="00914208"/>
    <w:rsid w:val="009147C4"/>
    <w:rsid w:val="00914ACC"/>
    <w:rsid w:val="00914C5D"/>
    <w:rsid w:val="009151A5"/>
    <w:rsid w:val="0091529F"/>
    <w:rsid w:val="009152B8"/>
    <w:rsid w:val="00915FA4"/>
    <w:rsid w:val="0091656E"/>
    <w:rsid w:val="0091665F"/>
    <w:rsid w:val="0091719E"/>
    <w:rsid w:val="009173DD"/>
    <w:rsid w:val="0091744B"/>
    <w:rsid w:val="009175C4"/>
    <w:rsid w:val="0091795D"/>
    <w:rsid w:val="00917D83"/>
    <w:rsid w:val="00920F02"/>
    <w:rsid w:val="009211E8"/>
    <w:rsid w:val="00921402"/>
    <w:rsid w:val="009214E1"/>
    <w:rsid w:val="00921615"/>
    <w:rsid w:val="00921B08"/>
    <w:rsid w:val="00921FAB"/>
    <w:rsid w:val="0092217F"/>
    <w:rsid w:val="00922291"/>
    <w:rsid w:val="00922357"/>
    <w:rsid w:val="00922D44"/>
    <w:rsid w:val="00923A70"/>
    <w:rsid w:val="00923DC0"/>
    <w:rsid w:val="009240DE"/>
    <w:rsid w:val="00924665"/>
    <w:rsid w:val="00924919"/>
    <w:rsid w:val="00924FED"/>
    <w:rsid w:val="009250CC"/>
    <w:rsid w:val="009253E9"/>
    <w:rsid w:val="00925C09"/>
    <w:rsid w:val="00926067"/>
    <w:rsid w:val="009265D9"/>
    <w:rsid w:val="009265EF"/>
    <w:rsid w:val="00927948"/>
    <w:rsid w:val="00927A7E"/>
    <w:rsid w:val="009301E4"/>
    <w:rsid w:val="009304E7"/>
    <w:rsid w:val="009305E6"/>
    <w:rsid w:val="0093084B"/>
    <w:rsid w:val="00930C28"/>
    <w:rsid w:val="0093118B"/>
    <w:rsid w:val="00931728"/>
    <w:rsid w:val="00931B50"/>
    <w:rsid w:val="00931E11"/>
    <w:rsid w:val="00931FED"/>
    <w:rsid w:val="009323DB"/>
    <w:rsid w:val="00932477"/>
    <w:rsid w:val="00932A98"/>
    <w:rsid w:val="00932B93"/>
    <w:rsid w:val="00932E03"/>
    <w:rsid w:val="00933116"/>
    <w:rsid w:val="00933167"/>
    <w:rsid w:val="009331EC"/>
    <w:rsid w:val="00933D76"/>
    <w:rsid w:val="00933EE5"/>
    <w:rsid w:val="0093415A"/>
    <w:rsid w:val="00934415"/>
    <w:rsid w:val="0093450A"/>
    <w:rsid w:val="00934D37"/>
    <w:rsid w:val="00935371"/>
    <w:rsid w:val="009355DB"/>
    <w:rsid w:val="00935923"/>
    <w:rsid w:val="00935FCC"/>
    <w:rsid w:val="00935FF1"/>
    <w:rsid w:val="009360F4"/>
    <w:rsid w:val="00936CB9"/>
    <w:rsid w:val="00936CC1"/>
    <w:rsid w:val="00936EDE"/>
    <w:rsid w:val="009370C7"/>
    <w:rsid w:val="009372AD"/>
    <w:rsid w:val="00937DD0"/>
    <w:rsid w:val="009401D0"/>
    <w:rsid w:val="00940321"/>
    <w:rsid w:val="00940BFF"/>
    <w:rsid w:val="00940ED7"/>
    <w:rsid w:val="0094169E"/>
    <w:rsid w:val="00941712"/>
    <w:rsid w:val="009417F7"/>
    <w:rsid w:val="0094222A"/>
    <w:rsid w:val="0094264F"/>
    <w:rsid w:val="00942B17"/>
    <w:rsid w:val="00942FA9"/>
    <w:rsid w:val="00943303"/>
    <w:rsid w:val="00943544"/>
    <w:rsid w:val="009436C7"/>
    <w:rsid w:val="009440B6"/>
    <w:rsid w:val="0094471F"/>
    <w:rsid w:val="00944918"/>
    <w:rsid w:val="00945898"/>
    <w:rsid w:val="00945B0A"/>
    <w:rsid w:val="00945B2B"/>
    <w:rsid w:val="00945CFD"/>
    <w:rsid w:val="00946778"/>
    <w:rsid w:val="00946CFB"/>
    <w:rsid w:val="0094761B"/>
    <w:rsid w:val="00947747"/>
    <w:rsid w:val="00947D7C"/>
    <w:rsid w:val="00950A8A"/>
    <w:rsid w:val="00950C97"/>
    <w:rsid w:val="00951511"/>
    <w:rsid w:val="00951906"/>
    <w:rsid w:val="00951EBB"/>
    <w:rsid w:val="00952322"/>
    <w:rsid w:val="0095364F"/>
    <w:rsid w:val="009539F7"/>
    <w:rsid w:val="00953BD8"/>
    <w:rsid w:val="00954124"/>
    <w:rsid w:val="009543DF"/>
    <w:rsid w:val="00954968"/>
    <w:rsid w:val="009555CB"/>
    <w:rsid w:val="00955CDE"/>
    <w:rsid w:val="00956036"/>
    <w:rsid w:val="00956044"/>
    <w:rsid w:val="00956212"/>
    <w:rsid w:val="00956B6C"/>
    <w:rsid w:val="00956E30"/>
    <w:rsid w:val="00957C8F"/>
    <w:rsid w:val="00960699"/>
    <w:rsid w:val="00961B0B"/>
    <w:rsid w:val="00961DD2"/>
    <w:rsid w:val="00962071"/>
    <w:rsid w:val="00963055"/>
    <w:rsid w:val="00963078"/>
    <w:rsid w:val="009630E6"/>
    <w:rsid w:val="009632D7"/>
    <w:rsid w:val="009632FC"/>
    <w:rsid w:val="00963625"/>
    <w:rsid w:val="009638A6"/>
    <w:rsid w:val="00963B1F"/>
    <w:rsid w:val="00964629"/>
    <w:rsid w:val="00964850"/>
    <w:rsid w:val="00964E5D"/>
    <w:rsid w:val="00964F55"/>
    <w:rsid w:val="00964FF8"/>
    <w:rsid w:val="009653FF"/>
    <w:rsid w:val="0096586C"/>
    <w:rsid w:val="0096598E"/>
    <w:rsid w:val="00966735"/>
    <w:rsid w:val="00966D08"/>
    <w:rsid w:val="00966E9F"/>
    <w:rsid w:val="009670EF"/>
    <w:rsid w:val="0096710D"/>
    <w:rsid w:val="00967807"/>
    <w:rsid w:val="00967BAA"/>
    <w:rsid w:val="0097011E"/>
    <w:rsid w:val="0097138A"/>
    <w:rsid w:val="00972268"/>
    <w:rsid w:val="00972493"/>
    <w:rsid w:val="009727FC"/>
    <w:rsid w:val="009734B8"/>
    <w:rsid w:val="009738A6"/>
    <w:rsid w:val="0097394D"/>
    <w:rsid w:val="00973ADB"/>
    <w:rsid w:val="00973B13"/>
    <w:rsid w:val="00973C16"/>
    <w:rsid w:val="00973DC4"/>
    <w:rsid w:val="00974996"/>
    <w:rsid w:val="009753AB"/>
    <w:rsid w:val="00975553"/>
    <w:rsid w:val="00975598"/>
    <w:rsid w:val="009757CB"/>
    <w:rsid w:val="00976991"/>
    <w:rsid w:val="00976DA9"/>
    <w:rsid w:val="009802F7"/>
    <w:rsid w:val="00980D97"/>
    <w:rsid w:val="009811A0"/>
    <w:rsid w:val="009814CB"/>
    <w:rsid w:val="00981BF5"/>
    <w:rsid w:val="00982215"/>
    <w:rsid w:val="009822FF"/>
    <w:rsid w:val="009823CF"/>
    <w:rsid w:val="009827B7"/>
    <w:rsid w:val="00982A91"/>
    <w:rsid w:val="00982D79"/>
    <w:rsid w:val="009839AB"/>
    <w:rsid w:val="00983E0B"/>
    <w:rsid w:val="00983F06"/>
    <w:rsid w:val="009840CC"/>
    <w:rsid w:val="009842C2"/>
    <w:rsid w:val="0098503B"/>
    <w:rsid w:val="00985125"/>
    <w:rsid w:val="00985329"/>
    <w:rsid w:val="0098533A"/>
    <w:rsid w:val="00985816"/>
    <w:rsid w:val="00985D59"/>
    <w:rsid w:val="00986413"/>
    <w:rsid w:val="0098693C"/>
    <w:rsid w:val="00987642"/>
    <w:rsid w:val="00987802"/>
    <w:rsid w:val="00987C2C"/>
    <w:rsid w:val="00987D74"/>
    <w:rsid w:val="00987F21"/>
    <w:rsid w:val="00987F5F"/>
    <w:rsid w:val="009903FC"/>
    <w:rsid w:val="0099058A"/>
    <w:rsid w:val="009907BD"/>
    <w:rsid w:val="0099080B"/>
    <w:rsid w:val="00990B37"/>
    <w:rsid w:val="00990C32"/>
    <w:rsid w:val="00990EAE"/>
    <w:rsid w:val="009919E2"/>
    <w:rsid w:val="00991C15"/>
    <w:rsid w:val="00992283"/>
    <w:rsid w:val="0099244A"/>
    <w:rsid w:val="0099344F"/>
    <w:rsid w:val="00994FB8"/>
    <w:rsid w:val="00995753"/>
    <w:rsid w:val="00995AE4"/>
    <w:rsid w:val="00996422"/>
    <w:rsid w:val="009967D3"/>
    <w:rsid w:val="00997141"/>
    <w:rsid w:val="00997274"/>
    <w:rsid w:val="00997513"/>
    <w:rsid w:val="009976DB"/>
    <w:rsid w:val="00997C71"/>
    <w:rsid w:val="009A01FC"/>
    <w:rsid w:val="009A079C"/>
    <w:rsid w:val="009A0A8F"/>
    <w:rsid w:val="009A0E6D"/>
    <w:rsid w:val="009A0ED1"/>
    <w:rsid w:val="009A117D"/>
    <w:rsid w:val="009A14C0"/>
    <w:rsid w:val="009A1ECA"/>
    <w:rsid w:val="009A22D4"/>
    <w:rsid w:val="009A238D"/>
    <w:rsid w:val="009A253B"/>
    <w:rsid w:val="009A261A"/>
    <w:rsid w:val="009A284B"/>
    <w:rsid w:val="009A29DA"/>
    <w:rsid w:val="009A2F9A"/>
    <w:rsid w:val="009A3476"/>
    <w:rsid w:val="009A3575"/>
    <w:rsid w:val="009A3683"/>
    <w:rsid w:val="009A39F7"/>
    <w:rsid w:val="009A3CBB"/>
    <w:rsid w:val="009A43CA"/>
    <w:rsid w:val="009A4410"/>
    <w:rsid w:val="009A4801"/>
    <w:rsid w:val="009A4B02"/>
    <w:rsid w:val="009A582E"/>
    <w:rsid w:val="009A5BB5"/>
    <w:rsid w:val="009A5D78"/>
    <w:rsid w:val="009A5EEC"/>
    <w:rsid w:val="009A62AE"/>
    <w:rsid w:val="009A6695"/>
    <w:rsid w:val="009A6743"/>
    <w:rsid w:val="009A69D0"/>
    <w:rsid w:val="009A6E3E"/>
    <w:rsid w:val="009A7262"/>
    <w:rsid w:val="009A73ED"/>
    <w:rsid w:val="009A7B6D"/>
    <w:rsid w:val="009B001E"/>
    <w:rsid w:val="009B040B"/>
    <w:rsid w:val="009B0758"/>
    <w:rsid w:val="009B0FBF"/>
    <w:rsid w:val="009B1731"/>
    <w:rsid w:val="009B1FB6"/>
    <w:rsid w:val="009B207A"/>
    <w:rsid w:val="009B25EE"/>
    <w:rsid w:val="009B29D8"/>
    <w:rsid w:val="009B2ABF"/>
    <w:rsid w:val="009B2C90"/>
    <w:rsid w:val="009B2F15"/>
    <w:rsid w:val="009B363E"/>
    <w:rsid w:val="009B38F2"/>
    <w:rsid w:val="009B3BFA"/>
    <w:rsid w:val="009B3D37"/>
    <w:rsid w:val="009B3E58"/>
    <w:rsid w:val="009B418E"/>
    <w:rsid w:val="009B4750"/>
    <w:rsid w:val="009B4D6B"/>
    <w:rsid w:val="009B4F61"/>
    <w:rsid w:val="009B5339"/>
    <w:rsid w:val="009B57DC"/>
    <w:rsid w:val="009B59F0"/>
    <w:rsid w:val="009B5B39"/>
    <w:rsid w:val="009B5FCE"/>
    <w:rsid w:val="009B64F4"/>
    <w:rsid w:val="009B664F"/>
    <w:rsid w:val="009B6E3B"/>
    <w:rsid w:val="009B6F23"/>
    <w:rsid w:val="009B6FEE"/>
    <w:rsid w:val="009B73CC"/>
    <w:rsid w:val="009B7443"/>
    <w:rsid w:val="009B7537"/>
    <w:rsid w:val="009B7F5F"/>
    <w:rsid w:val="009B7F9C"/>
    <w:rsid w:val="009C079D"/>
    <w:rsid w:val="009C094B"/>
    <w:rsid w:val="009C0DEE"/>
    <w:rsid w:val="009C0EF6"/>
    <w:rsid w:val="009C15EF"/>
    <w:rsid w:val="009C172C"/>
    <w:rsid w:val="009C1A2F"/>
    <w:rsid w:val="009C1C72"/>
    <w:rsid w:val="009C202F"/>
    <w:rsid w:val="009C2255"/>
    <w:rsid w:val="009C2BDF"/>
    <w:rsid w:val="009C2C1C"/>
    <w:rsid w:val="009C5206"/>
    <w:rsid w:val="009C5282"/>
    <w:rsid w:val="009C5685"/>
    <w:rsid w:val="009C5B44"/>
    <w:rsid w:val="009C5E52"/>
    <w:rsid w:val="009C5F7B"/>
    <w:rsid w:val="009C63F3"/>
    <w:rsid w:val="009C6C0B"/>
    <w:rsid w:val="009C77DB"/>
    <w:rsid w:val="009C7A78"/>
    <w:rsid w:val="009C7BA6"/>
    <w:rsid w:val="009C7FB7"/>
    <w:rsid w:val="009D042F"/>
    <w:rsid w:val="009D0A97"/>
    <w:rsid w:val="009D0C3B"/>
    <w:rsid w:val="009D0CEE"/>
    <w:rsid w:val="009D11CF"/>
    <w:rsid w:val="009D12AA"/>
    <w:rsid w:val="009D15EE"/>
    <w:rsid w:val="009D1B33"/>
    <w:rsid w:val="009D1CF5"/>
    <w:rsid w:val="009D1FB1"/>
    <w:rsid w:val="009D2276"/>
    <w:rsid w:val="009D2A43"/>
    <w:rsid w:val="009D2B17"/>
    <w:rsid w:val="009D2CE4"/>
    <w:rsid w:val="009D2DE0"/>
    <w:rsid w:val="009D33CC"/>
    <w:rsid w:val="009D3742"/>
    <w:rsid w:val="009D39E7"/>
    <w:rsid w:val="009D4350"/>
    <w:rsid w:val="009D477C"/>
    <w:rsid w:val="009D4A34"/>
    <w:rsid w:val="009D4C54"/>
    <w:rsid w:val="009D5CBF"/>
    <w:rsid w:val="009D6FE4"/>
    <w:rsid w:val="009D6FE6"/>
    <w:rsid w:val="009D7290"/>
    <w:rsid w:val="009D780F"/>
    <w:rsid w:val="009D786F"/>
    <w:rsid w:val="009D796C"/>
    <w:rsid w:val="009D7C27"/>
    <w:rsid w:val="009D7C6C"/>
    <w:rsid w:val="009E012C"/>
    <w:rsid w:val="009E06C1"/>
    <w:rsid w:val="009E0B0E"/>
    <w:rsid w:val="009E0CA9"/>
    <w:rsid w:val="009E12BF"/>
    <w:rsid w:val="009E151A"/>
    <w:rsid w:val="009E1660"/>
    <w:rsid w:val="009E1C1A"/>
    <w:rsid w:val="009E1DAA"/>
    <w:rsid w:val="009E20A4"/>
    <w:rsid w:val="009E2CDD"/>
    <w:rsid w:val="009E3196"/>
    <w:rsid w:val="009E3DEE"/>
    <w:rsid w:val="009E3E7B"/>
    <w:rsid w:val="009E4064"/>
    <w:rsid w:val="009E4164"/>
    <w:rsid w:val="009E4426"/>
    <w:rsid w:val="009E462B"/>
    <w:rsid w:val="009E4B37"/>
    <w:rsid w:val="009E5BA2"/>
    <w:rsid w:val="009E5BAA"/>
    <w:rsid w:val="009E5C03"/>
    <w:rsid w:val="009E5F54"/>
    <w:rsid w:val="009E60BA"/>
    <w:rsid w:val="009E637E"/>
    <w:rsid w:val="009E6EF3"/>
    <w:rsid w:val="009E702A"/>
    <w:rsid w:val="009E7043"/>
    <w:rsid w:val="009E7569"/>
    <w:rsid w:val="009E789A"/>
    <w:rsid w:val="009E7E89"/>
    <w:rsid w:val="009E7F38"/>
    <w:rsid w:val="009F039B"/>
    <w:rsid w:val="009F0847"/>
    <w:rsid w:val="009F12EB"/>
    <w:rsid w:val="009F186E"/>
    <w:rsid w:val="009F1BD4"/>
    <w:rsid w:val="009F1BE4"/>
    <w:rsid w:val="009F264B"/>
    <w:rsid w:val="009F351E"/>
    <w:rsid w:val="009F3825"/>
    <w:rsid w:val="009F3CF2"/>
    <w:rsid w:val="009F3F37"/>
    <w:rsid w:val="009F40B0"/>
    <w:rsid w:val="009F4157"/>
    <w:rsid w:val="009F4D33"/>
    <w:rsid w:val="009F51B9"/>
    <w:rsid w:val="009F55BC"/>
    <w:rsid w:val="009F55E9"/>
    <w:rsid w:val="009F57C3"/>
    <w:rsid w:val="009F585C"/>
    <w:rsid w:val="009F5861"/>
    <w:rsid w:val="009F5902"/>
    <w:rsid w:val="009F5AF9"/>
    <w:rsid w:val="009F5D88"/>
    <w:rsid w:val="009F5DCC"/>
    <w:rsid w:val="009F687A"/>
    <w:rsid w:val="009F6C27"/>
    <w:rsid w:val="009F6E58"/>
    <w:rsid w:val="009F6EB3"/>
    <w:rsid w:val="009F7106"/>
    <w:rsid w:val="009F7A29"/>
    <w:rsid w:val="009F7F14"/>
    <w:rsid w:val="00A00040"/>
    <w:rsid w:val="00A00151"/>
    <w:rsid w:val="00A00465"/>
    <w:rsid w:val="00A00471"/>
    <w:rsid w:val="00A00CEA"/>
    <w:rsid w:val="00A00F54"/>
    <w:rsid w:val="00A01955"/>
    <w:rsid w:val="00A02CBF"/>
    <w:rsid w:val="00A02FAE"/>
    <w:rsid w:val="00A03414"/>
    <w:rsid w:val="00A03925"/>
    <w:rsid w:val="00A03AD8"/>
    <w:rsid w:val="00A0426E"/>
    <w:rsid w:val="00A0438F"/>
    <w:rsid w:val="00A0444D"/>
    <w:rsid w:val="00A04AF0"/>
    <w:rsid w:val="00A04EB9"/>
    <w:rsid w:val="00A04FB7"/>
    <w:rsid w:val="00A05A7A"/>
    <w:rsid w:val="00A05E8E"/>
    <w:rsid w:val="00A0622B"/>
    <w:rsid w:val="00A06DA7"/>
    <w:rsid w:val="00A073DA"/>
    <w:rsid w:val="00A07ED7"/>
    <w:rsid w:val="00A07FDF"/>
    <w:rsid w:val="00A10A82"/>
    <w:rsid w:val="00A10AAD"/>
    <w:rsid w:val="00A10FD9"/>
    <w:rsid w:val="00A11322"/>
    <w:rsid w:val="00A118BF"/>
    <w:rsid w:val="00A11C2A"/>
    <w:rsid w:val="00A1207C"/>
    <w:rsid w:val="00A1235C"/>
    <w:rsid w:val="00A1244B"/>
    <w:rsid w:val="00A124F9"/>
    <w:rsid w:val="00A12617"/>
    <w:rsid w:val="00A126B9"/>
    <w:rsid w:val="00A131C2"/>
    <w:rsid w:val="00A131C9"/>
    <w:rsid w:val="00A13B72"/>
    <w:rsid w:val="00A13BEC"/>
    <w:rsid w:val="00A13EF6"/>
    <w:rsid w:val="00A14651"/>
    <w:rsid w:val="00A146E6"/>
    <w:rsid w:val="00A148E1"/>
    <w:rsid w:val="00A14BD8"/>
    <w:rsid w:val="00A15182"/>
    <w:rsid w:val="00A15558"/>
    <w:rsid w:val="00A15ABF"/>
    <w:rsid w:val="00A1616E"/>
    <w:rsid w:val="00A162BD"/>
    <w:rsid w:val="00A166C9"/>
    <w:rsid w:val="00A1697D"/>
    <w:rsid w:val="00A16B50"/>
    <w:rsid w:val="00A16C70"/>
    <w:rsid w:val="00A177AC"/>
    <w:rsid w:val="00A17A01"/>
    <w:rsid w:val="00A204AC"/>
    <w:rsid w:val="00A2066B"/>
    <w:rsid w:val="00A20ACF"/>
    <w:rsid w:val="00A20F9B"/>
    <w:rsid w:val="00A2133E"/>
    <w:rsid w:val="00A214BD"/>
    <w:rsid w:val="00A215E0"/>
    <w:rsid w:val="00A2184C"/>
    <w:rsid w:val="00A21919"/>
    <w:rsid w:val="00A2194B"/>
    <w:rsid w:val="00A219CB"/>
    <w:rsid w:val="00A21C31"/>
    <w:rsid w:val="00A2215F"/>
    <w:rsid w:val="00A22428"/>
    <w:rsid w:val="00A224DE"/>
    <w:rsid w:val="00A23A05"/>
    <w:rsid w:val="00A23BB4"/>
    <w:rsid w:val="00A246C5"/>
    <w:rsid w:val="00A24D14"/>
    <w:rsid w:val="00A24F57"/>
    <w:rsid w:val="00A2513C"/>
    <w:rsid w:val="00A25320"/>
    <w:rsid w:val="00A254FE"/>
    <w:rsid w:val="00A25E22"/>
    <w:rsid w:val="00A260F1"/>
    <w:rsid w:val="00A2616D"/>
    <w:rsid w:val="00A26248"/>
    <w:rsid w:val="00A265C0"/>
    <w:rsid w:val="00A26813"/>
    <w:rsid w:val="00A2749A"/>
    <w:rsid w:val="00A27A53"/>
    <w:rsid w:val="00A27B5D"/>
    <w:rsid w:val="00A27CD5"/>
    <w:rsid w:val="00A27E42"/>
    <w:rsid w:val="00A3023B"/>
    <w:rsid w:val="00A302C7"/>
    <w:rsid w:val="00A304BD"/>
    <w:rsid w:val="00A30540"/>
    <w:rsid w:val="00A30B5A"/>
    <w:rsid w:val="00A30D17"/>
    <w:rsid w:val="00A3122B"/>
    <w:rsid w:val="00A31A33"/>
    <w:rsid w:val="00A325B5"/>
    <w:rsid w:val="00A32654"/>
    <w:rsid w:val="00A32ED1"/>
    <w:rsid w:val="00A333E9"/>
    <w:rsid w:val="00A33758"/>
    <w:rsid w:val="00A33AFC"/>
    <w:rsid w:val="00A33E36"/>
    <w:rsid w:val="00A33EF9"/>
    <w:rsid w:val="00A340CF"/>
    <w:rsid w:val="00A34268"/>
    <w:rsid w:val="00A34335"/>
    <w:rsid w:val="00A343F0"/>
    <w:rsid w:val="00A34C62"/>
    <w:rsid w:val="00A35023"/>
    <w:rsid w:val="00A356F5"/>
    <w:rsid w:val="00A35816"/>
    <w:rsid w:val="00A35C64"/>
    <w:rsid w:val="00A360B9"/>
    <w:rsid w:val="00A3615C"/>
    <w:rsid w:val="00A3666C"/>
    <w:rsid w:val="00A3669C"/>
    <w:rsid w:val="00A36A21"/>
    <w:rsid w:val="00A37825"/>
    <w:rsid w:val="00A3782F"/>
    <w:rsid w:val="00A378E2"/>
    <w:rsid w:val="00A37D90"/>
    <w:rsid w:val="00A400EA"/>
    <w:rsid w:val="00A40603"/>
    <w:rsid w:val="00A40836"/>
    <w:rsid w:val="00A408C0"/>
    <w:rsid w:val="00A40926"/>
    <w:rsid w:val="00A40F5E"/>
    <w:rsid w:val="00A41085"/>
    <w:rsid w:val="00A410A7"/>
    <w:rsid w:val="00A417B9"/>
    <w:rsid w:val="00A41916"/>
    <w:rsid w:val="00A41E82"/>
    <w:rsid w:val="00A42119"/>
    <w:rsid w:val="00A42518"/>
    <w:rsid w:val="00A427D8"/>
    <w:rsid w:val="00A42E74"/>
    <w:rsid w:val="00A42EB4"/>
    <w:rsid w:val="00A43713"/>
    <w:rsid w:val="00A437DC"/>
    <w:rsid w:val="00A43BD1"/>
    <w:rsid w:val="00A44039"/>
    <w:rsid w:val="00A44552"/>
    <w:rsid w:val="00A44A02"/>
    <w:rsid w:val="00A44C00"/>
    <w:rsid w:val="00A45058"/>
    <w:rsid w:val="00A45152"/>
    <w:rsid w:val="00A451CD"/>
    <w:rsid w:val="00A45430"/>
    <w:rsid w:val="00A45480"/>
    <w:rsid w:val="00A45F08"/>
    <w:rsid w:val="00A46347"/>
    <w:rsid w:val="00A464E1"/>
    <w:rsid w:val="00A465FE"/>
    <w:rsid w:val="00A46633"/>
    <w:rsid w:val="00A46AC9"/>
    <w:rsid w:val="00A46D7E"/>
    <w:rsid w:val="00A47554"/>
    <w:rsid w:val="00A47B1F"/>
    <w:rsid w:val="00A47D04"/>
    <w:rsid w:val="00A47FE2"/>
    <w:rsid w:val="00A503F7"/>
    <w:rsid w:val="00A50EAB"/>
    <w:rsid w:val="00A52304"/>
    <w:rsid w:val="00A523D8"/>
    <w:rsid w:val="00A5251A"/>
    <w:rsid w:val="00A52917"/>
    <w:rsid w:val="00A53AF5"/>
    <w:rsid w:val="00A53B04"/>
    <w:rsid w:val="00A53B5D"/>
    <w:rsid w:val="00A54E5A"/>
    <w:rsid w:val="00A55029"/>
    <w:rsid w:val="00A5517A"/>
    <w:rsid w:val="00A5586B"/>
    <w:rsid w:val="00A55A48"/>
    <w:rsid w:val="00A55AE5"/>
    <w:rsid w:val="00A55C57"/>
    <w:rsid w:val="00A55CED"/>
    <w:rsid w:val="00A55FA4"/>
    <w:rsid w:val="00A55FA5"/>
    <w:rsid w:val="00A5643C"/>
    <w:rsid w:val="00A57C3D"/>
    <w:rsid w:val="00A606CF"/>
    <w:rsid w:val="00A607BA"/>
    <w:rsid w:val="00A609FA"/>
    <w:rsid w:val="00A614AF"/>
    <w:rsid w:val="00A614C4"/>
    <w:rsid w:val="00A61818"/>
    <w:rsid w:val="00A61EED"/>
    <w:rsid w:val="00A62053"/>
    <w:rsid w:val="00A624F1"/>
    <w:rsid w:val="00A62F86"/>
    <w:rsid w:val="00A63213"/>
    <w:rsid w:val="00A6376F"/>
    <w:rsid w:val="00A637D7"/>
    <w:rsid w:val="00A63A13"/>
    <w:rsid w:val="00A63A4D"/>
    <w:rsid w:val="00A63AE6"/>
    <w:rsid w:val="00A63B01"/>
    <w:rsid w:val="00A63BAD"/>
    <w:rsid w:val="00A63DB2"/>
    <w:rsid w:val="00A64FA7"/>
    <w:rsid w:val="00A653F1"/>
    <w:rsid w:val="00A654BC"/>
    <w:rsid w:val="00A657CD"/>
    <w:rsid w:val="00A65EBC"/>
    <w:rsid w:val="00A66435"/>
    <w:rsid w:val="00A6661D"/>
    <w:rsid w:val="00A6691F"/>
    <w:rsid w:val="00A66CC7"/>
    <w:rsid w:val="00A673EA"/>
    <w:rsid w:val="00A67630"/>
    <w:rsid w:val="00A677B3"/>
    <w:rsid w:val="00A7043E"/>
    <w:rsid w:val="00A70AE3"/>
    <w:rsid w:val="00A70FF5"/>
    <w:rsid w:val="00A712F1"/>
    <w:rsid w:val="00A71322"/>
    <w:rsid w:val="00A71490"/>
    <w:rsid w:val="00A7165A"/>
    <w:rsid w:val="00A71B4E"/>
    <w:rsid w:val="00A72F7B"/>
    <w:rsid w:val="00A734F8"/>
    <w:rsid w:val="00A73719"/>
    <w:rsid w:val="00A737A9"/>
    <w:rsid w:val="00A73AF4"/>
    <w:rsid w:val="00A74523"/>
    <w:rsid w:val="00A74542"/>
    <w:rsid w:val="00A74583"/>
    <w:rsid w:val="00A747AF"/>
    <w:rsid w:val="00A74E41"/>
    <w:rsid w:val="00A74F86"/>
    <w:rsid w:val="00A750DD"/>
    <w:rsid w:val="00A7546F"/>
    <w:rsid w:val="00A75476"/>
    <w:rsid w:val="00A75492"/>
    <w:rsid w:val="00A75DEE"/>
    <w:rsid w:val="00A763EC"/>
    <w:rsid w:val="00A765FC"/>
    <w:rsid w:val="00A76C75"/>
    <w:rsid w:val="00A76CAE"/>
    <w:rsid w:val="00A772FB"/>
    <w:rsid w:val="00A77514"/>
    <w:rsid w:val="00A80A06"/>
    <w:rsid w:val="00A80C74"/>
    <w:rsid w:val="00A80C94"/>
    <w:rsid w:val="00A80CC9"/>
    <w:rsid w:val="00A824C1"/>
    <w:rsid w:val="00A828B6"/>
    <w:rsid w:val="00A83108"/>
    <w:rsid w:val="00A8325F"/>
    <w:rsid w:val="00A837B4"/>
    <w:rsid w:val="00A83955"/>
    <w:rsid w:val="00A8408C"/>
    <w:rsid w:val="00A84573"/>
    <w:rsid w:val="00A8499D"/>
    <w:rsid w:val="00A84DB5"/>
    <w:rsid w:val="00A84F5C"/>
    <w:rsid w:val="00A850B0"/>
    <w:rsid w:val="00A85104"/>
    <w:rsid w:val="00A85B82"/>
    <w:rsid w:val="00A85F53"/>
    <w:rsid w:val="00A8605C"/>
    <w:rsid w:val="00A863DA"/>
    <w:rsid w:val="00A86943"/>
    <w:rsid w:val="00A86C52"/>
    <w:rsid w:val="00A872A0"/>
    <w:rsid w:val="00A875DB"/>
    <w:rsid w:val="00A9010F"/>
    <w:rsid w:val="00A90DD4"/>
    <w:rsid w:val="00A91011"/>
    <w:rsid w:val="00A910F5"/>
    <w:rsid w:val="00A915DB"/>
    <w:rsid w:val="00A9180E"/>
    <w:rsid w:val="00A9184D"/>
    <w:rsid w:val="00A91AE7"/>
    <w:rsid w:val="00A91E93"/>
    <w:rsid w:val="00A91EDA"/>
    <w:rsid w:val="00A920E8"/>
    <w:rsid w:val="00A921BD"/>
    <w:rsid w:val="00A92573"/>
    <w:rsid w:val="00A92819"/>
    <w:rsid w:val="00A92F29"/>
    <w:rsid w:val="00A9357A"/>
    <w:rsid w:val="00A93CCC"/>
    <w:rsid w:val="00A93F48"/>
    <w:rsid w:val="00A940CB"/>
    <w:rsid w:val="00A94872"/>
    <w:rsid w:val="00A94A9D"/>
    <w:rsid w:val="00A9507F"/>
    <w:rsid w:val="00A95BB9"/>
    <w:rsid w:val="00A95C84"/>
    <w:rsid w:val="00A95E5E"/>
    <w:rsid w:val="00A9609F"/>
    <w:rsid w:val="00A9613E"/>
    <w:rsid w:val="00A96636"/>
    <w:rsid w:val="00A96665"/>
    <w:rsid w:val="00A968EF"/>
    <w:rsid w:val="00A96F0E"/>
    <w:rsid w:val="00A96F3D"/>
    <w:rsid w:val="00A97985"/>
    <w:rsid w:val="00A97F0F"/>
    <w:rsid w:val="00A97FD6"/>
    <w:rsid w:val="00AA00AE"/>
    <w:rsid w:val="00AA0815"/>
    <w:rsid w:val="00AA1286"/>
    <w:rsid w:val="00AA1403"/>
    <w:rsid w:val="00AA1E66"/>
    <w:rsid w:val="00AA1F86"/>
    <w:rsid w:val="00AA258C"/>
    <w:rsid w:val="00AA286E"/>
    <w:rsid w:val="00AA2906"/>
    <w:rsid w:val="00AA2A85"/>
    <w:rsid w:val="00AA3679"/>
    <w:rsid w:val="00AA3888"/>
    <w:rsid w:val="00AA4202"/>
    <w:rsid w:val="00AA4C5E"/>
    <w:rsid w:val="00AA4DC2"/>
    <w:rsid w:val="00AA4F34"/>
    <w:rsid w:val="00AA5B76"/>
    <w:rsid w:val="00AA5DCD"/>
    <w:rsid w:val="00AA5EB2"/>
    <w:rsid w:val="00AA5FA5"/>
    <w:rsid w:val="00AA600E"/>
    <w:rsid w:val="00AA650B"/>
    <w:rsid w:val="00AA6695"/>
    <w:rsid w:val="00AA6F51"/>
    <w:rsid w:val="00AA7250"/>
    <w:rsid w:val="00AA7A01"/>
    <w:rsid w:val="00AA7A4F"/>
    <w:rsid w:val="00AA7C4E"/>
    <w:rsid w:val="00AB07EE"/>
    <w:rsid w:val="00AB086A"/>
    <w:rsid w:val="00AB0D12"/>
    <w:rsid w:val="00AB1012"/>
    <w:rsid w:val="00AB2A9B"/>
    <w:rsid w:val="00AB2DD1"/>
    <w:rsid w:val="00AB2FCA"/>
    <w:rsid w:val="00AB35CA"/>
    <w:rsid w:val="00AB361C"/>
    <w:rsid w:val="00AB3920"/>
    <w:rsid w:val="00AB3A24"/>
    <w:rsid w:val="00AB3C77"/>
    <w:rsid w:val="00AB40BC"/>
    <w:rsid w:val="00AB41D9"/>
    <w:rsid w:val="00AB4267"/>
    <w:rsid w:val="00AB4A36"/>
    <w:rsid w:val="00AB4D2C"/>
    <w:rsid w:val="00AB4FB7"/>
    <w:rsid w:val="00AB6E40"/>
    <w:rsid w:val="00AB6EAB"/>
    <w:rsid w:val="00AB7163"/>
    <w:rsid w:val="00AB7BFA"/>
    <w:rsid w:val="00AB7DD3"/>
    <w:rsid w:val="00AC03A3"/>
    <w:rsid w:val="00AC0856"/>
    <w:rsid w:val="00AC0D96"/>
    <w:rsid w:val="00AC0E37"/>
    <w:rsid w:val="00AC1494"/>
    <w:rsid w:val="00AC22A2"/>
    <w:rsid w:val="00AC261E"/>
    <w:rsid w:val="00AC2729"/>
    <w:rsid w:val="00AC297D"/>
    <w:rsid w:val="00AC2B2A"/>
    <w:rsid w:val="00AC33D7"/>
    <w:rsid w:val="00AC387A"/>
    <w:rsid w:val="00AC3C2C"/>
    <w:rsid w:val="00AC3E9A"/>
    <w:rsid w:val="00AC556B"/>
    <w:rsid w:val="00AC5BA8"/>
    <w:rsid w:val="00AC618A"/>
    <w:rsid w:val="00AC63EE"/>
    <w:rsid w:val="00AC6690"/>
    <w:rsid w:val="00AC6CBB"/>
    <w:rsid w:val="00AC7D3C"/>
    <w:rsid w:val="00AD02DE"/>
    <w:rsid w:val="00AD0F05"/>
    <w:rsid w:val="00AD1153"/>
    <w:rsid w:val="00AD157A"/>
    <w:rsid w:val="00AD18DC"/>
    <w:rsid w:val="00AD1FD7"/>
    <w:rsid w:val="00AD225B"/>
    <w:rsid w:val="00AD2B84"/>
    <w:rsid w:val="00AD3555"/>
    <w:rsid w:val="00AD35EB"/>
    <w:rsid w:val="00AD38E3"/>
    <w:rsid w:val="00AD3AF7"/>
    <w:rsid w:val="00AD3F09"/>
    <w:rsid w:val="00AD4005"/>
    <w:rsid w:val="00AD4BA4"/>
    <w:rsid w:val="00AD4BFC"/>
    <w:rsid w:val="00AD4D99"/>
    <w:rsid w:val="00AD4FE7"/>
    <w:rsid w:val="00AD4FF5"/>
    <w:rsid w:val="00AD5040"/>
    <w:rsid w:val="00AD53FA"/>
    <w:rsid w:val="00AD54DE"/>
    <w:rsid w:val="00AD552C"/>
    <w:rsid w:val="00AD5781"/>
    <w:rsid w:val="00AD5A9D"/>
    <w:rsid w:val="00AD5AD3"/>
    <w:rsid w:val="00AD5ECC"/>
    <w:rsid w:val="00AD68E7"/>
    <w:rsid w:val="00AD6BF7"/>
    <w:rsid w:val="00AD6D83"/>
    <w:rsid w:val="00AD7054"/>
    <w:rsid w:val="00AD7081"/>
    <w:rsid w:val="00AD75E5"/>
    <w:rsid w:val="00AD78B7"/>
    <w:rsid w:val="00AD79B6"/>
    <w:rsid w:val="00AD7C9A"/>
    <w:rsid w:val="00AE0613"/>
    <w:rsid w:val="00AE0B2D"/>
    <w:rsid w:val="00AE0F85"/>
    <w:rsid w:val="00AE11BA"/>
    <w:rsid w:val="00AE11C7"/>
    <w:rsid w:val="00AE16CD"/>
    <w:rsid w:val="00AE1B19"/>
    <w:rsid w:val="00AE2301"/>
    <w:rsid w:val="00AE29D7"/>
    <w:rsid w:val="00AE2CBE"/>
    <w:rsid w:val="00AE2E6B"/>
    <w:rsid w:val="00AE3C0E"/>
    <w:rsid w:val="00AE4142"/>
    <w:rsid w:val="00AE4259"/>
    <w:rsid w:val="00AE443D"/>
    <w:rsid w:val="00AE4595"/>
    <w:rsid w:val="00AE492E"/>
    <w:rsid w:val="00AE4A7B"/>
    <w:rsid w:val="00AE4EA0"/>
    <w:rsid w:val="00AE5051"/>
    <w:rsid w:val="00AE5609"/>
    <w:rsid w:val="00AE6FE7"/>
    <w:rsid w:val="00AE7329"/>
    <w:rsid w:val="00AE7507"/>
    <w:rsid w:val="00AE7515"/>
    <w:rsid w:val="00AE7A42"/>
    <w:rsid w:val="00AE7BCA"/>
    <w:rsid w:val="00AF020F"/>
    <w:rsid w:val="00AF100C"/>
    <w:rsid w:val="00AF1591"/>
    <w:rsid w:val="00AF1B69"/>
    <w:rsid w:val="00AF1B80"/>
    <w:rsid w:val="00AF1B91"/>
    <w:rsid w:val="00AF1BCD"/>
    <w:rsid w:val="00AF1DF1"/>
    <w:rsid w:val="00AF2244"/>
    <w:rsid w:val="00AF2DFC"/>
    <w:rsid w:val="00AF2EF0"/>
    <w:rsid w:val="00AF32E4"/>
    <w:rsid w:val="00AF356E"/>
    <w:rsid w:val="00AF378E"/>
    <w:rsid w:val="00AF3829"/>
    <w:rsid w:val="00AF393D"/>
    <w:rsid w:val="00AF434C"/>
    <w:rsid w:val="00AF4766"/>
    <w:rsid w:val="00AF4850"/>
    <w:rsid w:val="00AF4CD2"/>
    <w:rsid w:val="00AF534F"/>
    <w:rsid w:val="00AF53C2"/>
    <w:rsid w:val="00AF558E"/>
    <w:rsid w:val="00AF567A"/>
    <w:rsid w:val="00AF5712"/>
    <w:rsid w:val="00AF59D1"/>
    <w:rsid w:val="00AF5ABA"/>
    <w:rsid w:val="00AF5B51"/>
    <w:rsid w:val="00AF614B"/>
    <w:rsid w:val="00AF6688"/>
    <w:rsid w:val="00AF6863"/>
    <w:rsid w:val="00AF6BFA"/>
    <w:rsid w:val="00AF6C3A"/>
    <w:rsid w:val="00AF7904"/>
    <w:rsid w:val="00AF7917"/>
    <w:rsid w:val="00AF7D5B"/>
    <w:rsid w:val="00B00635"/>
    <w:rsid w:val="00B006BE"/>
    <w:rsid w:val="00B009C3"/>
    <w:rsid w:val="00B00ACD"/>
    <w:rsid w:val="00B00D5B"/>
    <w:rsid w:val="00B012A4"/>
    <w:rsid w:val="00B018B0"/>
    <w:rsid w:val="00B0191D"/>
    <w:rsid w:val="00B01D2A"/>
    <w:rsid w:val="00B024C1"/>
    <w:rsid w:val="00B0341A"/>
    <w:rsid w:val="00B039D0"/>
    <w:rsid w:val="00B03A41"/>
    <w:rsid w:val="00B03F4F"/>
    <w:rsid w:val="00B04046"/>
    <w:rsid w:val="00B042C0"/>
    <w:rsid w:val="00B04615"/>
    <w:rsid w:val="00B0470D"/>
    <w:rsid w:val="00B04FA6"/>
    <w:rsid w:val="00B0540B"/>
    <w:rsid w:val="00B05463"/>
    <w:rsid w:val="00B058AF"/>
    <w:rsid w:val="00B05A83"/>
    <w:rsid w:val="00B05F80"/>
    <w:rsid w:val="00B061EB"/>
    <w:rsid w:val="00B0678F"/>
    <w:rsid w:val="00B072AF"/>
    <w:rsid w:val="00B07461"/>
    <w:rsid w:val="00B07B9F"/>
    <w:rsid w:val="00B100F5"/>
    <w:rsid w:val="00B1061E"/>
    <w:rsid w:val="00B1069A"/>
    <w:rsid w:val="00B10ADF"/>
    <w:rsid w:val="00B10B5D"/>
    <w:rsid w:val="00B111A3"/>
    <w:rsid w:val="00B11758"/>
    <w:rsid w:val="00B118CF"/>
    <w:rsid w:val="00B11F80"/>
    <w:rsid w:val="00B12120"/>
    <w:rsid w:val="00B1237A"/>
    <w:rsid w:val="00B12678"/>
    <w:rsid w:val="00B1298E"/>
    <w:rsid w:val="00B12EF9"/>
    <w:rsid w:val="00B13010"/>
    <w:rsid w:val="00B131C0"/>
    <w:rsid w:val="00B1380D"/>
    <w:rsid w:val="00B14CBA"/>
    <w:rsid w:val="00B15242"/>
    <w:rsid w:val="00B15766"/>
    <w:rsid w:val="00B15E98"/>
    <w:rsid w:val="00B16116"/>
    <w:rsid w:val="00B162C2"/>
    <w:rsid w:val="00B16457"/>
    <w:rsid w:val="00B1668F"/>
    <w:rsid w:val="00B16C70"/>
    <w:rsid w:val="00B16F5A"/>
    <w:rsid w:val="00B1792B"/>
    <w:rsid w:val="00B20518"/>
    <w:rsid w:val="00B206C0"/>
    <w:rsid w:val="00B209E6"/>
    <w:rsid w:val="00B21498"/>
    <w:rsid w:val="00B214FE"/>
    <w:rsid w:val="00B21708"/>
    <w:rsid w:val="00B217C0"/>
    <w:rsid w:val="00B21A9F"/>
    <w:rsid w:val="00B21F85"/>
    <w:rsid w:val="00B221D0"/>
    <w:rsid w:val="00B22D38"/>
    <w:rsid w:val="00B22ECF"/>
    <w:rsid w:val="00B231C8"/>
    <w:rsid w:val="00B2351D"/>
    <w:rsid w:val="00B236B6"/>
    <w:rsid w:val="00B23844"/>
    <w:rsid w:val="00B23E0D"/>
    <w:rsid w:val="00B24877"/>
    <w:rsid w:val="00B249B8"/>
    <w:rsid w:val="00B249C4"/>
    <w:rsid w:val="00B24E42"/>
    <w:rsid w:val="00B251AA"/>
    <w:rsid w:val="00B25672"/>
    <w:rsid w:val="00B2594D"/>
    <w:rsid w:val="00B271A3"/>
    <w:rsid w:val="00B3160C"/>
    <w:rsid w:val="00B318A8"/>
    <w:rsid w:val="00B31B26"/>
    <w:rsid w:val="00B3253D"/>
    <w:rsid w:val="00B3274F"/>
    <w:rsid w:val="00B32826"/>
    <w:rsid w:val="00B32C4D"/>
    <w:rsid w:val="00B32C64"/>
    <w:rsid w:val="00B33073"/>
    <w:rsid w:val="00B33927"/>
    <w:rsid w:val="00B34323"/>
    <w:rsid w:val="00B34653"/>
    <w:rsid w:val="00B35695"/>
    <w:rsid w:val="00B35B82"/>
    <w:rsid w:val="00B36463"/>
    <w:rsid w:val="00B3654F"/>
    <w:rsid w:val="00B3657B"/>
    <w:rsid w:val="00B36679"/>
    <w:rsid w:val="00B36C1A"/>
    <w:rsid w:val="00B36EA9"/>
    <w:rsid w:val="00B37480"/>
    <w:rsid w:val="00B37835"/>
    <w:rsid w:val="00B37D24"/>
    <w:rsid w:val="00B37DC8"/>
    <w:rsid w:val="00B37FAA"/>
    <w:rsid w:val="00B41493"/>
    <w:rsid w:val="00B4163A"/>
    <w:rsid w:val="00B426AC"/>
    <w:rsid w:val="00B428AD"/>
    <w:rsid w:val="00B42F26"/>
    <w:rsid w:val="00B42F71"/>
    <w:rsid w:val="00B42F7A"/>
    <w:rsid w:val="00B42F90"/>
    <w:rsid w:val="00B42F96"/>
    <w:rsid w:val="00B43847"/>
    <w:rsid w:val="00B43A9F"/>
    <w:rsid w:val="00B43D1A"/>
    <w:rsid w:val="00B4408C"/>
    <w:rsid w:val="00B44781"/>
    <w:rsid w:val="00B448B2"/>
    <w:rsid w:val="00B44CEF"/>
    <w:rsid w:val="00B44FAE"/>
    <w:rsid w:val="00B4500A"/>
    <w:rsid w:val="00B451F7"/>
    <w:rsid w:val="00B454DB"/>
    <w:rsid w:val="00B45D53"/>
    <w:rsid w:val="00B45E37"/>
    <w:rsid w:val="00B45F40"/>
    <w:rsid w:val="00B4651D"/>
    <w:rsid w:val="00B471EB"/>
    <w:rsid w:val="00B4753A"/>
    <w:rsid w:val="00B47A52"/>
    <w:rsid w:val="00B47E93"/>
    <w:rsid w:val="00B505A9"/>
    <w:rsid w:val="00B50B44"/>
    <w:rsid w:val="00B50B82"/>
    <w:rsid w:val="00B50D00"/>
    <w:rsid w:val="00B50F85"/>
    <w:rsid w:val="00B512AD"/>
    <w:rsid w:val="00B51318"/>
    <w:rsid w:val="00B5134D"/>
    <w:rsid w:val="00B51AEE"/>
    <w:rsid w:val="00B51C47"/>
    <w:rsid w:val="00B51E45"/>
    <w:rsid w:val="00B521E9"/>
    <w:rsid w:val="00B5231B"/>
    <w:rsid w:val="00B524E0"/>
    <w:rsid w:val="00B52B15"/>
    <w:rsid w:val="00B52D1C"/>
    <w:rsid w:val="00B52F0D"/>
    <w:rsid w:val="00B5378F"/>
    <w:rsid w:val="00B5386D"/>
    <w:rsid w:val="00B53E14"/>
    <w:rsid w:val="00B542A6"/>
    <w:rsid w:val="00B54BB2"/>
    <w:rsid w:val="00B54C97"/>
    <w:rsid w:val="00B55385"/>
    <w:rsid w:val="00B55D19"/>
    <w:rsid w:val="00B561E7"/>
    <w:rsid w:val="00B565D7"/>
    <w:rsid w:val="00B5681C"/>
    <w:rsid w:val="00B56FF2"/>
    <w:rsid w:val="00B57109"/>
    <w:rsid w:val="00B5779E"/>
    <w:rsid w:val="00B578BA"/>
    <w:rsid w:val="00B57A1F"/>
    <w:rsid w:val="00B6060F"/>
    <w:rsid w:val="00B606AA"/>
    <w:rsid w:val="00B606CD"/>
    <w:rsid w:val="00B609DF"/>
    <w:rsid w:val="00B60AD9"/>
    <w:rsid w:val="00B60FA6"/>
    <w:rsid w:val="00B618E9"/>
    <w:rsid w:val="00B61CA3"/>
    <w:rsid w:val="00B61DAD"/>
    <w:rsid w:val="00B61F85"/>
    <w:rsid w:val="00B62033"/>
    <w:rsid w:val="00B6253E"/>
    <w:rsid w:val="00B62B2F"/>
    <w:rsid w:val="00B62F49"/>
    <w:rsid w:val="00B6332B"/>
    <w:rsid w:val="00B633E2"/>
    <w:rsid w:val="00B6349C"/>
    <w:rsid w:val="00B6370C"/>
    <w:rsid w:val="00B63939"/>
    <w:rsid w:val="00B63E06"/>
    <w:rsid w:val="00B64F39"/>
    <w:rsid w:val="00B65A82"/>
    <w:rsid w:val="00B65ADA"/>
    <w:rsid w:val="00B65D65"/>
    <w:rsid w:val="00B6658C"/>
    <w:rsid w:val="00B6687C"/>
    <w:rsid w:val="00B6699D"/>
    <w:rsid w:val="00B66B1A"/>
    <w:rsid w:val="00B66EDC"/>
    <w:rsid w:val="00B6791F"/>
    <w:rsid w:val="00B67BF3"/>
    <w:rsid w:val="00B67E72"/>
    <w:rsid w:val="00B67FB4"/>
    <w:rsid w:val="00B7122B"/>
    <w:rsid w:val="00B71662"/>
    <w:rsid w:val="00B718B8"/>
    <w:rsid w:val="00B719A6"/>
    <w:rsid w:val="00B71BED"/>
    <w:rsid w:val="00B71D55"/>
    <w:rsid w:val="00B71F8E"/>
    <w:rsid w:val="00B72101"/>
    <w:rsid w:val="00B72890"/>
    <w:rsid w:val="00B72D53"/>
    <w:rsid w:val="00B72DD5"/>
    <w:rsid w:val="00B73391"/>
    <w:rsid w:val="00B73599"/>
    <w:rsid w:val="00B738E3"/>
    <w:rsid w:val="00B73997"/>
    <w:rsid w:val="00B73BFD"/>
    <w:rsid w:val="00B74CD7"/>
    <w:rsid w:val="00B74F5D"/>
    <w:rsid w:val="00B75361"/>
    <w:rsid w:val="00B757C4"/>
    <w:rsid w:val="00B75B0C"/>
    <w:rsid w:val="00B75DEC"/>
    <w:rsid w:val="00B75E2C"/>
    <w:rsid w:val="00B762B4"/>
    <w:rsid w:val="00B76326"/>
    <w:rsid w:val="00B764C0"/>
    <w:rsid w:val="00B76561"/>
    <w:rsid w:val="00B76AEB"/>
    <w:rsid w:val="00B76CA8"/>
    <w:rsid w:val="00B77021"/>
    <w:rsid w:val="00B77A0E"/>
    <w:rsid w:val="00B80269"/>
    <w:rsid w:val="00B809DF"/>
    <w:rsid w:val="00B810AF"/>
    <w:rsid w:val="00B816A2"/>
    <w:rsid w:val="00B8170D"/>
    <w:rsid w:val="00B8208D"/>
    <w:rsid w:val="00B8209E"/>
    <w:rsid w:val="00B82303"/>
    <w:rsid w:val="00B82656"/>
    <w:rsid w:val="00B82C4E"/>
    <w:rsid w:val="00B82D8C"/>
    <w:rsid w:val="00B8362F"/>
    <w:rsid w:val="00B8376D"/>
    <w:rsid w:val="00B83880"/>
    <w:rsid w:val="00B83A42"/>
    <w:rsid w:val="00B83B24"/>
    <w:rsid w:val="00B83D74"/>
    <w:rsid w:val="00B840DF"/>
    <w:rsid w:val="00B84B86"/>
    <w:rsid w:val="00B84D97"/>
    <w:rsid w:val="00B8517B"/>
    <w:rsid w:val="00B85404"/>
    <w:rsid w:val="00B85565"/>
    <w:rsid w:val="00B857BF"/>
    <w:rsid w:val="00B85ACA"/>
    <w:rsid w:val="00B85C5C"/>
    <w:rsid w:val="00B86567"/>
    <w:rsid w:val="00B86C2A"/>
    <w:rsid w:val="00B87677"/>
    <w:rsid w:val="00B87A90"/>
    <w:rsid w:val="00B87F66"/>
    <w:rsid w:val="00B9036C"/>
    <w:rsid w:val="00B90D69"/>
    <w:rsid w:val="00B9196C"/>
    <w:rsid w:val="00B91D2C"/>
    <w:rsid w:val="00B91FE1"/>
    <w:rsid w:val="00B922B1"/>
    <w:rsid w:val="00B92A7D"/>
    <w:rsid w:val="00B92A8C"/>
    <w:rsid w:val="00B92B36"/>
    <w:rsid w:val="00B9343C"/>
    <w:rsid w:val="00B9377C"/>
    <w:rsid w:val="00B93D43"/>
    <w:rsid w:val="00B93F4D"/>
    <w:rsid w:val="00B94299"/>
    <w:rsid w:val="00B94B3D"/>
    <w:rsid w:val="00B94F5A"/>
    <w:rsid w:val="00B95357"/>
    <w:rsid w:val="00B95D76"/>
    <w:rsid w:val="00B95E36"/>
    <w:rsid w:val="00B965E4"/>
    <w:rsid w:val="00B967A7"/>
    <w:rsid w:val="00B96BFC"/>
    <w:rsid w:val="00B971BD"/>
    <w:rsid w:val="00B9729D"/>
    <w:rsid w:val="00B97ACE"/>
    <w:rsid w:val="00BA0726"/>
    <w:rsid w:val="00BA0825"/>
    <w:rsid w:val="00BA139E"/>
    <w:rsid w:val="00BA17A5"/>
    <w:rsid w:val="00BA1BF7"/>
    <w:rsid w:val="00BA1CB0"/>
    <w:rsid w:val="00BA1D3B"/>
    <w:rsid w:val="00BA1F05"/>
    <w:rsid w:val="00BA1F33"/>
    <w:rsid w:val="00BA25F7"/>
    <w:rsid w:val="00BA2634"/>
    <w:rsid w:val="00BA29DF"/>
    <w:rsid w:val="00BA371C"/>
    <w:rsid w:val="00BA3B30"/>
    <w:rsid w:val="00BA3C83"/>
    <w:rsid w:val="00BA41A8"/>
    <w:rsid w:val="00BA475E"/>
    <w:rsid w:val="00BA4DDB"/>
    <w:rsid w:val="00BA5114"/>
    <w:rsid w:val="00BA5323"/>
    <w:rsid w:val="00BA5B86"/>
    <w:rsid w:val="00BA5BDA"/>
    <w:rsid w:val="00BA5C55"/>
    <w:rsid w:val="00BA6DDA"/>
    <w:rsid w:val="00BA7101"/>
    <w:rsid w:val="00BA72BA"/>
    <w:rsid w:val="00BA7341"/>
    <w:rsid w:val="00BA7410"/>
    <w:rsid w:val="00BA7708"/>
    <w:rsid w:val="00BB036F"/>
    <w:rsid w:val="00BB03E8"/>
    <w:rsid w:val="00BB08A9"/>
    <w:rsid w:val="00BB0F34"/>
    <w:rsid w:val="00BB132D"/>
    <w:rsid w:val="00BB237B"/>
    <w:rsid w:val="00BB2456"/>
    <w:rsid w:val="00BB2B9A"/>
    <w:rsid w:val="00BB3202"/>
    <w:rsid w:val="00BB3825"/>
    <w:rsid w:val="00BB3B3A"/>
    <w:rsid w:val="00BB401A"/>
    <w:rsid w:val="00BB49F0"/>
    <w:rsid w:val="00BB5411"/>
    <w:rsid w:val="00BB5633"/>
    <w:rsid w:val="00BB56F6"/>
    <w:rsid w:val="00BB583E"/>
    <w:rsid w:val="00BB5871"/>
    <w:rsid w:val="00BB5DFB"/>
    <w:rsid w:val="00BB604A"/>
    <w:rsid w:val="00BB6A0D"/>
    <w:rsid w:val="00BB6A5E"/>
    <w:rsid w:val="00BB6ADE"/>
    <w:rsid w:val="00BB6C29"/>
    <w:rsid w:val="00BB6DFD"/>
    <w:rsid w:val="00BB770B"/>
    <w:rsid w:val="00BB7DEA"/>
    <w:rsid w:val="00BC02C4"/>
    <w:rsid w:val="00BC0BFD"/>
    <w:rsid w:val="00BC1989"/>
    <w:rsid w:val="00BC2427"/>
    <w:rsid w:val="00BC24CF"/>
    <w:rsid w:val="00BC2508"/>
    <w:rsid w:val="00BC2879"/>
    <w:rsid w:val="00BC2921"/>
    <w:rsid w:val="00BC3775"/>
    <w:rsid w:val="00BC41BA"/>
    <w:rsid w:val="00BC4888"/>
    <w:rsid w:val="00BC4DE2"/>
    <w:rsid w:val="00BC5354"/>
    <w:rsid w:val="00BC5CE2"/>
    <w:rsid w:val="00BC6F0F"/>
    <w:rsid w:val="00BC7499"/>
    <w:rsid w:val="00BD000A"/>
    <w:rsid w:val="00BD024E"/>
    <w:rsid w:val="00BD0251"/>
    <w:rsid w:val="00BD108E"/>
    <w:rsid w:val="00BD1187"/>
    <w:rsid w:val="00BD1830"/>
    <w:rsid w:val="00BD1926"/>
    <w:rsid w:val="00BD1A99"/>
    <w:rsid w:val="00BD2049"/>
    <w:rsid w:val="00BD20B6"/>
    <w:rsid w:val="00BD25B3"/>
    <w:rsid w:val="00BD286C"/>
    <w:rsid w:val="00BD288B"/>
    <w:rsid w:val="00BD28C1"/>
    <w:rsid w:val="00BD2D8C"/>
    <w:rsid w:val="00BD2EF2"/>
    <w:rsid w:val="00BD2F10"/>
    <w:rsid w:val="00BD3013"/>
    <w:rsid w:val="00BD33E4"/>
    <w:rsid w:val="00BD38E7"/>
    <w:rsid w:val="00BD39B7"/>
    <w:rsid w:val="00BD5269"/>
    <w:rsid w:val="00BD56EA"/>
    <w:rsid w:val="00BD5826"/>
    <w:rsid w:val="00BD5AA0"/>
    <w:rsid w:val="00BD616C"/>
    <w:rsid w:val="00BD658C"/>
    <w:rsid w:val="00BD74F5"/>
    <w:rsid w:val="00BD76FE"/>
    <w:rsid w:val="00BD7DDF"/>
    <w:rsid w:val="00BE0627"/>
    <w:rsid w:val="00BE07E2"/>
    <w:rsid w:val="00BE08DF"/>
    <w:rsid w:val="00BE0A9A"/>
    <w:rsid w:val="00BE0DB0"/>
    <w:rsid w:val="00BE0E56"/>
    <w:rsid w:val="00BE0ED4"/>
    <w:rsid w:val="00BE0F4A"/>
    <w:rsid w:val="00BE1A7C"/>
    <w:rsid w:val="00BE1E23"/>
    <w:rsid w:val="00BE21C1"/>
    <w:rsid w:val="00BE2737"/>
    <w:rsid w:val="00BE28C0"/>
    <w:rsid w:val="00BE2906"/>
    <w:rsid w:val="00BE2B45"/>
    <w:rsid w:val="00BE2C0B"/>
    <w:rsid w:val="00BE2C23"/>
    <w:rsid w:val="00BE2D12"/>
    <w:rsid w:val="00BE2FEC"/>
    <w:rsid w:val="00BE376F"/>
    <w:rsid w:val="00BE3F95"/>
    <w:rsid w:val="00BE4789"/>
    <w:rsid w:val="00BE4B1D"/>
    <w:rsid w:val="00BE520B"/>
    <w:rsid w:val="00BE5315"/>
    <w:rsid w:val="00BE5338"/>
    <w:rsid w:val="00BE53C2"/>
    <w:rsid w:val="00BE5630"/>
    <w:rsid w:val="00BE613F"/>
    <w:rsid w:val="00BE61A6"/>
    <w:rsid w:val="00BE626D"/>
    <w:rsid w:val="00BE67FC"/>
    <w:rsid w:val="00BE6AC6"/>
    <w:rsid w:val="00BE6D65"/>
    <w:rsid w:val="00BE7028"/>
    <w:rsid w:val="00BE7224"/>
    <w:rsid w:val="00BE74A1"/>
    <w:rsid w:val="00BE7A34"/>
    <w:rsid w:val="00BF00BC"/>
    <w:rsid w:val="00BF02BF"/>
    <w:rsid w:val="00BF02C8"/>
    <w:rsid w:val="00BF06A1"/>
    <w:rsid w:val="00BF0706"/>
    <w:rsid w:val="00BF0DE1"/>
    <w:rsid w:val="00BF0FBD"/>
    <w:rsid w:val="00BF103C"/>
    <w:rsid w:val="00BF12EF"/>
    <w:rsid w:val="00BF136C"/>
    <w:rsid w:val="00BF1564"/>
    <w:rsid w:val="00BF19BA"/>
    <w:rsid w:val="00BF1B00"/>
    <w:rsid w:val="00BF20CF"/>
    <w:rsid w:val="00BF2965"/>
    <w:rsid w:val="00BF29B4"/>
    <w:rsid w:val="00BF2E21"/>
    <w:rsid w:val="00BF31E0"/>
    <w:rsid w:val="00BF38A3"/>
    <w:rsid w:val="00BF3B76"/>
    <w:rsid w:val="00BF4199"/>
    <w:rsid w:val="00BF4286"/>
    <w:rsid w:val="00BF4A36"/>
    <w:rsid w:val="00BF4A60"/>
    <w:rsid w:val="00BF558A"/>
    <w:rsid w:val="00BF61D7"/>
    <w:rsid w:val="00BF6CCB"/>
    <w:rsid w:val="00BF6CF0"/>
    <w:rsid w:val="00BF6DE0"/>
    <w:rsid w:val="00BF6F99"/>
    <w:rsid w:val="00BF727C"/>
    <w:rsid w:val="00BF757C"/>
    <w:rsid w:val="00BF75C1"/>
    <w:rsid w:val="00BF761D"/>
    <w:rsid w:val="00BF7902"/>
    <w:rsid w:val="00C004D0"/>
    <w:rsid w:val="00C006D6"/>
    <w:rsid w:val="00C0075B"/>
    <w:rsid w:val="00C00A53"/>
    <w:rsid w:val="00C00C94"/>
    <w:rsid w:val="00C00CDC"/>
    <w:rsid w:val="00C00ED6"/>
    <w:rsid w:val="00C00F44"/>
    <w:rsid w:val="00C0128B"/>
    <w:rsid w:val="00C0171E"/>
    <w:rsid w:val="00C01BAE"/>
    <w:rsid w:val="00C01D3E"/>
    <w:rsid w:val="00C01EE4"/>
    <w:rsid w:val="00C02D09"/>
    <w:rsid w:val="00C03469"/>
    <w:rsid w:val="00C03B33"/>
    <w:rsid w:val="00C03DFF"/>
    <w:rsid w:val="00C0434F"/>
    <w:rsid w:val="00C0448F"/>
    <w:rsid w:val="00C04496"/>
    <w:rsid w:val="00C045B3"/>
    <w:rsid w:val="00C047D7"/>
    <w:rsid w:val="00C04801"/>
    <w:rsid w:val="00C0482D"/>
    <w:rsid w:val="00C04890"/>
    <w:rsid w:val="00C049FF"/>
    <w:rsid w:val="00C04A4A"/>
    <w:rsid w:val="00C04FB7"/>
    <w:rsid w:val="00C05541"/>
    <w:rsid w:val="00C06134"/>
    <w:rsid w:val="00C0619E"/>
    <w:rsid w:val="00C0620F"/>
    <w:rsid w:val="00C06489"/>
    <w:rsid w:val="00C06762"/>
    <w:rsid w:val="00C06874"/>
    <w:rsid w:val="00C06E7B"/>
    <w:rsid w:val="00C06EF0"/>
    <w:rsid w:val="00C0723D"/>
    <w:rsid w:val="00C07A02"/>
    <w:rsid w:val="00C07CC5"/>
    <w:rsid w:val="00C07EA3"/>
    <w:rsid w:val="00C07F0B"/>
    <w:rsid w:val="00C1006D"/>
    <w:rsid w:val="00C1038D"/>
    <w:rsid w:val="00C10901"/>
    <w:rsid w:val="00C10CDB"/>
    <w:rsid w:val="00C10D4C"/>
    <w:rsid w:val="00C11026"/>
    <w:rsid w:val="00C114F4"/>
    <w:rsid w:val="00C116FE"/>
    <w:rsid w:val="00C11920"/>
    <w:rsid w:val="00C11B9A"/>
    <w:rsid w:val="00C11C71"/>
    <w:rsid w:val="00C11DDE"/>
    <w:rsid w:val="00C11E59"/>
    <w:rsid w:val="00C11E5F"/>
    <w:rsid w:val="00C12160"/>
    <w:rsid w:val="00C12186"/>
    <w:rsid w:val="00C12A43"/>
    <w:rsid w:val="00C12AC4"/>
    <w:rsid w:val="00C12CF6"/>
    <w:rsid w:val="00C1391C"/>
    <w:rsid w:val="00C13BC8"/>
    <w:rsid w:val="00C13CB0"/>
    <w:rsid w:val="00C13F66"/>
    <w:rsid w:val="00C14085"/>
    <w:rsid w:val="00C1448C"/>
    <w:rsid w:val="00C1489C"/>
    <w:rsid w:val="00C14A42"/>
    <w:rsid w:val="00C14C22"/>
    <w:rsid w:val="00C14E74"/>
    <w:rsid w:val="00C156C5"/>
    <w:rsid w:val="00C15FB1"/>
    <w:rsid w:val="00C167D4"/>
    <w:rsid w:val="00C169F2"/>
    <w:rsid w:val="00C16C61"/>
    <w:rsid w:val="00C1726F"/>
    <w:rsid w:val="00C17E99"/>
    <w:rsid w:val="00C203DC"/>
    <w:rsid w:val="00C20EC5"/>
    <w:rsid w:val="00C20F6D"/>
    <w:rsid w:val="00C2108D"/>
    <w:rsid w:val="00C212A2"/>
    <w:rsid w:val="00C21403"/>
    <w:rsid w:val="00C216AB"/>
    <w:rsid w:val="00C216E8"/>
    <w:rsid w:val="00C21BF8"/>
    <w:rsid w:val="00C21CF8"/>
    <w:rsid w:val="00C228B2"/>
    <w:rsid w:val="00C2292D"/>
    <w:rsid w:val="00C23DC1"/>
    <w:rsid w:val="00C243B0"/>
    <w:rsid w:val="00C24B4E"/>
    <w:rsid w:val="00C25374"/>
    <w:rsid w:val="00C255FA"/>
    <w:rsid w:val="00C256D4"/>
    <w:rsid w:val="00C258F0"/>
    <w:rsid w:val="00C259E9"/>
    <w:rsid w:val="00C25F1A"/>
    <w:rsid w:val="00C26CAC"/>
    <w:rsid w:val="00C270E4"/>
    <w:rsid w:val="00C302CB"/>
    <w:rsid w:val="00C3082F"/>
    <w:rsid w:val="00C312C2"/>
    <w:rsid w:val="00C31308"/>
    <w:rsid w:val="00C315DE"/>
    <w:rsid w:val="00C3205C"/>
    <w:rsid w:val="00C32953"/>
    <w:rsid w:val="00C32B2A"/>
    <w:rsid w:val="00C32B6B"/>
    <w:rsid w:val="00C32C39"/>
    <w:rsid w:val="00C33194"/>
    <w:rsid w:val="00C3341D"/>
    <w:rsid w:val="00C33D15"/>
    <w:rsid w:val="00C33FC0"/>
    <w:rsid w:val="00C347EC"/>
    <w:rsid w:val="00C3484D"/>
    <w:rsid w:val="00C34CB0"/>
    <w:rsid w:val="00C34CB7"/>
    <w:rsid w:val="00C35017"/>
    <w:rsid w:val="00C354DD"/>
    <w:rsid w:val="00C355B3"/>
    <w:rsid w:val="00C3582D"/>
    <w:rsid w:val="00C35ADF"/>
    <w:rsid w:val="00C35D53"/>
    <w:rsid w:val="00C35DE1"/>
    <w:rsid w:val="00C36443"/>
    <w:rsid w:val="00C36731"/>
    <w:rsid w:val="00C36989"/>
    <w:rsid w:val="00C36A7F"/>
    <w:rsid w:val="00C36C0A"/>
    <w:rsid w:val="00C37024"/>
    <w:rsid w:val="00C377F3"/>
    <w:rsid w:val="00C40073"/>
    <w:rsid w:val="00C406EA"/>
    <w:rsid w:val="00C4097A"/>
    <w:rsid w:val="00C40A0E"/>
    <w:rsid w:val="00C410CE"/>
    <w:rsid w:val="00C41359"/>
    <w:rsid w:val="00C41A5B"/>
    <w:rsid w:val="00C4202B"/>
    <w:rsid w:val="00C4220F"/>
    <w:rsid w:val="00C42283"/>
    <w:rsid w:val="00C42428"/>
    <w:rsid w:val="00C42675"/>
    <w:rsid w:val="00C432D9"/>
    <w:rsid w:val="00C435F1"/>
    <w:rsid w:val="00C4381A"/>
    <w:rsid w:val="00C4477C"/>
    <w:rsid w:val="00C44B72"/>
    <w:rsid w:val="00C44DA0"/>
    <w:rsid w:val="00C45015"/>
    <w:rsid w:val="00C451AF"/>
    <w:rsid w:val="00C45597"/>
    <w:rsid w:val="00C4620D"/>
    <w:rsid w:val="00C462E4"/>
    <w:rsid w:val="00C4645C"/>
    <w:rsid w:val="00C46564"/>
    <w:rsid w:val="00C46CBF"/>
    <w:rsid w:val="00C46EAC"/>
    <w:rsid w:val="00C4707E"/>
    <w:rsid w:val="00C47513"/>
    <w:rsid w:val="00C478DA"/>
    <w:rsid w:val="00C47D36"/>
    <w:rsid w:val="00C50046"/>
    <w:rsid w:val="00C5012C"/>
    <w:rsid w:val="00C504BB"/>
    <w:rsid w:val="00C50571"/>
    <w:rsid w:val="00C507E7"/>
    <w:rsid w:val="00C51216"/>
    <w:rsid w:val="00C51858"/>
    <w:rsid w:val="00C51C3F"/>
    <w:rsid w:val="00C520CD"/>
    <w:rsid w:val="00C5215D"/>
    <w:rsid w:val="00C52258"/>
    <w:rsid w:val="00C52DAD"/>
    <w:rsid w:val="00C52F40"/>
    <w:rsid w:val="00C5310E"/>
    <w:rsid w:val="00C53BE2"/>
    <w:rsid w:val="00C53CEF"/>
    <w:rsid w:val="00C53DAC"/>
    <w:rsid w:val="00C53F04"/>
    <w:rsid w:val="00C544DF"/>
    <w:rsid w:val="00C54591"/>
    <w:rsid w:val="00C545E2"/>
    <w:rsid w:val="00C54825"/>
    <w:rsid w:val="00C5495A"/>
    <w:rsid w:val="00C54D4B"/>
    <w:rsid w:val="00C54F4B"/>
    <w:rsid w:val="00C55422"/>
    <w:rsid w:val="00C55AFB"/>
    <w:rsid w:val="00C55BAB"/>
    <w:rsid w:val="00C55D16"/>
    <w:rsid w:val="00C56069"/>
    <w:rsid w:val="00C56101"/>
    <w:rsid w:val="00C56DF8"/>
    <w:rsid w:val="00C56F88"/>
    <w:rsid w:val="00C56FBF"/>
    <w:rsid w:val="00C57203"/>
    <w:rsid w:val="00C57720"/>
    <w:rsid w:val="00C5780C"/>
    <w:rsid w:val="00C578D1"/>
    <w:rsid w:val="00C57A46"/>
    <w:rsid w:val="00C60167"/>
    <w:rsid w:val="00C60C8A"/>
    <w:rsid w:val="00C60E0C"/>
    <w:rsid w:val="00C6196C"/>
    <w:rsid w:val="00C61B09"/>
    <w:rsid w:val="00C61B42"/>
    <w:rsid w:val="00C61FBB"/>
    <w:rsid w:val="00C624DB"/>
    <w:rsid w:val="00C62F1C"/>
    <w:rsid w:val="00C6324D"/>
    <w:rsid w:val="00C63576"/>
    <w:rsid w:val="00C63BC5"/>
    <w:rsid w:val="00C63D1B"/>
    <w:rsid w:val="00C63DB1"/>
    <w:rsid w:val="00C63F6E"/>
    <w:rsid w:val="00C64297"/>
    <w:rsid w:val="00C64489"/>
    <w:rsid w:val="00C64C7C"/>
    <w:rsid w:val="00C6512C"/>
    <w:rsid w:val="00C653E8"/>
    <w:rsid w:val="00C657D3"/>
    <w:rsid w:val="00C65F38"/>
    <w:rsid w:val="00C66235"/>
    <w:rsid w:val="00C662B8"/>
    <w:rsid w:val="00C6676D"/>
    <w:rsid w:val="00C66BB2"/>
    <w:rsid w:val="00C66C11"/>
    <w:rsid w:val="00C67B74"/>
    <w:rsid w:val="00C67F98"/>
    <w:rsid w:val="00C705D6"/>
    <w:rsid w:val="00C70D0C"/>
    <w:rsid w:val="00C7137C"/>
    <w:rsid w:val="00C71D19"/>
    <w:rsid w:val="00C727B3"/>
    <w:rsid w:val="00C72A9E"/>
    <w:rsid w:val="00C72B2F"/>
    <w:rsid w:val="00C72F7F"/>
    <w:rsid w:val="00C736B7"/>
    <w:rsid w:val="00C73778"/>
    <w:rsid w:val="00C73AFC"/>
    <w:rsid w:val="00C73DED"/>
    <w:rsid w:val="00C73ECB"/>
    <w:rsid w:val="00C740D7"/>
    <w:rsid w:val="00C74130"/>
    <w:rsid w:val="00C74432"/>
    <w:rsid w:val="00C74850"/>
    <w:rsid w:val="00C74879"/>
    <w:rsid w:val="00C74B59"/>
    <w:rsid w:val="00C7525F"/>
    <w:rsid w:val="00C752F5"/>
    <w:rsid w:val="00C755EC"/>
    <w:rsid w:val="00C75E19"/>
    <w:rsid w:val="00C7724F"/>
    <w:rsid w:val="00C77A3E"/>
    <w:rsid w:val="00C80A65"/>
    <w:rsid w:val="00C80ACA"/>
    <w:rsid w:val="00C81549"/>
    <w:rsid w:val="00C81552"/>
    <w:rsid w:val="00C81B23"/>
    <w:rsid w:val="00C81BBC"/>
    <w:rsid w:val="00C81DA5"/>
    <w:rsid w:val="00C8219F"/>
    <w:rsid w:val="00C82283"/>
    <w:rsid w:val="00C82795"/>
    <w:rsid w:val="00C8338D"/>
    <w:rsid w:val="00C833FF"/>
    <w:rsid w:val="00C8342F"/>
    <w:rsid w:val="00C834EE"/>
    <w:rsid w:val="00C83671"/>
    <w:rsid w:val="00C838E2"/>
    <w:rsid w:val="00C840CE"/>
    <w:rsid w:val="00C84358"/>
    <w:rsid w:val="00C84C1F"/>
    <w:rsid w:val="00C84F5D"/>
    <w:rsid w:val="00C84F93"/>
    <w:rsid w:val="00C8591B"/>
    <w:rsid w:val="00C85AF9"/>
    <w:rsid w:val="00C85FAA"/>
    <w:rsid w:val="00C860A7"/>
    <w:rsid w:val="00C8617F"/>
    <w:rsid w:val="00C863FB"/>
    <w:rsid w:val="00C869E5"/>
    <w:rsid w:val="00C86B89"/>
    <w:rsid w:val="00C86E36"/>
    <w:rsid w:val="00C86F9F"/>
    <w:rsid w:val="00C8772A"/>
    <w:rsid w:val="00C87D7D"/>
    <w:rsid w:val="00C90478"/>
    <w:rsid w:val="00C904E4"/>
    <w:rsid w:val="00C913A5"/>
    <w:rsid w:val="00C9140F"/>
    <w:rsid w:val="00C91B43"/>
    <w:rsid w:val="00C91C72"/>
    <w:rsid w:val="00C9219C"/>
    <w:rsid w:val="00C92371"/>
    <w:rsid w:val="00C9258E"/>
    <w:rsid w:val="00C926BD"/>
    <w:rsid w:val="00C92BEC"/>
    <w:rsid w:val="00C92C3B"/>
    <w:rsid w:val="00C93421"/>
    <w:rsid w:val="00C93484"/>
    <w:rsid w:val="00C93642"/>
    <w:rsid w:val="00C9392E"/>
    <w:rsid w:val="00C93AB6"/>
    <w:rsid w:val="00C93AD8"/>
    <w:rsid w:val="00C93BAE"/>
    <w:rsid w:val="00C94270"/>
    <w:rsid w:val="00C94340"/>
    <w:rsid w:val="00C947C4"/>
    <w:rsid w:val="00C94C8D"/>
    <w:rsid w:val="00C9520A"/>
    <w:rsid w:val="00C95C5E"/>
    <w:rsid w:val="00C967FA"/>
    <w:rsid w:val="00C96AE7"/>
    <w:rsid w:val="00C96F71"/>
    <w:rsid w:val="00C9758E"/>
    <w:rsid w:val="00C9761E"/>
    <w:rsid w:val="00CA04F3"/>
    <w:rsid w:val="00CA0B2B"/>
    <w:rsid w:val="00CA16E3"/>
    <w:rsid w:val="00CA23DD"/>
    <w:rsid w:val="00CA25FB"/>
    <w:rsid w:val="00CA275E"/>
    <w:rsid w:val="00CA29CE"/>
    <w:rsid w:val="00CA2AF2"/>
    <w:rsid w:val="00CA3222"/>
    <w:rsid w:val="00CA3390"/>
    <w:rsid w:val="00CA3447"/>
    <w:rsid w:val="00CA3B9F"/>
    <w:rsid w:val="00CA42CD"/>
    <w:rsid w:val="00CA44FE"/>
    <w:rsid w:val="00CA4510"/>
    <w:rsid w:val="00CA46C2"/>
    <w:rsid w:val="00CA47C9"/>
    <w:rsid w:val="00CA4CD8"/>
    <w:rsid w:val="00CA51EB"/>
    <w:rsid w:val="00CA5304"/>
    <w:rsid w:val="00CA5413"/>
    <w:rsid w:val="00CA598C"/>
    <w:rsid w:val="00CA5A8C"/>
    <w:rsid w:val="00CA61ED"/>
    <w:rsid w:val="00CA62D9"/>
    <w:rsid w:val="00CA64FC"/>
    <w:rsid w:val="00CA7014"/>
    <w:rsid w:val="00CA72C9"/>
    <w:rsid w:val="00CA7621"/>
    <w:rsid w:val="00CA76DB"/>
    <w:rsid w:val="00CA7711"/>
    <w:rsid w:val="00CA7CFA"/>
    <w:rsid w:val="00CB00A7"/>
    <w:rsid w:val="00CB026A"/>
    <w:rsid w:val="00CB034D"/>
    <w:rsid w:val="00CB0801"/>
    <w:rsid w:val="00CB0B06"/>
    <w:rsid w:val="00CB0BC2"/>
    <w:rsid w:val="00CB0C53"/>
    <w:rsid w:val="00CB1058"/>
    <w:rsid w:val="00CB10C4"/>
    <w:rsid w:val="00CB13FC"/>
    <w:rsid w:val="00CB15FD"/>
    <w:rsid w:val="00CB1CDC"/>
    <w:rsid w:val="00CB2116"/>
    <w:rsid w:val="00CB2596"/>
    <w:rsid w:val="00CB2B2D"/>
    <w:rsid w:val="00CB2E23"/>
    <w:rsid w:val="00CB2E5A"/>
    <w:rsid w:val="00CB2E6E"/>
    <w:rsid w:val="00CB325F"/>
    <w:rsid w:val="00CB3690"/>
    <w:rsid w:val="00CB380D"/>
    <w:rsid w:val="00CB39D7"/>
    <w:rsid w:val="00CB3A2C"/>
    <w:rsid w:val="00CB3B08"/>
    <w:rsid w:val="00CB4257"/>
    <w:rsid w:val="00CB4892"/>
    <w:rsid w:val="00CB49AA"/>
    <w:rsid w:val="00CB4CE5"/>
    <w:rsid w:val="00CB4DEC"/>
    <w:rsid w:val="00CB5180"/>
    <w:rsid w:val="00CB5807"/>
    <w:rsid w:val="00CB5E73"/>
    <w:rsid w:val="00CB6DD2"/>
    <w:rsid w:val="00CB6EE4"/>
    <w:rsid w:val="00CB6EF6"/>
    <w:rsid w:val="00CB71F2"/>
    <w:rsid w:val="00CB7294"/>
    <w:rsid w:val="00CB75F7"/>
    <w:rsid w:val="00CB7805"/>
    <w:rsid w:val="00CB7AF9"/>
    <w:rsid w:val="00CB7C86"/>
    <w:rsid w:val="00CB7D96"/>
    <w:rsid w:val="00CC023B"/>
    <w:rsid w:val="00CC0408"/>
    <w:rsid w:val="00CC077E"/>
    <w:rsid w:val="00CC07E0"/>
    <w:rsid w:val="00CC09B1"/>
    <w:rsid w:val="00CC1A89"/>
    <w:rsid w:val="00CC1AF9"/>
    <w:rsid w:val="00CC1BC4"/>
    <w:rsid w:val="00CC1C39"/>
    <w:rsid w:val="00CC291E"/>
    <w:rsid w:val="00CC29C9"/>
    <w:rsid w:val="00CC2F6D"/>
    <w:rsid w:val="00CC3457"/>
    <w:rsid w:val="00CC3C3D"/>
    <w:rsid w:val="00CC426B"/>
    <w:rsid w:val="00CC4355"/>
    <w:rsid w:val="00CC4521"/>
    <w:rsid w:val="00CC4A20"/>
    <w:rsid w:val="00CC4C31"/>
    <w:rsid w:val="00CC4D3E"/>
    <w:rsid w:val="00CC5007"/>
    <w:rsid w:val="00CC53B8"/>
    <w:rsid w:val="00CC54C4"/>
    <w:rsid w:val="00CC5C83"/>
    <w:rsid w:val="00CC5F26"/>
    <w:rsid w:val="00CC6BB6"/>
    <w:rsid w:val="00CC6D6E"/>
    <w:rsid w:val="00CC7126"/>
    <w:rsid w:val="00CC757A"/>
    <w:rsid w:val="00CD01D5"/>
    <w:rsid w:val="00CD057B"/>
    <w:rsid w:val="00CD06A5"/>
    <w:rsid w:val="00CD0A82"/>
    <w:rsid w:val="00CD0C4D"/>
    <w:rsid w:val="00CD110E"/>
    <w:rsid w:val="00CD146E"/>
    <w:rsid w:val="00CD19EA"/>
    <w:rsid w:val="00CD1BE5"/>
    <w:rsid w:val="00CD1C51"/>
    <w:rsid w:val="00CD1DD7"/>
    <w:rsid w:val="00CD1F95"/>
    <w:rsid w:val="00CD20DA"/>
    <w:rsid w:val="00CD2397"/>
    <w:rsid w:val="00CD247E"/>
    <w:rsid w:val="00CD26E5"/>
    <w:rsid w:val="00CD2906"/>
    <w:rsid w:val="00CD2973"/>
    <w:rsid w:val="00CD2E44"/>
    <w:rsid w:val="00CD2E96"/>
    <w:rsid w:val="00CD35F7"/>
    <w:rsid w:val="00CD3695"/>
    <w:rsid w:val="00CD401D"/>
    <w:rsid w:val="00CD42BB"/>
    <w:rsid w:val="00CD46A4"/>
    <w:rsid w:val="00CD4BE8"/>
    <w:rsid w:val="00CD4C71"/>
    <w:rsid w:val="00CD4D34"/>
    <w:rsid w:val="00CD5170"/>
    <w:rsid w:val="00CD5351"/>
    <w:rsid w:val="00CD53DF"/>
    <w:rsid w:val="00CD5A30"/>
    <w:rsid w:val="00CD5A33"/>
    <w:rsid w:val="00CD6066"/>
    <w:rsid w:val="00CD6920"/>
    <w:rsid w:val="00CD6C86"/>
    <w:rsid w:val="00CD735C"/>
    <w:rsid w:val="00CD7522"/>
    <w:rsid w:val="00CD77EA"/>
    <w:rsid w:val="00CD7B01"/>
    <w:rsid w:val="00CD7C65"/>
    <w:rsid w:val="00CE0571"/>
    <w:rsid w:val="00CE0668"/>
    <w:rsid w:val="00CE0E44"/>
    <w:rsid w:val="00CE1010"/>
    <w:rsid w:val="00CE1164"/>
    <w:rsid w:val="00CE1190"/>
    <w:rsid w:val="00CE1DF7"/>
    <w:rsid w:val="00CE1F39"/>
    <w:rsid w:val="00CE2509"/>
    <w:rsid w:val="00CE2882"/>
    <w:rsid w:val="00CE2E06"/>
    <w:rsid w:val="00CE3A4C"/>
    <w:rsid w:val="00CE3FF6"/>
    <w:rsid w:val="00CE4304"/>
    <w:rsid w:val="00CE467E"/>
    <w:rsid w:val="00CE4AD8"/>
    <w:rsid w:val="00CE54C1"/>
    <w:rsid w:val="00CE67BE"/>
    <w:rsid w:val="00CE6CC6"/>
    <w:rsid w:val="00CE72C3"/>
    <w:rsid w:val="00CE7425"/>
    <w:rsid w:val="00CE7992"/>
    <w:rsid w:val="00CE7F25"/>
    <w:rsid w:val="00CF018C"/>
    <w:rsid w:val="00CF0756"/>
    <w:rsid w:val="00CF0ECC"/>
    <w:rsid w:val="00CF0EFB"/>
    <w:rsid w:val="00CF1923"/>
    <w:rsid w:val="00CF1AE4"/>
    <w:rsid w:val="00CF1D06"/>
    <w:rsid w:val="00CF1D2C"/>
    <w:rsid w:val="00CF218E"/>
    <w:rsid w:val="00CF299A"/>
    <w:rsid w:val="00CF2FD9"/>
    <w:rsid w:val="00CF314F"/>
    <w:rsid w:val="00CF356A"/>
    <w:rsid w:val="00CF368F"/>
    <w:rsid w:val="00CF40F2"/>
    <w:rsid w:val="00CF4459"/>
    <w:rsid w:val="00CF4BCD"/>
    <w:rsid w:val="00CF4C43"/>
    <w:rsid w:val="00CF4F31"/>
    <w:rsid w:val="00CF5671"/>
    <w:rsid w:val="00CF5859"/>
    <w:rsid w:val="00CF5ADA"/>
    <w:rsid w:val="00CF5E29"/>
    <w:rsid w:val="00CF6398"/>
    <w:rsid w:val="00CF6446"/>
    <w:rsid w:val="00CF6EBB"/>
    <w:rsid w:val="00CF723F"/>
    <w:rsid w:val="00CF7A7B"/>
    <w:rsid w:val="00CF7E49"/>
    <w:rsid w:val="00D00139"/>
    <w:rsid w:val="00D00738"/>
    <w:rsid w:val="00D010BA"/>
    <w:rsid w:val="00D014D7"/>
    <w:rsid w:val="00D01853"/>
    <w:rsid w:val="00D018DD"/>
    <w:rsid w:val="00D01A37"/>
    <w:rsid w:val="00D022B0"/>
    <w:rsid w:val="00D023D3"/>
    <w:rsid w:val="00D02538"/>
    <w:rsid w:val="00D02A09"/>
    <w:rsid w:val="00D030AA"/>
    <w:rsid w:val="00D03964"/>
    <w:rsid w:val="00D03C41"/>
    <w:rsid w:val="00D03C73"/>
    <w:rsid w:val="00D03CDB"/>
    <w:rsid w:val="00D043F8"/>
    <w:rsid w:val="00D04519"/>
    <w:rsid w:val="00D0484A"/>
    <w:rsid w:val="00D04C5C"/>
    <w:rsid w:val="00D04DE6"/>
    <w:rsid w:val="00D0527F"/>
    <w:rsid w:val="00D0564C"/>
    <w:rsid w:val="00D0593F"/>
    <w:rsid w:val="00D05AA7"/>
    <w:rsid w:val="00D06138"/>
    <w:rsid w:val="00D06218"/>
    <w:rsid w:val="00D06618"/>
    <w:rsid w:val="00D06747"/>
    <w:rsid w:val="00D067FB"/>
    <w:rsid w:val="00D07403"/>
    <w:rsid w:val="00D07931"/>
    <w:rsid w:val="00D07B9E"/>
    <w:rsid w:val="00D07FA8"/>
    <w:rsid w:val="00D108AA"/>
    <w:rsid w:val="00D1132D"/>
    <w:rsid w:val="00D114B1"/>
    <w:rsid w:val="00D11D19"/>
    <w:rsid w:val="00D11DF7"/>
    <w:rsid w:val="00D123E6"/>
    <w:rsid w:val="00D134E9"/>
    <w:rsid w:val="00D13BB2"/>
    <w:rsid w:val="00D13F8A"/>
    <w:rsid w:val="00D1408A"/>
    <w:rsid w:val="00D14497"/>
    <w:rsid w:val="00D147A4"/>
    <w:rsid w:val="00D147B7"/>
    <w:rsid w:val="00D147C1"/>
    <w:rsid w:val="00D1517A"/>
    <w:rsid w:val="00D161E6"/>
    <w:rsid w:val="00D16364"/>
    <w:rsid w:val="00D1683E"/>
    <w:rsid w:val="00D16BB2"/>
    <w:rsid w:val="00D170DD"/>
    <w:rsid w:val="00D175D8"/>
    <w:rsid w:val="00D17C29"/>
    <w:rsid w:val="00D17D98"/>
    <w:rsid w:val="00D17F26"/>
    <w:rsid w:val="00D2057B"/>
    <w:rsid w:val="00D20DFF"/>
    <w:rsid w:val="00D213F5"/>
    <w:rsid w:val="00D216D0"/>
    <w:rsid w:val="00D216EF"/>
    <w:rsid w:val="00D21740"/>
    <w:rsid w:val="00D21BBF"/>
    <w:rsid w:val="00D21FF7"/>
    <w:rsid w:val="00D2220F"/>
    <w:rsid w:val="00D22692"/>
    <w:rsid w:val="00D22D63"/>
    <w:rsid w:val="00D22E58"/>
    <w:rsid w:val="00D23CE9"/>
    <w:rsid w:val="00D24135"/>
    <w:rsid w:val="00D24C93"/>
    <w:rsid w:val="00D25029"/>
    <w:rsid w:val="00D25825"/>
    <w:rsid w:val="00D25D65"/>
    <w:rsid w:val="00D2613B"/>
    <w:rsid w:val="00D26224"/>
    <w:rsid w:val="00D26334"/>
    <w:rsid w:val="00D263B6"/>
    <w:rsid w:val="00D26973"/>
    <w:rsid w:val="00D269AC"/>
    <w:rsid w:val="00D26CC2"/>
    <w:rsid w:val="00D26D6C"/>
    <w:rsid w:val="00D26F8F"/>
    <w:rsid w:val="00D2712E"/>
    <w:rsid w:val="00D27688"/>
    <w:rsid w:val="00D278B2"/>
    <w:rsid w:val="00D27A35"/>
    <w:rsid w:val="00D27E35"/>
    <w:rsid w:val="00D300A2"/>
    <w:rsid w:val="00D30B90"/>
    <w:rsid w:val="00D30C49"/>
    <w:rsid w:val="00D30FF4"/>
    <w:rsid w:val="00D3118F"/>
    <w:rsid w:val="00D3145C"/>
    <w:rsid w:val="00D315C9"/>
    <w:rsid w:val="00D316D8"/>
    <w:rsid w:val="00D318A8"/>
    <w:rsid w:val="00D31C4B"/>
    <w:rsid w:val="00D31DFC"/>
    <w:rsid w:val="00D31E57"/>
    <w:rsid w:val="00D32341"/>
    <w:rsid w:val="00D32FC2"/>
    <w:rsid w:val="00D339FE"/>
    <w:rsid w:val="00D33A23"/>
    <w:rsid w:val="00D33FFE"/>
    <w:rsid w:val="00D34451"/>
    <w:rsid w:val="00D3478B"/>
    <w:rsid w:val="00D34904"/>
    <w:rsid w:val="00D34934"/>
    <w:rsid w:val="00D34B76"/>
    <w:rsid w:val="00D34E1A"/>
    <w:rsid w:val="00D34ED4"/>
    <w:rsid w:val="00D35375"/>
    <w:rsid w:val="00D35546"/>
    <w:rsid w:val="00D35855"/>
    <w:rsid w:val="00D364AD"/>
    <w:rsid w:val="00D36598"/>
    <w:rsid w:val="00D3668C"/>
    <w:rsid w:val="00D36BE9"/>
    <w:rsid w:val="00D375BD"/>
    <w:rsid w:val="00D376FD"/>
    <w:rsid w:val="00D3771B"/>
    <w:rsid w:val="00D37908"/>
    <w:rsid w:val="00D402C4"/>
    <w:rsid w:val="00D4047B"/>
    <w:rsid w:val="00D40485"/>
    <w:rsid w:val="00D40688"/>
    <w:rsid w:val="00D40B78"/>
    <w:rsid w:val="00D416B1"/>
    <w:rsid w:val="00D416EE"/>
    <w:rsid w:val="00D427F0"/>
    <w:rsid w:val="00D42CB7"/>
    <w:rsid w:val="00D43474"/>
    <w:rsid w:val="00D436A8"/>
    <w:rsid w:val="00D43A2D"/>
    <w:rsid w:val="00D43A60"/>
    <w:rsid w:val="00D43C72"/>
    <w:rsid w:val="00D43DA0"/>
    <w:rsid w:val="00D4416D"/>
    <w:rsid w:val="00D4458B"/>
    <w:rsid w:val="00D446F4"/>
    <w:rsid w:val="00D44BDA"/>
    <w:rsid w:val="00D44CD8"/>
    <w:rsid w:val="00D44E82"/>
    <w:rsid w:val="00D44F06"/>
    <w:rsid w:val="00D4528F"/>
    <w:rsid w:val="00D456DA"/>
    <w:rsid w:val="00D461A5"/>
    <w:rsid w:val="00D4628A"/>
    <w:rsid w:val="00D464A8"/>
    <w:rsid w:val="00D46AB8"/>
    <w:rsid w:val="00D46C6B"/>
    <w:rsid w:val="00D47164"/>
    <w:rsid w:val="00D477CD"/>
    <w:rsid w:val="00D47E3A"/>
    <w:rsid w:val="00D47E80"/>
    <w:rsid w:val="00D50B40"/>
    <w:rsid w:val="00D51045"/>
    <w:rsid w:val="00D514DB"/>
    <w:rsid w:val="00D51525"/>
    <w:rsid w:val="00D51F61"/>
    <w:rsid w:val="00D527A7"/>
    <w:rsid w:val="00D529B4"/>
    <w:rsid w:val="00D52D24"/>
    <w:rsid w:val="00D5424A"/>
    <w:rsid w:val="00D54861"/>
    <w:rsid w:val="00D54EB9"/>
    <w:rsid w:val="00D54EBC"/>
    <w:rsid w:val="00D55D6A"/>
    <w:rsid w:val="00D55F44"/>
    <w:rsid w:val="00D56AF3"/>
    <w:rsid w:val="00D56EE2"/>
    <w:rsid w:val="00D5704A"/>
    <w:rsid w:val="00D57705"/>
    <w:rsid w:val="00D5785D"/>
    <w:rsid w:val="00D57AFA"/>
    <w:rsid w:val="00D6019A"/>
    <w:rsid w:val="00D60471"/>
    <w:rsid w:val="00D60A3B"/>
    <w:rsid w:val="00D6177A"/>
    <w:rsid w:val="00D619F2"/>
    <w:rsid w:val="00D61C6E"/>
    <w:rsid w:val="00D6209B"/>
    <w:rsid w:val="00D62A40"/>
    <w:rsid w:val="00D62CA5"/>
    <w:rsid w:val="00D633C9"/>
    <w:rsid w:val="00D63412"/>
    <w:rsid w:val="00D63441"/>
    <w:rsid w:val="00D63574"/>
    <w:rsid w:val="00D63621"/>
    <w:rsid w:val="00D63995"/>
    <w:rsid w:val="00D63AB8"/>
    <w:rsid w:val="00D63DE7"/>
    <w:rsid w:val="00D64498"/>
    <w:rsid w:val="00D64755"/>
    <w:rsid w:val="00D647E6"/>
    <w:rsid w:val="00D64F91"/>
    <w:rsid w:val="00D653E8"/>
    <w:rsid w:val="00D65A72"/>
    <w:rsid w:val="00D65D0C"/>
    <w:rsid w:val="00D66434"/>
    <w:rsid w:val="00D6676E"/>
    <w:rsid w:val="00D66FD3"/>
    <w:rsid w:val="00D66FE8"/>
    <w:rsid w:val="00D67A27"/>
    <w:rsid w:val="00D67EA5"/>
    <w:rsid w:val="00D67FC5"/>
    <w:rsid w:val="00D70307"/>
    <w:rsid w:val="00D70A73"/>
    <w:rsid w:val="00D70B7C"/>
    <w:rsid w:val="00D70BB3"/>
    <w:rsid w:val="00D70C45"/>
    <w:rsid w:val="00D70C56"/>
    <w:rsid w:val="00D70E9D"/>
    <w:rsid w:val="00D7109D"/>
    <w:rsid w:val="00D71434"/>
    <w:rsid w:val="00D71591"/>
    <w:rsid w:val="00D716C7"/>
    <w:rsid w:val="00D719D2"/>
    <w:rsid w:val="00D72295"/>
    <w:rsid w:val="00D72465"/>
    <w:rsid w:val="00D72586"/>
    <w:rsid w:val="00D72C4C"/>
    <w:rsid w:val="00D72E24"/>
    <w:rsid w:val="00D73174"/>
    <w:rsid w:val="00D73187"/>
    <w:rsid w:val="00D73AC1"/>
    <w:rsid w:val="00D73DB2"/>
    <w:rsid w:val="00D74322"/>
    <w:rsid w:val="00D74879"/>
    <w:rsid w:val="00D748B5"/>
    <w:rsid w:val="00D749BE"/>
    <w:rsid w:val="00D74A7D"/>
    <w:rsid w:val="00D74DCF"/>
    <w:rsid w:val="00D75323"/>
    <w:rsid w:val="00D755A5"/>
    <w:rsid w:val="00D75A4D"/>
    <w:rsid w:val="00D75B88"/>
    <w:rsid w:val="00D75E03"/>
    <w:rsid w:val="00D76307"/>
    <w:rsid w:val="00D7637B"/>
    <w:rsid w:val="00D764D0"/>
    <w:rsid w:val="00D772C5"/>
    <w:rsid w:val="00D77640"/>
    <w:rsid w:val="00D77934"/>
    <w:rsid w:val="00D77B65"/>
    <w:rsid w:val="00D77BEC"/>
    <w:rsid w:val="00D77CB1"/>
    <w:rsid w:val="00D80697"/>
    <w:rsid w:val="00D8079D"/>
    <w:rsid w:val="00D8100C"/>
    <w:rsid w:val="00D81783"/>
    <w:rsid w:val="00D819AD"/>
    <w:rsid w:val="00D819C9"/>
    <w:rsid w:val="00D819E8"/>
    <w:rsid w:val="00D81B52"/>
    <w:rsid w:val="00D81D02"/>
    <w:rsid w:val="00D8222E"/>
    <w:rsid w:val="00D825E2"/>
    <w:rsid w:val="00D82717"/>
    <w:rsid w:val="00D82DC1"/>
    <w:rsid w:val="00D83159"/>
    <w:rsid w:val="00D8324A"/>
    <w:rsid w:val="00D83922"/>
    <w:rsid w:val="00D8396E"/>
    <w:rsid w:val="00D841FA"/>
    <w:rsid w:val="00D84C42"/>
    <w:rsid w:val="00D8508A"/>
    <w:rsid w:val="00D850A9"/>
    <w:rsid w:val="00D852C9"/>
    <w:rsid w:val="00D85482"/>
    <w:rsid w:val="00D854CD"/>
    <w:rsid w:val="00D85911"/>
    <w:rsid w:val="00D85F46"/>
    <w:rsid w:val="00D86383"/>
    <w:rsid w:val="00D86B00"/>
    <w:rsid w:val="00D879FC"/>
    <w:rsid w:val="00D87CE8"/>
    <w:rsid w:val="00D90174"/>
    <w:rsid w:val="00D90345"/>
    <w:rsid w:val="00D90452"/>
    <w:rsid w:val="00D90491"/>
    <w:rsid w:val="00D90634"/>
    <w:rsid w:val="00D907E8"/>
    <w:rsid w:val="00D908F3"/>
    <w:rsid w:val="00D90A1B"/>
    <w:rsid w:val="00D90C60"/>
    <w:rsid w:val="00D91082"/>
    <w:rsid w:val="00D91160"/>
    <w:rsid w:val="00D919B3"/>
    <w:rsid w:val="00D91A09"/>
    <w:rsid w:val="00D92AF0"/>
    <w:rsid w:val="00D93005"/>
    <w:rsid w:val="00D93036"/>
    <w:rsid w:val="00D9313D"/>
    <w:rsid w:val="00D9389F"/>
    <w:rsid w:val="00D94BCE"/>
    <w:rsid w:val="00D9530F"/>
    <w:rsid w:val="00D9549E"/>
    <w:rsid w:val="00D95AED"/>
    <w:rsid w:val="00D9662C"/>
    <w:rsid w:val="00D96691"/>
    <w:rsid w:val="00D9687B"/>
    <w:rsid w:val="00D97231"/>
    <w:rsid w:val="00D9729A"/>
    <w:rsid w:val="00D97513"/>
    <w:rsid w:val="00D97A66"/>
    <w:rsid w:val="00D97F74"/>
    <w:rsid w:val="00DA001E"/>
    <w:rsid w:val="00DA00BB"/>
    <w:rsid w:val="00DA02FD"/>
    <w:rsid w:val="00DA04FC"/>
    <w:rsid w:val="00DA0527"/>
    <w:rsid w:val="00DA078E"/>
    <w:rsid w:val="00DA096E"/>
    <w:rsid w:val="00DA0B39"/>
    <w:rsid w:val="00DA0BD3"/>
    <w:rsid w:val="00DA0DC3"/>
    <w:rsid w:val="00DA1202"/>
    <w:rsid w:val="00DA14C6"/>
    <w:rsid w:val="00DA1D30"/>
    <w:rsid w:val="00DA1FAA"/>
    <w:rsid w:val="00DA2278"/>
    <w:rsid w:val="00DA28A6"/>
    <w:rsid w:val="00DA2A6E"/>
    <w:rsid w:val="00DA2C03"/>
    <w:rsid w:val="00DA2CE9"/>
    <w:rsid w:val="00DA2DD2"/>
    <w:rsid w:val="00DA2FDC"/>
    <w:rsid w:val="00DA315D"/>
    <w:rsid w:val="00DA3198"/>
    <w:rsid w:val="00DA3279"/>
    <w:rsid w:val="00DA328D"/>
    <w:rsid w:val="00DA3293"/>
    <w:rsid w:val="00DA32C9"/>
    <w:rsid w:val="00DA367F"/>
    <w:rsid w:val="00DA3C68"/>
    <w:rsid w:val="00DA4210"/>
    <w:rsid w:val="00DA4CB9"/>
    <w:rsid w:val="00DA4E66"/>
    <w:rsid w:val="00DA4EBC"/>
    <w:rsid w:val="00DA536E"/>
    <w:rsid w:val="00DA5916"/>
    <w:rsid w:val="00DA5CCE"/>
    <w:rsid w:val="00DA5EB0"/>
    <w:rsid w:val="00DA62BF"/>
    <w:rsid w:val="00DA67E9"/>
    <w:rsid w:val="00DA683A"/>
    <w:rsid w:val="00DA6AAA"/>
    <w:rsid w:val="00DA70D0"/>
    <w:rsid w:val="00DA7873"/>
    <w:rsid w:val="00DB0D78"/>
    <w:rsid w:val="00DB0FBA"/>
    <w:rsid w:val="00DB128A"/>
    <w:rsid w:val="00DB16AD"/>
    <w:rsid w:val="00DB1821"/>
    <w:rsid w:val="00DB1C8C"/>
    <w:rsid w:val="00DB2391"/>
    <w:rsid w:val="00DB2431"/>
    <w:rsid w:val="00DB287D"/>
    <w:rsid w:val="00DB28B8"/>
    <w:rsid w:val="00DB2DFE"/>
    <w:rsid w:val="00DB2E76"/>
    <w:rsid w:val="00DB2FF7"/>
    <w:rsid w:val="00DB34CF"/>
    <w:rsid w:val="00DB37C5"/>
    <w:rsid w:val="00DB3980"/>
    <w:rsid w:val="00DB3B6E"/>
    <w:rsid w:val="00DB3C9A"/>
    <w:rsid w:val="00DB3F24"/>
    <w:rsid w:val="00DB441F"/>
    <w:rsid w:val="00DB4490"/>
    <w:rsid w:val="00DB4635"/>
    <w:rsid w:val="00DB4AA7"/>
    <w:rsid w:val="00DB4AD8"/>
    <w:rsid w:val="00DB4E64"/>
    <w:rsid w:val="00DB4E9E"/>
    <w:rsid w:val="00DB4F4C"/>
    <w:rsid w:val="00DB524F"/>
    <w:rsid w:val="00DB5403"/>
    <w:rsid w:val="00DB59A1"/>
    <w:rsid w:val="00DB5FF5"/>
    <w:rsid w:val="00DB6413"/>
    <w:rsid w:val="00DB683D"/>
    <w:rsid w:val="00DB6984"/>
    <w:rsid w:val="00DB6D51"/>
    <w:rsid w:val="00DB70A6"/>
    <w:rsid w:val="00DB7425"/>
    <w:rsid w:val="00DB75F9"/>
    <w:rsid w:val="00DC0DF0"/>
    <w:rsid w:val="00DC0F15"/>
    <w:rsid w:val="00DC1193"/>
    <w:rsid w:val="00DC17EF"/>
    <w:rsid w:val="00DC187E"/>
    <w:rsid w:val="00DC1F29"/>
    <w:rsid w:val="00DC2430"/>
    <w:rsid w:val="00DC26F3"/>
    <w:rsid w:val="00DC2AE1"/>
    <w:rsid w:val="00DC2B2D"/>
    <w:rsid w:val="00DC2D41"/>
    <w:rsid w:val="00DC2EB7"/>
    <w:rsid w:val="00DC3600"/>
    <w:rsid w:val="00DC37DA"/>
    <w:rsid w:val="00DC3890"/>
    <w:rsid w:val="00DC3B0B"/>
    <w:rsid w:val="00DC405E"/>
    <w:rsid w:val="00DC413E"/>
    <w:rsid w:val="00DC4CB4"/>
    <w:rsid w:val="00DC4EB9"/>
    <w:rsid w:val="00DC522F"/>
    <w:rsid w:val="00DC5E55"/>
    <w:rsid w:val="00DC605C"/>
    <w:rsid w:val="00DC6522"/>
    <w:rsid w:val="00DC658B"/>
    <w:rsid w:val="00DC7134"/>
    <w:rsid w:val="00DC7163"/>
    <w:rsid w:val="00DC78B2"/>
    <w:rsid w:val="00DC7B49"/>
    <w:rsid w:val="00DC7EC9"/>
    <w:rsid w:val="00DD010B"/>
    <w:rsid w:val="00DD03F9"/>
    <w:rsid w:val="00DD0823"/>
    <w:rsid w:val="00DD0C2E"/>
    <w:rsid w:val="00DD10E6"/>
    <w:rsid w:val="00DD11AB"/>
    <w:rsid w:val="00DD15C7"/>
    <w:rsid w:val="00DD1DE0"/>
    <w:rsid w:val="00DD1E62"/>
    <w:rsid w:val="00DD1FF3"/>
    <w:rsid w:val="00DD227F"/>
    <w:rsid w:val="00DD23A1"/>
    <w:rsid w:val="00DD27E5"/>
    <w:rsid w:val="00DD2860"/>
    <w:rsid w:val="00DD2B09"/>
    <w:rsid w:val="00DD2B1A"/>
    <w:rsid w:val="00DD2CE3"/>
    <w:rsid w:val="00DD2D31"/>
    <w:rsid w:val="00DD2EA6"/>
    <w:rsid w:val="00DD35A6"/>
    <w:rsid w:val="00DD38C7"/>
    <w:rsid w:val="00DD3EC2"/>
    <w:rsid w:val="00DD3FCA"/>
    <w:rsid w:val="00DD3FD3"/>
    <w:rsid w:val="00DD40C0"/>
    <w:rsid w:val="00DD40E8"/>
    <w:rsid w:val="00DD4348"/>
    <w:rsid w:val="00DD44C4"/>
    <w:rsid w:val="00DD477E"/>
    <w:rsid w:val="00DD490D"/>
    <w:rsid w:val="00DD4BD5"/>
    <w:rsid w:val="00DD5171"/>
    <w:rsid w:val="00DD570A"/>
    <w:rsid w:val="00DD5B1B"/>
    <w:rsid w:val="00DD61A7"/>
    <w:rsid w:val="00DD630F"/>
    <w:rsid w:val="00DD65E7"/>
    <w:rsid w:val="00DD6649"/>
    <w:rsid w:val="00DD6D81"/>
    <w:rsid w:val="00DD6DF8"/>
    <w:rsid w:val="00DD6FCD"/>
    <w:rsid w:val="00DD71A7"/>
    <w:rsid w:val="00DD7661"/>
    <w:rsid w:val="00DD76F7"/>
    <w:rsid w:val="00DD7F71"/>
    <w:rsid w:val="00DE02DA"/>
    <w:rsid w:val="00DE0CB1"/>
    <w:rsid w:val="00DE0F77"/>
    <w:rsid w:val="00DE1382"/>
    <w:rsid w:val="00DE1BAC"/>
    <w:rsid w:val="00DE1BDE"/>
    <w:rsid w:val="00DE1F26"/>
    <w:rsid w:val="00DE205C"/>
    <w:rsid w:val="00DE29A6"/>
    <w:rsid w:val="00DE2E49"/>
    <w:rsid w:val="00DE37E0"/>
    <w:rsid w:val="00DE3A94"/>
    <w:rsid w:val="00DE444E"/>
    <w:rsid w:val="00DE449F"/>
    <w:rsid w:val="00DE4BE3"/>
    <w:rsid w:val="00DE595E"/>
    <w:rsid w:val="00DE5DE3"/>
    <w:rsid w:val="00DE6150"/>
    <w:rsid w:val="00DE632F"/>
    <w:rsid w:val="00DE6946"/>
    <w:rsid w:val="00DE6F72"/>
    <w:rsid w:val="00DE76E4"/>
    <w:rsid w:val="00DE789E"/>
    <w:rsid w:val="00DE7958"/>
    <w:rsid w:val="00DE7994"/>
    <w:rsid w:val="00DE7AA3"/>
    <w:rsid w:val="00DF04BE"/>
    <w:rsid w:val="00DF0578"/>
    <w:rsid w:val="00DF057E"/>
    <w:rsid w:val="00DF11DF"/>
    <w:rsid w:val="00DF1C76"/>
    <w:rsid w:val="00DF21BA"/>
    <w:rsid w:val="00DF2C6C"/>
    <w:rsid w:val="00DF2DBA"/>
    <w:rsid w:val="00DF3456"/>
    <w:rsid w:val="00DF34B7"/>
    <w:rsid w:val="00DF3661"/>
    <w:rsid w:val="00DF37B3"/>
    <w:rsid w:val="00DF38D9"/>
    <w:rsid w:val="00DF54F1"/>
    <w:rsid w:val="00DF559B"/>
    <w:rsid w:val="00DF5619"/>
    <w:rsid w:val="00DF5634"/>
    <w:rsid w:val="00DF56B3"/>
    <w:rsid w:val="00DF5765"/>
    <w:rsid w:val="00DF59C8"/>
    <w:rsid w:val="00DF5BBE"/>
    <w:rsid w:val="00DF5C0C"/>
    <w:rsid w:val="00DF6119"/>
    <w:rsid w:val="00DF6628"/>
    <w:rsid w:val="00DF6716"/>
    <w:rsid w:val="00DF77CB"/>
    <w:rsid w:val="00DF7D11"/>
    <w:rsid w:val="00E006C1"/>
    <w:rsid w:val="00E00978"/>
    <w:rsid w:val="00E00D1D"/>
    <w:rsid w:val="00E00E01"/>
    <w:rsid w:val="00E0111C"/>
    <w:rsid w:val="00E01512"/>
    <w:rsid w:val="00E01558"/>
    <w:rsid w:val="00E020B2"/>
    <w:rsid w:val="00E02463"/>
    <w:rsid w:val="00E02C14"/>
    <w:rsid w:val="00E0339E"/>
    <w:rsid w:val="00E034BC"/>
    <w:rsid w:val="00E03569"/>
    <w:rsid w:val="00E037C5"/>
    <w:rsid w:val="00E03813"/>
    <w:rsid w:val="00E039A6"/>
    <w:rsid w:val="00E03EFE"/>
    <w:rsid w:val="00E0410F"/>
    <w:rsid w:val="00E0438B"/>
    <w:rsid w:val="00E04C6F"/>
    <w:rsid w:val="00E05253"/>
    <w:rsid w:val="00E054F4"/>
    <w:rsid w:val="00E05521"/>
    <w:rsid w:val="00E06033"/>
    <w:rsid w:val="00E07000"/>
    <w:rsid w:val="00E07029"/>
    <w:rsid w:val="00E0727E"/>
    <w:rsid w:val="00E07467"/>
    <w:rsid w:val="00E0782B"/>
    <w:rsid w:val="00E07CB5"/>
    <w:rsid w:val="00E07E38"/>
    <w:rsid w:val="00E1071D"/>
    <w:rsid w:val="00E10A5C"/>
    <w:rsid w:val="00E10C61"/>
    <w:rsid w:val="00E11BAA"/>
    <w:rsid w:val="00E11E91"/>
    <w:rsid w:val="00E1205D"/>
    <w:rsid w:val="00E121ED"/>
    <w:rsid w:val="00E12398"/>
    <w:rsid w:val="00E12528"/>
    <w:rsid w:val="00E12A74"/>
    <w:rsid w:val="00E12BE7"/>
    <w:rsid w:val="00E1341E"/>
    <w:rsid w:val="00E13EEF"/>
    <w:rsid w:val="00E141FC"/>
    <w:rsid w:val="00E14341"/>
    <w:rsid w:val="00E151E5"/>
    <w:rsid w:val="00E15BC3"/>
    <w:rsid w:val="00E163ED"/>
    <w:rsid w:val="00E167B7"/>
    <w:rsid w:val="00E16BD9"/>
    <w:rsid w:val="00E16F5F"/>
    <w:rsid w:val="00E176A8"/>
    <w:rsid w:val="00E176DC"/>
    <w:rsid w:val="00E17D81"/>
    <w:rsid w:val="00E20169"/>
    <w:rsid w:val="00E204A6"/>
    <w:rsid w:val="00E204D9"/>
    <w:rsid w:val="00E207CA"/>
    <w:rsid w:val="00E208CB"/>
    <w:rsid w:val="00E20D87"/>
    <w:rsid w:val="00E21394"/>
    <w:rsid w:val="00E2177A"/>
    <w:rsid w:val="00E218D0"/>
    <w:rsid w:val="00E225E7"/>
    <w:rsid w:val="00E22F90"/>
    <w:rsid w:val="00E2311E"/>
    <w:rsid w:val="00E2380C"/>
    <w:rsid w:val="00E23EC4"/>
    <w:rsid w:val="00E243DD"/>
    <w:rsid w:val="00E2453F"/>
    <w:rsid w:val="00E24CD3"/>
    <w:rsid w:val="00E24FA3"/>
    <w:rsid w:val="00E25024"/>
    <w:rsid w:val="00E25B78"/>
    <w:rsid w:val="00E25F9C"/>
    <w:rsid w:val="00E2706B"/>
    <w:rsid w:val="00E27F4D"/>
    <w:rsid w:val="00E30180"/>
    <w:rsid w:val="00E301B3"/>
    <w:rsid w:val="00E309E0"/>
    <w:rsid w:val="00E30E09"/>
    <w:rsid w:val="00E30E64"/>
    <w:rsid w:val="00E31995"/>
    <w:rsid w:val="00E32C2F"/>
    <w:rsid w:val="00E32D47"/>
    <w:rsid w:val="00E330E1"/>
    <w:rsid w:val="00E33365"/>
    <w:rsid w:val="00E33B0B"/>
    <w:rsid w:val="00E33FA8"/>
    <w:rsid w:val="00E34604"/>
    <w:rsid w:val="00E3485F"/>
    <w:rsid w:val="00E34DE7"/>
    <w:rsid w:val="00E34ED3"/>
    <w:rsid w:val="00E355AD"/>
    <w:rsid w:val="00E35FEE"/>
    <w:rsid w:val="00E361DE"/>
    <w:rsid w:val="00E3628F"/>
    <w:rsid w:val="00E362C0"/>
    <w:rsid w:val="00E366C5"/>
    <w:rsid w:val="00E3674C"/>
    <w:rsid w:val="00E367A0"/>
    <w:rsid w:val="00E369C1"/>
    <w:rsid w:val="00E36AAC"/>
    <w:rsid w:val="00E36F6E"/>
    <w:rsid w:val="00E3760E"/>
    <w:rsid w:val="00E37738"/>
    <w:rsid w:val="00E37C76"/>
    <w:rsid w:val="00E37D8E"/>
    <w:rsid w:val="00E40280"/>
    <w:rsid w:val="00E402C9"/>
    <w:rsid w:val="00E403EB"/>
    <w:rsid w:val="00E40C6E"/>
    <w:rsid w:val="00E40F6E"/>
    <w:rsid w:val="00E4155F"/>
    <w:rsid w:val="00E41BF7"/>
    <w:rsid w:val="00E4239B"/>
    <w:rsid w:val="00E424AB"/>
    <w:rsid w:val="00E42C41"/>
    <w:rsid w:val="00E42C44"/>
    <w:rsid w:val="00E42D40"/>
    <w:rsid w:val="00E42D84"/>
    <w:rsid w:val="00E42FBD"/>
    <w:rsid w:val="00E4396A"/>
    <w:rsid w:val="00E43D8D"/>
    <w:rsid w:val="00E43E18"/>
    <w:rsid w:val="00E446AD"/>
    <w:rsid w:val="00E44C87"/>
    <w:rsid w:val="00E44D63"/>
    <w:rsid w:val="00E450D2"/>
    <w:rsid w:val="00E454F3"/>
    <w:rsid w:val="00E45FCC"/>
    <w:rsid w:val="00E46BE3"/>
    <w:rsid w:val="00E46F02"/>
    <w:rsid w:val="00E472B9"/>
    <w:rsid w:val="00E477DB"/>
    <w:rsid w:val="00E4787E"/>
    <w:rsid w:val="00E50494"/>
    <w:rsid w:val="00E50993"/>
    <w:rsid w:val="00E50A4E"/>
    <w:rsid w:val="00E50D47"/>
    <w:rsid w:val="00E50D4E"/>
    <w:rsid w:val="00E50DD0"/>
    <w:rsid w:val="00E50F3A"/>
    <w:rsid w:val="00E51AA9"/>
    <w:rsid w:val="00E51CF0"/>
    <w:rsid w:val="00E525E7"/>
    <w:rsid w:val="00E52660"/>
    <w:rsid w:val="00E52712"/>
    <w:rsid w:val="00E52971"/>
    <w:rsid w:val="00E52C64"/>
    <w:rsid w:val="00E52E11"/>
    <w:rsid w:val="00E53AB2"/>
    <w:rsid w:val="00E53CAE"/>
    <w:rsid w:val="00E54318"/>
    <w:rsid w:val="00E54463"/>
    <w:rsid w:val="00E5455C"/>
    <w:rsid w:val="00E54675"/>
    <w:rsid w:val="00E54CC9"/>
    <w:rsid w:val="00E55255"/>
    <w:rsid w:val="00E5541D"/>
    <w:rsid w:val="00E55443"/>
    <w:rsid w:val="00E55A87"/>
    <w:rsid w:val="00E55BF2"/>
    <w:rsid w:val="00E55FFF"/>
    <w:rsid w:val="00E568EC"/>
    <w:rsid w:val="00E57C32"/>
    <w:rsid w:val="00E60E9F"/>
    <w:rsid w:val="00E611EB"/>
    <w:rsid w:val="00E61420"/>
    <w:rsid w:val="00E61519"/>
    <w:rsid w:val="00E61715"/>
    <w:rsid w:val="00E61C37"/>
    <w:rsid w:val="00E62468"/>
    <w:rsid w:val="00E624FC"/>
    <w:rsid w:val="00E625D5"/>
    <w:rsid w:val="00E6289A"/>
    <w:rsid w:val="00E62A7D"/>
    <w:rsid w:val="00E62C3E"/>
    <w:rsid w:val="00E62D70"/>
    <w:rsid w:val="00E63855"/>
    <w:rsid w:val="00E639DB"/>
    <w:rsid w:val="00E63CB0"/>
    <w:rsid w:val="00E6434E"/>
    <w:rsid w:val="00E64AF7"/>
    <w:rsid w:val="00E64D96"/>
    <w:rsid w:val="00E64E43"/>
    <w:rsid w:val="00E651C0"/>
    <w:rsid w:val="00E662E9"/>
    <w:rsid w:val="00E66313"/>
    <w:rsid w:val="00E664CB"/>
    <w:rsid w:val="00E66533"/>
    <w:rsid w:val="00E674CE"/>
    <w:rsid w:val="00E67715"/>
    <w:rsid w:val="00E67876"/>
    <w:rsid w:val="00E67F37"/>
    <w:rsid w:val="00E7008B"/>
    <w:rsid w:val="00E70138"/>
    <w:rsid w:val="00E7041D"/>
    <w:rsid w:val="00E704B0"/>
    <w:rsid w:val="00E70C35"/>
    <w:rsid w:val="00E71408"/>
    <w:rsid w:val="00E71698"/>
    <w:rsid w:val="00E71919"/>
    <w:rsid w:val="00E721A0"/>
    <w:rsid w:val="00E7228F"/>
    <w:rsid w:val="00E72903"/>
    <w:rsid w:val="00E73B9E"/>
    <w:rsid w:val="00E741F3"/>
    <w:rsid w:val="00E742DA"/>
    <w:rsid w:val="00E74440"/>
    <w:rsid w:val="00E747B4"/>
    <w:rsid w:val="00E75626"/>
    <w:rsid w:val="00E75DC6"/>
    <w:rsid w:val="00E75E0F"/>
    <w:rsid w:val="00E75EA3"/>
    <w:rsid w:val="00E763A3"/>
    <w:rsid w:val="00E77093"/>
    <w:rsid w:val="00E7717A"/>
    <w:rsid w:val="00E7748B"/>
    <w:rsid w:val="00E80C96"/>
    <w:rsid w:val="00E8147D"/>
    <w:rsid w:val="00E8149F"/>
    <w:rsid w:val="00E8161A"/>
    <w:rsid w:val="00E81AC1"/>
    <w:rsid w:val="00E81B95"/>
    <w:rsid w:val="00E81BDB"/>
    <w:rsid w:val="00E825B5"/>
    <w:rsid w:val="00E826A3"/>
    <w:rsid w:val="00E828CA"/>
    <w:rsid w:val="00E82D6B"/>
    <w:rsid w:val="00E83132"/>
    <w:rsid w:val="00E83E28"/>
    <w:rsid w:val="00E8449F"/>
    <w:rsid w:val="00E85331"/>
    <w:rsid w:val="00E859AC"/>
    <w:rsid w:val="00E85B3C"/>
    <w:rsid w:val="00E864A1"/>
    <w:rsid w:val="00E8679F"/>
    <w:rsid w:val="00E868DD"/>
    <w:rsid w:val="00E86C10"/>
    <w:rsid w:val="00E873E5"/>
    <w:rsid w:val="00E87B8E"/>
    <w:rsid w:val="00E901DC"/>
    <w:rsid w:val="00E903CC"/>
    <w:rsid w:val="00E9170D"/>
    <w:rsid w:val="00E9241B"/>
    <w:rsid w:val="00E92638"/>
    <w:rsid w:val="00E92952"/>
    <w:rsid w:val="00E92E66"/>
    <w:rsid w:val="00E93B70"/>
    <w:rsid w:val="00E93BB6"/>
    <w:rsid w:val="00E93DA8"/>
    <w:rsid w:val="00E93FE1"/>
    <w:rsid w:val="00E9421C"/>
    <w:rsid w:val="00E9422C"/>
    <w:rsid w:val="00E944EC"/>
    <w:rsid w:val="00E94ED5"/>
    <w:rsid w:val="00E94F06"/>
    <w:rsid w:val="00E9572F"/>
    <w:rsid w:val="00E95826"/>
    <w:rsid w:val="00E95EBF"/>
    <w:rsid w:val="00E960F7"/>
    <w:rsid w:val="00E9612D"/>
    <w:rsid w:val="00E9635D"/>
    <w:rsid w:val="00E96DDF"/>
    <w:rsid w:val="00E970E8"/>
    <w:rsid w:val="00EA049C"/>
    <w:rsid w:val="00EA0678"/>
    <w:rsid w:val="00EA06CC"/>
    <w:rsid w:val="00EA128F"/>
    <w:rsid w:val="00EA1382"/>
    <w:rsid w:val="00EA15C1"/>
    <w:rsid w:val="00EA1983"/>
    <w:rsid w:val="00EA1C4E"/>
    <w:rsid w:val="00EA1F97"/>
    <w:rsid w:val="00EA246C"/>
    <w:rsid w:val="00EA252B"/>
    <w:rsid w:val="00EA28C6"/>
    <w:rsid w:val="00EA33E7"/>
    <w:rsid w:val="00EA349A"/>
    <w:rsid w:val="00EA34AC"/>
    <w:rsid w:val="00EA3641"/>
    <w:rsid w:val="00EA3793"/>
    <w:rsid w:val="00EA3997"/>
    <w:rsid w:val="00EA42D5"/>
    <w:rsid w:val="00EA4B22"/>
    <w:rsid w:val="00EA4C22"/>
    <w:rsid w:val="00EA4CA8"/>
    <w:rsid w:val="00EA4E8B"/>
    <w:rsid w:val="00EA5120"/>
    <w:rsid w:val="00EA5402"/>
    <w:rsid w:val="00EA553C"/>
    <w:rsid w:val="00EA5680"/>
    <w:rsid w:val="00EA5961"/>
    <w:rsid w:val="00EA5A9B"/>
    <w:rsid w:val="00EA5BE6"/>
    <w:rsid w:val="00EA6627"/>
    <w:rsid w:val="00EA6C8F"/>
    <w:rsid w:val="00EA6DC0"/>
    <w:rsid w:val="00EA6F8A"/>
    <w:rsid w:val="00EA71DE"/>
    <w:rsid w:val="00EA72CE"/>
    <w:rsid w:val="00EA745A"/>
    <w:rsid w:val="00EA7607"/>
    <w:rsid w:val="00EA7752"/>
    <w:rsid w:val="00EB0774"/>
    <w:rsid w:val="00EB097F"/>
    <w:rsid w:val="00EB10D3"/>
    <w:rsid w:val="00EB142E"/>
    <w:rsid w:val="00EB1A8E"/>
    <w:rsid w:val="00EB1E4E"/>
    <w:rsid w:val="00EB1EB6"/>
    <w:rsid w:val="00EB260F"/>
    <w:rsid w:val="00EB2823"/>
    <w:rsid w:val="00EB2D22"/>
    <w:rsid w:val="00EB3834"/>
    <w:rsid w:val="00EB4084"/>
    <w:rsid w:val="00EB411D"/>
    <w:rsid w:val="00EB45E9"/>
    <w:rsid w:val="00EB4860"/>
    <w:rsid w:val="00EB4A3F"/>
    <w:rsid w:val="00EB4C17"/>
    <w:rsid w:val="00EB4FEC"/>
    <w:rsid w:val="00EB500D"/>
    <w:rsid w:val="00EB50DD"/>
    <w:rsid w:val="00EB541C"/>
    <w:rsid w:val="00EB5431"/>
    <w:rsid w:val="00EB5C8A"/>
    <w:rsid w:val="00EB6A08"/>
    <w:rsid w:val="00EB6B29"/>
    <w:rsid w:val="00EB6E1B"/>
    <w:rsid w:val="00EB7039"/>
    <w:rsid w:val="00EB7087"/>
    <w:rsid w:val="00EB714A"/>
    <w:rsid w:val="00EB7A74"/>
    <w:rsid w:val="00EC0051"/>
    <w:rsid w:val="00EC0438"/>
    <w:rsid w:val="00EC0D19"/>
    <w:rsid w:val="00EC0D61"/>
    <w:rsid w:val="00EC136D"/>
    <w:rsid w:val="00EC1686"/>
    <w:rsid w:val="00EC1CCC"/>
    <w:rsid w:val="00EC1F1C"/>
    <w:rsid w:val="00EC2006"/>
    <w:rsid w:val="00EC2657"/>
    <w:rsid w:val="00EC289D"/>
    <w:rsid w:val="00EC2BC9"/>
    <w:rsid w:val="00EC2D66"/>
    <w:rsid w:val="00EC2E5A"/>
    <w:rsid w:val="00EC32F3"/>
    <w:rsid w:val="00EC3561"/>
    <w:rsid w:val="00EC39E7"/>
    <w:rsid w:val="00EC528A"/>
    <w:rsid w:val="00EC52FA"/>
    <w:rsid w:val="00EC5708"/>
    <w:rsid w:val="00EC598C"/>
    <w:rsid w:val="00EC6222"/>
    <w:rsid w:val="00EC6830"/>
    <w:rsid w:val="00EC6BAD"/>
    <w:rsid w:val="00EC6BB5"/>
    <w:rsid w:val="00EC6E33"/>
    <w:rsid w:val="00EC7010"/>
    <w:rsid w:val="00EC75D9"/>
    <w:rsid w:val="00EC76C7"/>
    <w:rsid w:val="00EC77AF"/>
    <w:rsid w:val="00EC78B2"/>
    <w:rsid w:val="00EC7E1B"/>
    <w:rsid w:val="00EC7FF4"/>
    <w:rsid w:val="00ED0809"/>
    <w:rsid w:val="00ED0961"/>
    <w:rsid w:val="00ED0D6E"/>
    <w:rsid w:val="00ED15BB"/>
    <w:rsid w:val="00ED1C18"/>
    <w:rsid w:val="00ED1C4B"/>
    <w:rsid w:val="00ED1E80"/>
    <w:rsid w:val="00ED2211"/>
    <w:rsid w:val="00ED22E7"/>
    <w:rsid w:val="00ED231A"/>
    <w:rsid w:val="00ED2726"/>
    <w:rsid w:val="00ED2B8F"/>
    <w:rsid w:val="00ED311B"/>
    <w:rsid w:val="00ED3350"/>
    <w:rsid w:val="00ED37DC"/>
    <w:rsid w:val="00ED3960"/>
    <w:rsid w:val="00ED3A1A"/>
    <w:rsid w:val="00ED4173"/>
    <w:rsid w:val="00ED42F6"/>
    <w:rsid w:val="00ED4ADB"/>
    <w:rsid w:val="00ED4BB9"/>
    <w:rsid w:val="00ED5974"/>
    <w:rsid w:val="00ED646F"/>
    <w:rsid w:val="00ED6A0C"/>
    <w:rsid w:val="00ED6CC8"/>
    <w:rsid w:val="00ED7556"/>
    <w:rsid w:val="00ED7F22"/>
    <w:rsid w:val="00EE080B"/>
    <w:rsid w:val="00EE0DA3"/>
    <w:rsid w:val="00EE0DDE"/>
    <w:rsid w:val="00EE0EFB"/>
    <w:rsid w:val="00EE147D"/>
    <w:rsid w:val="00EE14A0"/>
    <w:rsid w:val="00EE18F8"/>
    <w:rsid w:val="00EE1E68"/>
    <w:rsid w:val="00EE1FEA"/>
    <w:rsid w:val="00EE2391"/>
    <w:rsid w:val="00EE27DD"/>
    <w:rsid w:val="00EE297B"/>
    <w:rsid w:val="00EE2F12"/>
    <w:rsid w:val="00EE348B"/>
    <w:rsid w:val="00EE3B56"/>
    <w:rsid w:val="00EE3C47"/>
    <w:rsid w:val="00EE4234"/>
    <w:rsid w:val="00EE4577"/>
    <w:rsid w:val="00EE474E"/>
    <w:rsid w:val="00EE4C26"/>
    <w:rsid w:val="00EE5017"/>
    <w:rsid w:val="00EE536B"/>
    <w:rsid w:val="00EE5AFF"/>
    <w:rsid w:val="00EE5F00"/>
    <w:rsid w:val="00EE6861"/>
    <w:rsid w:val="00EE6F15"/>
    <w:rsid w:val="00EE72B1"/>
    <w:rsid w:val="00EE76C2"/>
    <w:rsid w:val="00EE7762"/>
    <w:rsid w:val="00EE7A77"/>
    <w:rsid w:val="00EE7FA8"/>
    <w:rsid w:val="00EF02A0"/>
    <w:rsid w:val="00EF057A"/>
    <w:rsid w:val="00EF0D0F"/>
    <w:rsid w:val="00EF1DEE"/>
    <w:rsid w:val="00EF1EAC"/>
    <w:rsid w:val="00EF1FF5"/>
    <w:rsid w:val="00EF25F4"/>
    <w:rsid w:val="00EF27D0"/>
    <w:rsid w:val="00EF2906"/>
    <w:rsid w:val="00EF2FB3"/>
    <w:rsid w:val="00EF3044"/>
    <w:rsid w:val="00EF325C"/>
    <w:rsid w:val="00EF3265"/>
    <w:rsid w:val="00EF3510"/>
    <w:rsid w:val="00EF36FB"/>
    <w:rsid w:val="00EF3DDF"/>
    <w:rsid w:val="00EF4335"/>
    <w:rsid w:val="00EF49F8"/>
    <w:rsid w:val="00EF4B64"/>
    <w:rsid w:val="00EF4DEA"/>
    <w:rsid w:val="00EF55D0"/>
    <w:rsid w:val="00EF57A6"/>
    <w:rsid w:val="00EF68C6"/>
    <w:rsid w:val="00EF6F03"/>
    <w:rsid w:val="00F00044"/>
    <w:rsid w:val="00F0088A"/>
    <w:rsid w:val="00F00E19"/>
    <w:rsid w:val="00F0161F"/>
    <w:rsid w:val="00F027A7"/>
    <w:rsid w:val="00F03433"/>
    <w:rsid w:val="00F035A8"/>
    <w:rsid w:val="00F03612"/>
    <w:rsid w:val="00F037B1"/>
    <w:rsid w:val="00F03B94"/>
    <w:rsid w:val="00F03B9E"/>
    <w:rsid w:val="00F03DDC"/>
    <w:rsid w:val="00F04D5F"/>
    <w:rsid w:val="00F051C4"/>
    <w:rsid w:val="00F05468"/>
    <w:rsid w:val="00F05704"/>
    <w:rsid w:val="00F0580D"/>
    <w:rsid w:val="00F05B82"/>
    <w:rsid w:val="00F06218"/>
    <w:rsid w:val="00F06297"/>
    <w:rsid w:val="00F0650C"/>
    <w:rsid w:val="00F06876"/>
    <w:rsid w:val="00F06DA6"/>
    <w:rsid w:val="00F07207"/>
    <w:rsid w:val="00F07442"/>
    <w:rsid w:val="00F07F56"/>
    <w:rsid w:val="00F100E1"/>
    <w:rsid w:val="00F10270"/>
    <w:rsid w:val="00F1045A"/>
    <w:rsid w:val="00F117CA"/>
    <w:rsid w:val="00F119B2"/>
    <w:rsid w:val="00F11DCB"/>
    <w:rsid w:val="00F11F18"/>
    <w:rsid w:val="00F1269B"/>
    <w:rsid w:val="00F126AF"/>
    <w:rsid w:val="00F12A31"/>
    <w:rsid w:val="00F12A61"/>
    <w:rsid w:val="00F12B44"/>
    <w:rsid w:val="00F12BDE"/>
    <w:rsid w:val="00F13544"/>
    <w:rsid w:val="00F1374D"/>
    <w:rsid w:val="00F1380A"/>
    <w:rsid w:val="00F13FCC"/>
    <w:rsid w:val="00F14427"/>
    <w:rsid w:val="00F147F0"/>
    <w:rsid w:val="00F14AB1"/>
    <w:rsid w:val="00F153D3"/>
    <w:rsid w:val="00F1542E"/>
    <w:rsid w:val="00F15786"/>
    <w:rsid w:val="00F15893"/>
    <w:rsid w:val="00F1595E"/>
    <w:rsid w:val="00F1595F"/>
    <w:rsid w:val="00F15A20"/>
    <w:rsid w:val="00F15B03"/>
    <w:rsid w:val="00F15B75"/>
    <w:rsid w:val="00F15FF5"/>
    <w:rsid w:val="00F16442"/>
    <w:rsid w:val="00F16814"/>
    <w:rsid w:val="00F16FE0"/>
    <w:rsid w:val="00F17082"/>
    <w:rsid w:val="00F17660"/>
    <w:rsid w:val="00F179AE"/>
    <w:rsid w:val="00F17B31"/>
    <w:rsid w:val="00F17B7B"/>
    <w:rsid w:val="00F17BA1"/>
    <w:rsid w:val="00F2068F"/>
    <w:rsid w:val="00F20BDA"/>
    <w:rsid w:val="00F2122B"/>
    <w:rsid w:val="00F2188C"/>
    <w:rsid w:val="00F21A7E"/>
    <w:rsid w:val="00F21FB6"/>
    <w:rsid w:val="00F22380"/>
    <w:rsid w:val="00F2261D"/>
    <w:rsid w:val="00F23062"/>
    <w:rsid w:val="00F230EA"/>
    <w:rsid w:val="00F23562"/>
    <w:rsid w:val="00F2372F"/>
    <w:rsid w:val="00F24684"/>
    <w:rsid w:val="00F246BB"/>
    <w:rsid w:val="00F24CDD"/>
    <w:rsid w:val="00F252A1"/>
    <w:rsid w:val="00F2533E"/>
    <w:rsid w:val="00F2548A"/>
    <w:rsid w:val="00F2579E"/>
    <w:rsid w:val="00F26D2A"/>
    <w:rsid w:val="00F272C6"/>
    <w:rsid w:val="00F272D0"/>
    <w:rsid w:val="00F27DD6"/>
    <w:rsid w:val="00F27DE9"/>
    <w:rsid w:val="00F30159"/>
    <w:rsid w:val="00F30643"/>
    <w:rsid w:val="00F30A9B"/>
    <w:rsid w:val="00F31009"/>
    <w:rsid w:val="00F31605"/>
    <w:rsid w:val="00F3164B"/>
    <w:rsid w:val="00F31685"/>
    <w:rsid w:val="00F317BD"/>
    <w:rsid w:val="00F31882"/>
    <w:rsid w:val="00F31A89"/>
    <w:rsid w:val="00F31B47"/>
    <w:rsid w:val="00F31E23"/>
    <w:rsid w:val="00F31F73"/>
    <w:rsid w:val="00F3242F"/>
    <w:rsid w:val="00F324C2"/>
    <w:rsid w:val="00F32E66"/>
    <w:rsid w:val="00F3308E"/>
    <w:rsid w:val="00F331CA"/>
    <w:rsid w:val="00F33561"/>
    <w:rsid w:val="00F3372A"/>
    <w:rsid w:val="00F33DE2"/>
    <w:rsid w:val="00F3424A"/>
    <w:rsid w:val="00F34B19"/>
    <w:rsid w:val="00F34E7B"/>
    <w:rsid w:val="00F34FBC"/>
    <w:rsid w:val="00F351A1"/>
    <w:rsid w:val="00F35AF2"/>
    <w:rsid w:val="00F369B1"/>
    <w:rsid w:val="00F36BDD"/>
    <w:rsid w:val="00F36E03"/>
    <w:rsid w:val="00F37001"/>
    <w:rsid w:val="00F37226"/>
    <w:rsid w:val="00F3730D"/>
    <w:rsid w:val="00F3748A"/>
    <w:rsid w:val="00F37599"/>
    <w:rsid w:val="00F3762A"/>
    <w:rsid w:val="00F3776F"/>
    <w:rsid w:val="00F377BE"/>
    <w:rsid w:val="00F37F3D"/>
    <w:rsid w:val="00F37F87"/>
    <w:rsid w:val="00F37F96"/>
    <w:rsid w:val="00F4049F"/>
    <w:rsid w:val="00F40AA3"/>
    <w:rsid w:val="00F40C70"/>
    <w:rsid w:val="00F40E75"/>
    <w:rsid w:val="00F40F4D"/>
    <w:rsid w:val="00F41147"/>
    <w:rsid w:val="00F41480"/>
    <w:rsid w:val="00F4188E"/>
    <w:rsid w:val="00F41B26"/>
    <w:rsid w:val="00F42653"/>
    <w:rsid w:val="00F42913"/>
    <w:rsid w:val="00F42D1C"/>
    <w:rsid w:val="00F42E3F"/>
    <w:rsid w:val="00F43003"/>
    <w:rsid w:val="00F43455"/>
    <w:rsid w:val="00F43499"/>
    <w:rsid w:val="00F434A1"/>
    <w:rsid w:val="00F43706"/>
    <w:rsid w:val="00F43A9C"/>
    <w:rsid w:val="00F43DB4"/>
    <w:rsid w:val="00F43FAA"/>
    <w:rsid w:val="00F44470"/>
    <w:rsid w:val="00F4464F"/>
    <w:rsid w:val="00F44B60"/>
    <w:rsid w:val="00F44CD5"/>
    <w:rsid w:val="00F44D2B"/>
    <w:rsid w:val="00F450A1"/>
    <w:rsid w:val="00F453EA"/>
    <w:rsid w:val="00F462C1"/>
    <w:rsid w:val="00F468B9"/>
    <w:rsid w:val="00F46C47"/>
    <w:rsid w:val="00F475DB"/>
    <w:rsid w:val="00F47AE7"/>
    <w:rsid w:val="00F47BF2"/>
    <w:rsid w:val="00F47CC9"/>
    <w:rsid w:val="00F500E7"/>
    <w:rsid w:val="00F50284"/>
    <w:rsid w:val="00F50377"/>
    <w:rsid w:val="00F5056F"/>
    <w:rsid w:val="00F51314"/>
    <w:rsid w:val="00F51509"/>
    <w:rsid w:val="00F51536"/>
    <w:rsid w:val="00F515A0"/>
    <w:rsid w:val="00F51A2E"/>
    <w:rsid w:val="00F51A4D"/>
    <w:rsid w:val="00F51EB5"/>
    <w:rsid w:val="00F523E5"/>
    <w:rsid w:val="00F5253B"/>
    <w:rsid w:val="00F52579"/>
    <w:rsid w:val="00F5285F"/>
    <w:rsid w:val="00F52964"/>
    <w:rsid w:val="00F52BCE"/>
    <w:rsid w:val="00F532AC"/>
    <w:rsid w:val="00F5342E"/>
    <w:rsid w:val="00F53878"/>
    <w:rsid w:val="00F53D2A"/>
    <w:rsid w:val="00F53DD7"/>
    <w:rsid w:val="00F53F2F"/>
    <w:rsid w:val="00F546DE"/>
    <w:rsid w:val="00F55C05"/>
    <w:rsid w:val="00F5653C"/>
    <w:rsid w:val="00F56809"/>
    <w:rsid w:val="00F56E9C"/>
    <w:rsid w:val="00F56F1B"/>
    <w:rsid w:val="00F57299"/>
    <w:rsid w:val="00F57AE9"/>
    <w:rsid w:val="00F57D30"/>
    <w:rsid w:val="00F600EA"/>
    <w:rsid w:val="00F619E8"/>
    <w:rsid w:val="00F620E3"/>
    <w:rsid w:val="00F6225D"/>
    <w:rsid w:val="00F62508"/>
    <w:rsid w:val="00F62806"/>
    <w:rsid w:val="00F62922"/>
    <w:rsid w:val="00F6307B"/>
    <w:rsid w:val="00F632AC"/>
    <w:rsid w:val="00F6343C"/>
    <w:rsid w:val="00F63494"/>
    <w:rsid w:val="00F635B0"/>
    <w:rsid w:val="00F6394D"/>
    <w:rsid w:val="00F639AF"/>
    <w:rsid w:val="00F63A13"/>
    <w:rsid w:val="00F63C96"/>
    <w:rsid w:val="00F64161"/>
    <w:rsid w:val="00F64685"/>
    <w:rsid w:val="00F647FF"/>
    <w:rsid w:val="00F64AC2"/>
    <w:rsid w:val="00F64CEA"/>
    <w:rsid w:val="00F65703"/>
    <w:rsid w:val="00F6613B"/>
    <w:rsid w:val="00F6618C"/>
    <w:rsid w:val="00F663D6"/>
    <w:rsid w:val="00F66CAA"/>
    <w:rsid w:val="00F66D1C"/>
    <w:rsid w:val="00F67648"/>
    <w:rsid w:val="00F67ABC"/>
    <w:rsid w:val="00F67EC8"/>
    <w:rsid w:val="00F70C45"/>
    <w:rsid w:val="00F71226"/>
    <w:rsid w:val="00F715A4"/>
    <w:rsid w:val="00F71D82"/>
    <w:rsid w:val="00F71E12"/>
    <w:rsid w:val="00F725DA"/>
    <w:rsid w:val="00F7275B"/>
    <w:rsid w:val="00F72919"/>
    <w:rsid w:val="00F72C07"/>
    <w:rsid w:val="00F72E23"/>
    <w:rsid w:val="00F72E56"/>
    <w:rsid w:val="00F72F3C"/>
    <w:rsid w:val="00F72F93"/>
    <w:rsid w:val="00F72F9B"/>
    <w:rsid w:val="00F73227"/>
    <w:rsid w:val="00F733C1"/>
    <w:rsid w:val="00F73704"/>
    <w:rsid w:val="00F73F6F"/>
    <w:rsid w:val="00F742C0"/>
    <w:rsid w:val="00F7481E"/>
    <w:rsid w:val="00F74E79"/>
    <w:rsid w:val="00F74F4B"/>
    <w:rsid w:val="00F7501C"/>
    <w:rsid w:val="00F7530D"/>
    <w:rsid w:val="00F755E9"/>
    <w:rsid w:val="00F7561F"/>
    <w:rsid w:val="00F75A27"/>
    <w:rsid w:val="00F75C93"/>
    <w:rsid w:val="00F75FBD"/>
    <w:rsid w:val="00F76271"/>
    <w:rsid w:val="00F7699E"/>
    <w:rsid w:val="00F76E51"/>
    <w:rsid w:val="00F773E5"/>
    <w:rsid w:val="00F777C4"/>
    <w:rsid w:val="00F779A4"/>
    <w:rsid w:val="00F779ED"/>
    <w:rsid w:val="00F77F4A"/>
    <w:rsid w:val="00F80759"/>
    <w:rsid w:val="00F80D1D"/>
    <w:rsid w:val="00F810C7"/>
    <w:rsid w:val="00F81674"/>
    <w:rsid w:val="00F81902"/>
    <w:rsid w:val="00F8217D"/>
    <w:rsid w:val="00F821C8"/>
    <w:rsid w:val="00F82724"/>
    <w:rsid w:val="00F82966"/>
    <w:rsid w:val="00F8305B"/>
    <w:rsid w:val="00F83186"/>
    <w:rsid w:val="00F834D6"/>
    <w:rsid w:val="00F83576"/>
    <w:rsid w:val="00F83598"/>
    <w:rsid w:val="00F836F4"/>
    <w:rsid w:val="00F83729"/>
    <w:rsid w:val="00F83914"/>
    <w:rsid w:val="00F83FF3"/>
    <w:rsid w:val="00F840B8"/>
    <w:rsid w:val="00F8417A"/>
    <w:rsid w:val="00F84878"/>
    <w:rsid w:val="00F84AA1"/>
    <w:rsid w:val="00F84B64"/>
    <w:rsid w:val="00F84DA1"/>
    <w:rsid w:val="00F85466"/>
    <w:rsid w:val="00F856ED"/>
    <w:rsid w:val="00F85749"/>
    <w:rsid w:val="00F85A79"/>
    <w:rsid w:val="00F85B89"/>
    <w:rsid w:val="00F85E4E"/>
    <w:rsid w:val="00F86307"/>
    <w:rsid w:val="00F86EF6"/>
    <w:rsid w:val="00F86F04"/>
    <w:rsid w:val="00F87029"/>
    <w:rsid w:val="00F8708D"/>
    <w:rsid w:val="00F87293"/>
    <w:rsid w:val="00F87372"/>
    <w:rsid w:val="00F873C6"/>
    <w:rsid w:val="00F87835"/>
    <w:rsid w:val="00F91599"/>
    <w:rsid w:val="00F91890"/>
    <w:rsid w:val="00F91A5D"/>
    <w:rsid w:val="00F91B15"/>
    <w:rsid w:val="00F9253F"/>
    <w:rsid w:val="00F92689"/>
    <w:rsid w:val="00F9292D"/>
    <w:rsid w:val="00F92EC8"/>
    <w:rsid w:val="00F9328B"/>
    <w:rsid w:val="00F93B80"/>
    <w:rsid w:val="00F9445A"/>
    <w:rsid w:val="00F94551"/>
    <w:rsid w:val="00F94A15"/>
    <w:rsid w:val="00F94B28"/>
    <w:rsid w:val="00F95CFD"/>
    <w:rsid w:val="00F961E1"/>
    <w:rsid w:val="00F96401"/>
    <w:rsid w:val="00F96746"/>
    <w:rsid w:val="00F968E7"/>
    <w:rsid w:val="00F96907"/>
    <w:rsid w:val="00F972DF"/>
    <w:rsid w:val="00F97484"/>
    <w:rsid w:val="00F97713"/>
    <w:rsid w:val="00F97A74"/>
    <w:rsid w:val="00F97ADB"/>
    <w:rsid w:val="00F97CCA"/>
    <w:rsid w:val="00FA0070"/>
    <w:rsid w:val="00FA03B0"/>
    <w:rsid w:val="00FA0406"/>
    <w:rsid w:val="00FA04C4"/>
    <w:rsid w:val="00FA0AA2"/>
    <w:rsid w:val="00FA0FE4"/>
    <w:rsid w:val="00FA13C1"/>
    <w:rsid w:val="00FA16C5"/>
    <w:rsid w:val="00FA20BC"/>
    <w:rsid w:val="00FA23B0"/>
    <w:rsid w:val="00FA25BB"/>
    <w:rsid w:val="00FA25D3"/>
    <w:rsid w:val="00FA2844"/>
    <w:rsid w:val="00FA288F"/>
    <w:rsid w:val="00FA3823"/>
    <w:rsid w:val="00FA3A6E"/>
    <w:rsid w:val="00FA3B8E"/>
    <w:rsid w:val="00FA3C43"/>
    <w:rsid w:val="00FA3EAE"/>
    <w:rsid w:val="00FA47D9"/>
    <w:rsid w:val="00FA48D5"/>
    <w:rsid w:val="00FA4BC4"/>
    <w:rsid w:val="00FA524C"/>
    <w:rsid w:val="00FA54A1"/>
    <w:rsid w:val="00FA5624"/>
    <w:rsid w:val="00FA587F"/>
    <w:rsid w:val="00FA5A97"/>
    <w:rsid w:val="00FA5E23"/>
    <w:rsid w:val="00FA613E"/>
    <w:rsid w:val="00FA6325"/>
    <w:rsid w:val="00FA634B"/>
    <w:rsid w:val="00FA685E"/>
    <w:rsid w:val="00FA7170"/>
    <w:rsid w:val="00FA73A7"/>
    <w:rsid w:val="00FA76D4"/>
    <w:rsid w:val="00FA7A29"/>
    <w:rsid w:val="00FA7BEE"/>
    <w:rsid w:val="00FB05ED"/>
    <w:rsid w:val="00FB060D"/>
    <w:rsid w:val="00FB0B9B"/>
    <w:rsid w:val="00FB1042"/>
    <w:rsid w:val="00FB1393"/>
    <w:rsid w:val="00FB14C2"/>
    <w:rsid w:val="00FB185F"/>
    <w:rsid w:val="00FB18F8"/>
    <w:rsid w:val="00FB1B75"/>
    <w:rsid w:val="00FB1CA1"/>
    <w:rsid w:val="00FB1CBE"/>
    <w:rsid w:val="00FB1CC3"/>
    <w:rsid w:val="00FB1D88"/>
    <w:rsid w:val="00FB1E9F"/>
    <w:rsid w:val="00FB2061"/>
    <w:rsid w:val="00FB24F6"/>
    <w:rsid w:val="00FB270C"/>
    <w:rsid w:val="00FB27F1"/>
    <w:rsid w:val="00FB2A81"/>
    <w:rsid w:val="00FB2ED9"/>
    <w:rsid w:val="00FB2EDE"/>
    <w:rsid w:val="00FB32C8"/>
    <w:rsid w:val="00FB33EC"/>
    <w:rsid w:val="00FB488B"/>
    <w:rsid w:val="00FB4A20"/>
    <w:rsid w:val="00FB4BF6"/>
    <w:rsid w:val="00FB4CA1"/>
    <w:rsid w:val="00FB5E9D"/>
    <w:rsid w:val="00FB631F"/>
    <w:rsid w:val="00FB64E9"/>
    <w:rsid w:val="00FB6682"/>
    <w:rsid w:val="00FB6A74"/>
    <w:rsid w:val="00FB6D7E"/>
    <w:rsid w:val="00FB7A6A"/>
    <w:rsid w:val="00FC02D3"/>
    <w:rsid w:val="00FC06AF"/>
    <w:rsid w:val="00FC094B"/>
    <w:rsid w:val="00FC0CAE"/>
    <w:rsid w:val="00FC1293"/>
    <w:rsid w:val="00FC17F9"/>
    <w:rsid w:val="00FC1914"/>
    <w:rsid w:val="00FC1CC3"/>
    <w:rsid w:val="00FC219B"/>
    <w:rsid w:val="00FC23D2"/>
    <w:rsid w:val="00FC2D53"/>
    <w:rsid w:val="00FC2DAC"/>
    <w:rsid w:val="00FC31D7"/>
    <w:rsid w:val="00FC3305"/>
    <w:rsid w:val="00FC3DE7"/>
    <w:rsid w:val="00FC4325"/>
    <w:rsid w:val="00FC47A5"/>
    <w:rsid w:val="00FC4CBB"/>
    <w:rsid w:val="00FC4DA9"/>
    <w:rsid w:val="00FC4DB2"/>
    <w:rsid w:val="00FC50F7"/>
    <w:rsid w:val="00FC5205"/>
    <w:rsid w:val="00FC574F"/>
    <w:rsid w:val="00FC5F08"/>
    <w:rsid w:val="00FC5F21"/>
    <w:rsid w:val="00FC6316"/>
    <w:rsid w:val="00FC6804"/>
    <w:rsid w:val="00FC6C71"/>
    <w:rsid w:val="00FC6F0A"/>
    <w:rsid w:val="00FC701C"/>
    <w:rsid w:val="00FC7331"/>
    <w:rsid w:val="00FC7A6E"/>
    <w:rsid w:val="00FC7AC3"/>
    <w:rsid w:val="00FC7D78"/>
    <w:rsid w:val="00FD091C"/>
    <w:rsid w:val="00FD0D39"/>
    <w:rsid w:val="00FD1599"/>
    <w:rsid w:val="00FD2594"/>
    <w:rsid w:val="00FD2813"/>
    <w:rsid w:val="00FD2C38"/>
    <w:rsid w:val="00FD3172"/>
    <w:rsid w:val="00FD37B7"/>
    <w:rsid w:val="00FD4194"/>
    <w:rsid w:val="00FD41D1"/>
    <w:rsid w:val="00FD42D4"/>
    <w:rsid w:val="00FD4619"/>
    <w:rsid w:val="00FD4B08"/>
    <w:rsid w:val="00FD4C6B"/>
    <w:rsid w:val="00FD5743"/>
    <w:rsid w:val="00FD5CF1"/>
    <w:rsid w:val="00FD6917"/>
    <w:rsid w:val="00FD6A2B"/>
    <w:rsid w:val="00FD6AE6"/>
    <w:rsid w:val="00FD73C5"/>
    <w:rsid w:val="00FD7E87"/>
    <w:rsid w:val="00FD7F6C"/>
    <w:rsid w:val="00FE02D4"/>
    <w:rsid w:val="00FE04DA"/>
    <w:rsid w:val="00FE0B3B"/>
    <w:rsid w:val="00FE0F5B"/>
    <w:rsid w:val="00FE1381"/>
    <w:rsid w:val="00FE15AE"/>
    <w:rsid w:val="00FE184E"/>
    <w:rsid w:val="00FE1897"/>
    <w:rsid w:val="00FE1C3D"/>
    <w:rsid w:val="00FE1D83"/>
    <w:rsid w:val="00FE1F3C"/>
    <w:rsid w:val="00FE2890"/>
    <w:rsid w:val="00FE38EB"/>
    <w:rsid w:val="00FE4225"/>
    <w:rsid w:val="00FE45D1"/>
    <w:rsid w:val="00FE4B9E"/>
    <w:rsid w:val="00FE529D"/>
    <w:rsid w:val="00FE5562"/>
    <w:rsid w:val="00FE633B"/>
    <w:rsid w:val="00FE6534"/>
    <w:rsid w:val="00FE65CF"/>
    <w:rsid w:val="00FE69F9"/>
    <w:rsid w:val="00FE71C9"/>
    <w:rsid w:val="00FE7602"/>
    <w:rsid w:val="00FE7768"/>
    <w:rsid w:val="00FE7964"/>
    <w:rsid w:val="00FE7AB4"/>
    <w:rsid w:val="00FE7CD0"/>
    <w:rsid w:val="00FE7FB0"/>
    <w:rsid w:val="00FF00B2"/>
    <w:rsid w:val="00FF0282"/>
    <w:rsid w:val="00FF038B"/>
    <w:rsid w:val="00FF06E4"/>
    <w:rsid w:val="00FF08EB"/>
    <w:rsid w:val="00FF0A78"/>
    <w:rsid w:val="00FF117C"/>
    <w:rsid w:val="00FF11FB"/>
    <w:rsid w:val="00FF1222"/>
    <w:rsid w:val="00FF18A2"/>
    <w:rsid w:val="00FF1E09"/>
    <w:rsid w:val="00FF1E62"/>
    <w:rsid w:val="00FF227D"/>
    <w:rsid w:val="00FF2BBA"/>
    <w:rsid w:val="00FF3A10"/>
    <w:rsid w:val="00FF4330"/>
    <w:rsid w:val="00FF441B"/>
    <w:rsid w:val="00FF48DC"/>
    <w:rsid w:val="00FF494B"/>
    <w:rsid w:val="00FF4B7B"/>
    <w:rsid w:val="00FF4D33"/>
    <w:rsid w:val="00FF4F89"/>
    <w:rsid w:val="00FF51C2"/>
    <w:rsid w:val="00FF535C"/>
    <w:rsid w:val="00FF60D6"/>
    <w:rsid w:val="00FF61DC"/>
    <w:rsid w:val="00FF6349"/>
    <w:rsid w:val="00FF64B4"/>
    <w:rsid w:val="00FF662E"/>
    <w:rsid w:val="00FF6C72"/>
    <w:rsid w:val="00FF6F36"/>
    <w:rsid w:val="00FF7A7B"/>
    <w:rsid w:val="00FF7B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BC9B9B"/>
  <w14:defaultImageDpi w14:val="0"/>
  <w15:docId w15:val="{160186C1-8EF1-4CF7-9BA2-C75949C4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2" w:uiPriority="0"/>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noProof/>
      <w:sz w:val="24"/>
      <w:szCs w:val="24"/>
      <w:lang w:eastAsia="en-US"/>
    </w:rPr>
  </w:style>
  <w:style w:type="paragraph" w:styleId="Ttulo1">
    <w:name w:val="heading 1"/>
    <w:basedOn w:val="Normal"/>
    <w:next w:val="Normal"/>
    <w:link w:val="Ttulo1Char"/>
    <w:qFormat/>
    <w:rsid w:val="00802304"/>
    <w:pPr>
      <w:keepNext/>
      <w:numPr>
        <w:numId w:val="48"/>
      </w:numPr>
      <w:spacing w:after="480" w:line="360" w:lineRule="auto"/>
      <w:outlineLvl w:val="0"/>
    </w:pPr>
    <w:rPr>
      <w:rFonts w:cs="Arial"/>
      <w:b/>
      <w:bCs/>
      <w:caps/>
      <w:szCs w:val="32"/>
    </w:rPr>
  </w:style>
  <w:style w:type="paragraph" w:styleId="Ttulo2">
    <w:name w:val="heading 2"/>
    <w:basedOn w:val="Normal"/>
    <w:next w:val="Normal"/>
    <w:link w:val="Ttulo2Char"/>
    <w:qFormat/>
    <w:rsid w:val="008403F5"/>
    <w:pPr>
      <w:keepNext/>
      <w:numPr>
        <w:numId w:val="47"/>
      </w:numPr>
      <w:ind w:left="357" w:hanging="357"/>
      <w:outlineLvl w:val="1"/>
    </w:pPr>
    <w:rPr>
      <w:rFonts w:cs="Arial"/>
      <w:bCs/>
      <w:iCs/>
      <w:caps/>
      <w:szCs w:val="28"/>
    </w:rPr>
  </w:style>
  <w:style w:type="paragraph" w:styleId="Ttulo3">
    <w:name w:val="heading 3"/>
    <w:basedOn w:val="Normal"/>
    <w:next w:val="Normal"/>
    <w:link w:val="Ttulo3Char"/>
    <w:qFormat/>
    <w:rsid w:val="000824CF"/>
    <w:pPr>
      <w:keepNext/>
      <w:spacing w:line="360" w:lineRule="auto"/>
      <w:outlineLvl w:val="2"/>
    </w:pPr>
    <w:rPr>
      <w:rFonts w:cs="Arial"/>
      <w:bCs/>
      <w:szCs w:val="26"/>
    </w:rPr>
  </w:style>
  <w:style w:type="paragraph" w:styleId="Ttulo4">
    <w:name w:val="heading 4"/>
    <w:basedOn w:val="Normal"/>
    <w:next w:val="Normal"/>
    <w:link w:val="Ttulo4Char"/>
    <w:unhideWhenUsed/>
    <w:qFormat/>
    <w:rsid w:val="009B664F"/>
    <w:pPr>
      <w:keepNext/>
      <w:keepLines/>
      <w:spacing w:before="40"/>
      <w:outlineLvl w:val="3"/>
    </w:pPr>
    <w:rPr>
      <w:rFonts w:ascii="Cambria" w:eastAsia="MS Gothic" w:hAnsi="Cambria"/>
      <w:i/>
      <w:iCs/>
      <w:color w:val="365F91"/>
    </w:rPr>
  </w:style>
  <w:style w:type="paragraph" w:styleId="Ttulo5">
    <w:name w:val="heading 5"/>
    <w:basedOn w:val="Normal"/>
    <w:next w:val="Normal"/>
    <w:link w:val="Ttulo5Char"/>
    <w:unhideWhenUsed/>
    <w:qFormat/>
    <w:rsid w:val="004661DF"/>
    <w:pPr>
      <w:keepNext/>
      <w:keepLines/>
      <w:spacing w:before="40"/>
      <w:outlineLvl w:val="4"/>
    </w:pPr>
    <w:rPr>
      <w:rFonts w:ascii="Cambria" w:eastAsia="MS Gothic" w:hAnsi="Cambria"/>
      <w:color w:val="365F91"/>
    </w:rPr>
  </w:style>
  <w:style w:type="paragraph" w:styleId="Ttulo6">
    <w:name w:val="heading 6"/>
    <w:basedOn w:val="Normal"/>
    <w:next w:val="Normal"/>
    <w:link w:val="Ttulo6Char"/>
    <w:unhideWhenUsed/>
    <w:qFormat/>
    <w:rsid w:val="004661DF"/>
    <w:pPr>
      <w:keepNext/>
      <w:keepLines/>
      <w:spacing w:before="40"/>
      <w:outlineLvl w:val="5"/>
    </w:pPr>
    <w:rPr>
      <w:rFonts w:ascii="Cambria" w:eastAsia="MS Gothic" w:hAnsi="Cambria"/>
      <w:color w:val="243F60"/>
    </w:rPr>
  </w:style>
  <w:style w:type="paragraph" w:styleId="Ttulo7">
    <w:name w:val="heading 7"/>
    <w:basedOn w:val="Normal"/>
    <w:next w:val="Normal"/>
    <w:link w:val="Ttulo7Char"/>
    <w:semiHidden/>
    <w:unhideWhenUsed/>
    <w:qFormat/>
    <w:rsid w:val="004750E7"/>
    <w:pPr>
      <w:spacing w:before="40" w:after="40"/>
      <w:ind w:left="3402" w:hanging="522"/>
      <w:jc w:val="both"/>
      <w:outlineLvl w:val="6"/>
    </w:pPr>
    <w:rPr>
      <w:b/>
      <w:noProof w:val="0"/>
      <w:szCs w:val="20"/>
      <w:lang w:eastAsia="pt-BR"/>
    </w:rPr>
  </w:style>
  <w:style w:type="paragraph" w:styleId="Ttulo8">
    <w:name w:val="heading 8"/>
    <w:basedOn w:val="Normal"/>
    <w:next w:val="Normal"/>
    <w:link w:val="Ttulo8Char"/>
    <w:semiHidden/>
    <w:unhideWhenUsed/>
    <w:qFormat/>
    <w:rsid w:val="004750E7"/>
    <w:pPr>
      <w:spacing w:before="40" w:after="40"/>
      <w:ind w:left="2880"/>
      <w:jc w:val="both"/>
      <w:outlineLvl w:val="7"/>
    </w:pPr>
    <w:rPr>
      <w:noProof w:val="0"/>
      <w:szCs w:val="20"/>
      <w:lang w:eastAsia="pt-BR"/>
    </w:rPr>
  </w:style>
  <w:style w:type="paragraph" w:styleId="Ttulo9">
    <w:name w:val="heading 9"/>
    <w:basedOn w:val="Normal"/>
    <w:next w:val="Normal"/>
    <w:link w:val="Ttulo9Char"/>
    <w:semiHidden/>
    <w:unhideWhenUsed/>
    <w:qFormat/>
    <w:rsid w:val="004750E7"/>
    <w:pPr>
      <w:keepNext/>
      <w:spacing w:before="100" w:after="100"/>
      <w:ind w:left="3872" w:hanging="992"/>
      <w:jc w:val="both"/>
      <w:outlineLvl w:val="8"/>
    </w:pPr>
    <w:rPr>
      <w:b/>
      <w:noProof w:val="0"/>
      <w:sz w:val="4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locked/>
    <w:rsid w:val="00802304"/>
    <w:rPr>
      <w:rFonts w:ascii="Arial" w:hAnsi="Arial" w:cs="Arial"/>
      <w:b/>
      <w:bCs/>
      <w:caps/>
      <w:noProof/>
      <w:sz w:val="24"/>
      <w:szCs w:val="32"/>
      <w:lang w:eastAsia="en-US"/>
    </w:rPr>
  </w:style>
  <w:style w:type="character" w:customStyle="1" w:styleId="Ttulo2Char">
    <w:name w:val="Título 2 Char"/>
    <w:link w:val="Ttulo2"/>
    <w:locked/>
    <w:rsid w:val="008403F5"/>
    <w:rPr>
      <w:rFonts w:ascii="Arial" w:hAnsi="Arial" w:cs="Arial"/>
      <w:bCs/>
      <w:iCs/>
      <w:caps/>
      <w:noProof/>
      <w:sz w:val="24"/>
      <w:szCs w:val="28"/>
      <w:lang w:eastAsia="en-US"/>
    </w:rPr>
  </w:style>
  <w:style w:type="character" w:customStyle="1" w:styleId="Ttulo3Char">
    <w:name w:val="Título 3 Char"/>
    <w:link w:val="Ttulo3"/>
    <w:locked/>
    <w:rsid w:val="000824CF"/>
    <w:rPr>
      <w:rFonts w:ascii="Arial" w:hAnsi="Arial" w:cs="Arial"/>
      <w:bCs/>
      <w:noProof/>
      <w:sz w:val="24"/>
      <w:szCs w:val="26"/>
      <w:lang w:eastAsia="en-US"/>
    </w:rPr>
  </w:style>
  <w:style w:type="paragraph" w:customStyle="1" w:styleId="Pargrafo">
    <w:name w:val="Parágrafo"/>
    <w:basedOn w:val="Normal"/>
    <w:autoRedefine/>
    <w:rsid w:val="00B91D2C"/>
    <w:pPr>
      <w:tabs>
        <w:tab w:val="left" w:pos="-170"/>
        <w:tab w:val="left" w:pos="0"/>
        <w:tab w:val="left" w:pos="8547"/>
      </w:tabs>
      <w:spacing w:line="360" w:lineRule="auto"/>
      <w:jc w:val="both"/>
    </w:pPr>
    <w:rPr>
      <w:rFonts w:cs="Arial"/>
    </w:rPr>
  </w:style>
  <w:style w:type="paragraph" w:customStyle="1" w:styleId="Alnea">
    <w:name w:val="Alínea"/>
    <w:basedOn w:val="Pargrafo"/>
    <w:pPr>
      <w:numPr>
        <w:numId w:val="1"/>
      </w:numPr>
      <w:tabs>
        <w:tab w:val="clear" w:pos="-170"/>
        <w:tab w:val="clear" w:pos="8547"/>
      </w:tabs>
    </w:pPr>
  </w:style>
  <w:style w:type="paragraph" w:customStyle="1" w:styleId="Citao1">
    <w:name w:val="Citação1"/>
    <w:basedOn w:val="Normal"/>
    <w:next w:val="Pargrafo"/>
    <w:pPr>
      <w:spacing w:before="120" w:after="600"/>
      <w:ind w:left="2268"/>
      <w:jc w:val="both"/>
    </w:pPr>
    <w:rPr>
      <w:sz w:val="22"/>
    </w:rPr>
  </w:style>
  <w:style w:type="paragraph" w:customStyle="1" w:styleId="SeoPrimria">
    <w:name w:val="Seção Primária"/>
    <w:basedOn w:val="Normal"/>
    <w:next w:val="Pargrafo"/>
    <w:pPr>
      <w:numPr>
        <w:numId w:val="2"/>
      </w:numPr>
      <w:spacing w:after="480" w:line="480" w:lineRule="auto"/>
    </w:pPr>
    <w:rPr>
      <w:b/>
      <w:caps/>
    </w:rPr>
  </w:style>
  <w:style w:type="paragraph" w:customStyle="1" w:styleId="SeoSecundria">
    <w:name w:val="Seção Secundária"/>
    <w:basedOn w:val="Normal"/>
    <w:next w:val="Pargrafo"/>
    <w:pPr>
      <w:numPr>
        <w:ilvl w:val="1"/>
        <w:numId w:val="2"/>
      </w:numPr>
      <w:spacing w:before="360" w:after="600" w:line="360" w:lineRule="auto"/>
    </w:pPr>
    <w:rPr>
      <w:b/>
    </w:rPr>
  </w:style>
  <w:style w:type="paragraph" w:customStyle="1" w:styleId="SeoTerciria">
    <w:name w:val="Seção Terciária"/>
    <w:basedOn w:val="Normal"/>
    <w:next w:val="Pargrafo"/>
    <w:pPr>
      <w:numPr>
        <w:ilvl w:val="2"/>
        <w:numId w:val="2"/>
      </w:numPr>
      <w:spacing w:before="480" w:after="480" w:line="360" w:lineRule="auto"/>
    </w:pPr>
    <w:rPr>
      <w:b/>
    </w:rPr>
  </w:style>
  <w:style w:type="paragraph" w:customStyle="1" w:styleId="Resumo">
    <w:name w:val="Resumo"/>
    <w:basedOn w:val="Normal"/>
    <w:pPr>
      <w:jc w:val="both"/>
    </w:pPr>
  </w:style>
  <w:style w:type="paragraph" w:customStyle="1" w:styleId="Autor">
    <w:name w:val="Autor"/>
    <w:basedOn w:val="Normal"/>
    <w:next w:val="Ttulodotrabalho"/>
    <w:pPr>
      <w:spacing w:before="240" w:line="360" w:lineRule="auto"/>
      <w:jc w:val="center"/>
    </w:pPr>
    <w:rPr>
      <w:b/>
      <w:caps/>
      <w:sz w:val="32"/>
      <w:szCs w:val="32"/>
    </w:rPr>
  </w:style>
  <w:style w:type="paragraph" w:customStyle="1" w:styleId="Ttulodotrabalho">
    <w:name w:val="Título do trabalho"/>
    <w:basedOn w:val="Normal"/>
    <w:pPr>
      <w:spacing w:line="360" w:lineRule="auto"/>
      <w:jc w:val="center"/>
    </w:pPr>
    <w:rPr>
      <w:b/>
      <w:caps/>
      <w:sz w:val="36"/>
      <w:szCs w:val="36"/>
    </w:rPr>
  </w:style>
  <w:style w:type="paragraph" w:customStyle="1" w:styleId="Local">
    <w:name w:val="Local"/>
    <w:basedOn w:val="Normal"/>
    <w:pPr>
      <w:spacing w:line="360" w:lineRule="auto"/>
      <w:jc w:val="center"/>
    </w:pPr>
    <w:rPr>
      <w:sz w:val="28"/>
    </w:rPr>
  </w:style>
  <w:style w:type="paragraph" w:customStyle="1" w:styleId="Referncias">
    <w:name w:val="Referências"/>
    <w:basedOn w:val="Normal"/>
    <w:pPr>
      <w:widowControl/>
      <w:spacing w:after="240"/>
    </w:pPr>
  </w:style>
  <w:style w:type="paragraph" w:customStyle="1" w:styleId="Naturezadotrabalho">
    <w:name w:val="Natureza do trabalho"/>
    <w:basedOn w:val="Normal"/>
    <w:pPr>
      <w:widowControl/>
      <w:tabs>
        <w:tab w:val="left" w:pos="-170"/>
        <w:tab w:val="left" w:pos="8547"/>
      </w:tabs>
      <w:spacing w:line="360" w:lineRule="atLeast"/>
      <w:ind w:left="4536"/>
      <w:jc w:val="both"/>
    </w:pPr>
  </w:style>
  <w:style w:type="paragraph" w:customStyle="1" w:styleId="Dedicatria">
    <w:name w:val="Dedicatória"/>
    <w:basedOn w:val="Normal"/>
    <w:pPr>
      <w:widowControl/>
      <w:autoSpaceDE w:val="0"/>
      <w:autoSpaceDN w:val="0"/>
      <w:adjustRightInd w:val="0"/>
      <w:spacing w:line="360" w:lineRule="auto"/>
      <w:jc w:val="right"/>
    </w:pPr>
    <w:rPr>
      <w:rFonts w:ascii="Comic Sans MS" w:hAnsi="Comic Sans MS" w:cs="Comic Sans MS"/>
      <w:color w:val="000000"/>
    </w:rPr>
  </w:style>
  <w:style w:type="paragraph" w:customStyle="1" w:styleId="TtuloPrePs">
    <w:name w:val="Título Pré e Pós"/>
    <w:basedOn w:val="Normal"/>
    <w:next w:val="Normal"/>
    <w:pPr>
      <w:spacing w:after="480" w:line="480" w:lineRule="auto"/>
      <w:jc w:val="center"/>
    </w:pPr>
    <w:rPr>
      <w:b/>
      <w:caps/>
    </w:rPr>
  </w:style>
  <w:style w:type="paragraph" w:customStyle="1" w:styleId="Agradecimentos">
    <w:name w:val="Agradecimentos"/>
    <w:basedOn w:val="Pargrafo"/>
  </w:style>
  <w:style w:type="paragraph" w:customStyle="1" w:styleId="Sumrio">
    <w:name w:val="Sumário"/>
    <w:basedOn w:val="Normal"/>
    <w:pPr>
      <w:tabs>
        <w:tab w:val="right" w:leader="dot" w:pos="8959"/>
      </w:tabs>
      <w:spacing w:line="360" w:lineRule="auto"/>
      <w:ind w:left="1191" w:hanging="1191"/>
    </w:pPr>
  </w:style>
  <w:style w:type="paragraph" w:styleId="Textodenotaderodap">
    <w:name w:val="footnote text"/>
    <w:basedOn w:val="Normal"/>
    <w:link w:val="TextodenotaderodapChar"/>
    <w:uiPriority w:val="99"/>
    <w:semiHidden/>
    <w:pPr>
      <w:ind w:left="170" w:hanging="170"/>
    </w:pPr>
    <w:rPr>
      <w:sz w:val="20"/>
      <w:szCs w:val="20"/>
    </w:rPr>
  </w:style>
  <w:style w:type="character" w:customStyle="1" w:styleId="TextodenotaderodapChar">
    <w:name w:val="Texto de nota de rodapé Char"/>
    <w:link w:val="Textodenotaderodap"/>
    <w:uiPriority w:val="99"/>
    <w:semiHidden/>
    <w:locked/>
    <w:rPr>
      <w:rFonts w:ascii="Arial" w:hAnsi="Arial" w:cs="Times New Roman"/>
      <w:noProof/>
      <w:lang w:eastAsia="en-US"/>
    </w:rPr>
  </w:style>
  <w:style w:type="paragraph" w:customStyle="1" w:styleId="FichaCatalogrfica">
    <w:name w:val="Ficha Catalográfica"/>
    <w:basedOn w:val="Normal"/>
    <w:rPr>
      <w:sz w:val="20"/>
      <w:szCs w:val="20"/>
    </w:rPr>
  </w:style>
  <w:style w:type="paragraph" w:styleId="Subttulo">
    <w:name w:val="Subtitle"/>
    <w:aliases w:val="SUB_Subtituli,TÍTULOS NÃO NUMERADOS"/>
    <w:basedOn w:val="Normal"/>
    <w:link w:val="SubttuloChar"/>
    <w:qFormat/>
    <w:rsid w:val="009B664F"/>
    <w:pPr>
      <w:spacing w:before="160" w:after="240" w:line="360" w:lineRule="auto"/>
      <w:jc w:val="both"/>
      <w:outlineLvl w:val="1"/>
    </w:pPr>
    <w:rPr>
      <w:rFonts w:cs="Arial"/>
      <w:szCs w:val="32"/>
    </w:rPr>
  </w:style>
  <w:style w:type="character" w:customStyle="1" w:styleId="SubttuloChar">
    <w:name w:val="Subtítulo Char"/>
    <w:aliases w:val="SUB_Subtituli Char,TÍTULOS NÃO NUMERADOS Char"/>
    <w:link w:val="Subttulo"/>
    <w:locked/>
    <w:rsid w:val="009B664F"/>
    <w:rPr>
      <w:rFonts w:ascii="Arial" w:hAnsi="Arial" w:cs="Arial"/>
      <w:noProof/>
      <w:sz w:val="24"/>
      <w:szCs w:val="32"/>
      <w:lang w:eastAsia="en-US"/>
    </w:rPr>
  </w:style>
  <w:style w:type="character" w:styleId="Refdenotaderodap">
    <w:name w:val="footnote reference"/>
    <w:rPr>
      <w:rFonts w:cs="Times New Roman"/>
      <w:vertAlign w:val="superscript"/>
    </w:rPr>
  </w:style>
  <w:style w:type="paragraph" w:customStyle="1" w:styleId="EstiloRefernciasItlico">
    <w:name w:val="Estilo Referências + Itálico"/>
    <w:basedOn w:val="Referncias"/>
    <w:semiHidden/>
    <w:pPr>
      <w:widowControl w:val="0"/>
    </w:pPr>
    <w:rPr>
      <w:i/>
      <w:iCs/>
      <w:color w:val="000000"/>
    </w:rPr>
  </w:style>
  <w:style w:type="character" w:customStyle="1" w:styleId="RefernciasChar">
    <w:name w:val="Referências Char"/>
    <w:rPr>
      <w:rFonts w:ascii="Arial" w:hAnsi="Arial"/>
      <w:sz w:val="24"/>
      <w:lang w:val="pt-BR" w:eastAsia="pt-BR"/>
    </w:rPr>
  </w:style>
  <w:style w:type="character" w:customStyle="1" w:styleId="EstiloRefernciasItlicoChar">
    <w:name w:val="Estilo Referências + Itálico Char"/>
    <w:rPr>
      <w:rFonts w:ascii="Arial" w:hAnsi="Arial"/>
      <w:i/>
      <w:color w:val="000000"/>
      <w:sz w:val="24"/>
      <w:lang w:val="pt-BR" w:eastAsia="pt-BR"/>
    </w:rPr>
  </w:style>
  <w:style w:type="paragraph" w:styleId="Cabealho">
    <w:name w:val="header"/>
    <w:basedOn w:val="Normal"/>
    <w:link w:val="CabealhoChar"/>
    <w:uiPriority w:val="99"/>
    <w:pPr>
      <w:tabs>
        <w:tab w:val="center" w:pos="4419"/>
        <w:tab w:val="right" w:pos="8838"/>
      </w:tabs>
    </w:pPr>
  </w:style>
  <w:style w:type="character" w:customStyle="1" w:styleId="CabealhoChar">
    <w:name w:val="Cabeçalho Char"/>
    <w:link w:val="Cabealho"/>
    <w:uiPriority w:val="99"/>
    <w:locked/>
    <w:rPr>
      <w:rFonts w:ascii="Arial" w:hAnsi="Arial" w:cs="Times New Roman"/>
      <w:noProof/>
      <w:sz w:val="24"/>
      <w:lang w:eastAsia="en-US"/>
    </w:rPr>
  </w:style>
  <w:style w:type="paragraph" w:styleId="Rodap">
    <w:name w:val="footer"/>
    <w:basedOn w:val="Normal"/>
    <w:link w:val="RodapChar"/>
    <w:semiHidden/>
    <w:pPr>
      <w:tabs>
        <w:tab w:val="center" w:pos="4419"/>
        <w:tab w:val="right" w:pos="8838"/>
      </w:tabs>
    </w:pPr>
  </w:style>
  <w:style w:type="character" w:customStyle="1" w:styleId="RodapChar">
    <w:name w:val="Rodapé Char"/>
    <w:link w:val="Rodap"/>
    <w:semiHidden/>
    <w:locked/>
    <w:rPr>
      <w:rFonts w:ascii="Arial" w:hAnsi="Arial" w:cs="Times New Roman"/>
      <w:noProof/>
      <w:sz w:val="24"/>
      <w:lang w:eastAsia="en-US"/>
    </w:rPr>
  </w:style>
  <w:style w:type="character" w:styleId="Nmerodepgina">
    <w:name w:val="page number"/>
    <w:uiPriority w:val="99"/>
    <w:semiHidden/>
    <w:rPr>
      <w:rFonts w:ascii="Arial" w:hAnsi="Arial" w:cs="Times New Roman"/>
      <w:sz w:val="20"/>
    </w:rPr>
  </w:style>
  <w:style w:type="paragraph" w:styleId="Recuodecorpodetexto">
    <w:name w:val="Body Text Indent"/>
    <w:basedOn w:val="Normal"/>
    <w:link w:val="RecuodecorpodetextoChar"/>
    <w:uiPriority w:val="99"/>
    <w:rsid w:val="009727FC"/>
    <w:pPr>
      <w:widowControl/>
      <w:ind w:left="4680"/>
      <w:jc w:val="both"/>
    </w:pPr>
    <w:rPr>
      <w:rFonts w:ascii="Times New Roman" w:hAnsi="Times New Roman"/>
      <w:noProof w:val="0"/>
      <w:szCs w:val="20"/>
      <w:lang w:eastAsia="pt-BR"/>
    </w:rPr>
  </w:style>
  <w:style w:type="character" w:customStyle="1" w:styleId="RecuodecorpodetextoChar">
    <w:name w:val="Recuo de corpo de texto Char"/>
    <w:link w:val="Recuodecorpodetexto"/>
    <w:uiPriority w:val="99"/>
    <w:locked/>
    <w:rsid w:val="009727FC"/>
    <w:rPr>
      <w:rFonts w:cs="Times New Roman"/>
      <w:sz w:val="24"/>
    </w:rPr>
  </w:style>
  <w:style w:type="character" w:styleId="Hyperlink">
    <w:name w:val="Hyperlink"/>
    <w:uiPriority w:val="99"/>
    <w:unhideWhenUsed/>
    <w:rsid w:val="00664A74"/>
    <w:rPr>
      <w:rFonts w:cs="Times New Roman"/>
      <w:color w:val="0563C1"/>
      <w:u w:val="single"/>
    </w:rPr>
  </w:style>
  <w:style w:type="character" w:customStyle="1" w:styleId="MenoPendente1">
    <w:name w:val="Menção Pendente1"/>
    <w:uiPriority w:val="99"/>
    <w:semiHidden/>
    <w:unhideWhenUsed/>
    <w:rsid w:val="00664A74"/>
    <w:rPr>
      <w:rFonts w:cs="Times New Roman"/>
      <w:color w:val="605E5C"/>
      <w:shd w:val="clear" w:color="auto" w:fill="E1DFDD"/>
    </w:rPr>
  </w:style>
  <w:style w:type="paragraph" w:styleId="PargrafodaLista">
    <w:name w:val="List Paragraph"/>
    <w:basedOn w:val="Normal"/>
    <w:uiPriority w:val="99"/>
    <w:qFormat/>
    <w:rsid w:val="00945B0A"/>
    <w:pPr>
      <w:widowControl/>
      <w:spacing w:line="360" w:lineRule="auto"/>
      <w:ind w:left="720"/>
      <w:contextualSpacing/>
      <w:jc w:val="both"/>
    </w:pPr>
    <w:rPr>
      <w:noProof w:val="0"/>
      <w:szCs w:val="22"/>
    </w:rPr>
  </w:style>
  <w:style w:type="table" w:styleId="Tabelacomgrade">
    <w:name w:val="Table Grid"/>
    <w:basedOn w:val="Tabelanormal"/>
    <w:uiPriority w:val="39"/>
    <w:rsid w:val="00F94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0443"/>
    <w:pPr>
      <w:autoSpaceDE w:val="0"/>
      <w:autoSpaceDN w:val="0"/>
      <w:adjustRightInd w:val="0"/>
    </w:pPr>
    <w:rPr>
      <w:rFonts w:ascii="Quattrocento Sans" w:hAnsi="Quattrocento Sans" w:cs="Quattrocento Sans"/>
      <w:color w:val="000000"/>
      <w:sz w:val="24"/>
      <w:szCs w:val="24"/>
    </w:rPr>
  </w:style>
  <w:style w:type="character" w:customStyle="1" w:styleId="A0">
    <w:name w:val="A0"/>
    <w:uiPriority w:val="99"/>
    <w:rsid w:val="00550443"/>
    <w:rPr>
      <w:color w:val="000000"/>
      <w:sz w:val="16"/>
    </w:rPr>
  </w:style>
  <w:style w:type="paragraph" w:styleId="Textodebalo">
    <w:name w:val="Balloon Text"/>
    <w:basedOn w:val="Normal"/>
    <w:link w:val="TextodebaloChar"/>
    <w:uiPriority w:val="99"/>
    <w:semiHidden/>
    <w:unhideWhenUsed/>
    <w:rsid w:val="000A20B1"/>
    <w:rPr>
      <w:rFonts w:ascii="Segoe UI" w:hAnsi="Segoe UI" w:cs="Segoe UI"/>
      <w:sz w:val="18"/>
      <w:szCs w:val="18"/>
    </w:rPr>
  </w:style>
  <w:style w:type="character" w:customStyle="1" w:styleId="TextodebaloChar">
    <w:name w:val="Texto de balão Char"/>
    <w:link w:val="Textodebalo"/>
    <w:uiPriority w:val="99"/>
    <w:semiHidden/>
    <w:locked/>
    <w:rsid w:val="000A20B1"/>
    <w:rPr>
      <w:rFonts w:ascii="Segoe UI" w:hAnsi="Segoe UI" w:cs="Segoe UI"/>
      <w:noProof/>
      <w:sz w:val="18"/>
      <w:szCs w:val="18"/>
      <w:lang w:eastAsia="en-US"/>
    </w:rPr>
  </w:style>
  <w:style w:type="character" w:styleId="Refdecomentrio">
    <w:name w:val="annotation reference"/>
    <w:uiPriority w:val="99"/>
    <w:rsid w:val="009A5D78"/>
    <w:rPr>
      <w:rFonts w:cs="Times New Roman"/>
      <w:sz w:val="16"/>
      <w:szCs w:val="16"/>
    </w:rPr>
  </w:style>
  <w:style w:type="paragraph" w:styleId="Textodecomentrio">
    <w:name w:val="annotation text"/>
    <w:basedOn w:val="Normal"/>
    <w:link w:val="TextodecomentrioChar"/>
    <w:uiPriority w:val="99"/>
    <w:rsid w:val="009A5D78"/>
    <w:rPr>
      <w:sz w:val="20"/>
      <w:szCs w:val="20"/>
    </w:rPr>
  </w:style>
  <w:style w:type="character" w:customStyle="1" w:styleId="TextodecomentrioChar">
    <w:name w:val="Texto de comentário Char"/>
    <w:link w:val="Textodecomentrio"/>
    <w:uiPriority w:val="99"/>
    <w:locked/>
    <w:rsid w:val="009A5D78"/>
    <w:rPr>
      <w:rFonts w:ascii="Arial" w:hAnsi="Arial" w:cs="Times New Roman"/>
      <w:noProof/>
      <w:lang w:eastAsia="en-US"/>
    </w:rPr>
  </w:style>
  <w:style w:type="paragraph" w:styleId="Assuntodocomentrio">
    <w:name w:val="annotation subject"/>
    <w:basedOn w:val="Textodecomentrio"/>
    <w:next w:val="Textodecomentrio"/>
    <w:link w:val="AssuntodocomentrioChar"/>
    <w:uiPriority w:val="99"/>
    <w:rsid w:val="009A5D78"/>
    <w:rPr>
      <w:b/>
      <w:bCs/>
    </w:rPr>
  </w:style>
  <w:style w:type="character" w:customStyle="1" w:styleId="AssuntodocomentrioChar">
    <w:name w:val="Assunto do comentário Char"/>
    <w:link w:val="Assuntodocomentrio"/>
    <w:uiPriority w:val="99"/>
    <w:locked/>
    <w:rsid w:val="009A5D78"/>
    <w:rPr>
      <w:rFonts w:ascii="Arial" w:hAnsi="Arial" w:cs="Times New Roman"/>
      <w:b/>
      <w:bCs/>
      <w:noProof/>
      <w:lang w:eastAsia="en-US"/>
    </w:rPr>
  </w:style>
  <w:style w:type="paragraph" w:customStyle="1" w:styleId="TituloCapa">
    <w:name w:val="Titulo Capa"/>
    <w:basedOn w:val="Normal"/>
    <w:link w:val="TituloCapaChar"/>
    <w:autoRedefine/>
    <w:rsid w:val="00BD1A99"/>
    <w:pPr>
      <w:widowControl/>
      <w:spacing w:line="360" w:lineRule="auto"/>
      <w:jc w:val="center"/>
    </w:pPr>
    <w:rPr>
      <w:rFonts w:eastAsia="Calibri"/>
      <w:b/>
      <w:caps/>
      <w:noProof w:val="0"/>
      <w:lang w:val="x-none"/>
    </w:rPr>
  </w:style>
  <w:style w:type="character" w:customStyle="1" w:styleId="TituloCapaChar">
    <w:name w:val="Titulo Capa Char"/>
    <w:link w:val="TituloCapa"/>
    <w:rsid w:val="00BD1A99"/>
    <w:rPr>
      <w:rFonts w:ascii="Arial" w:eastAsia="Calibri" w:hAnsi="Arial"/>
      <w:b/>
      <w:caps/>
      <w:sz w:val="24"/>
      <w:szCs w:val="24"/>
      <w:lang w:val="x-none" w:eastAsia="en-US"/>
    </w:rPr>
  </w:style>
  <w:style w:type="paragraph" w:customStyle="1" w:styleId="Textofolhaderosto">
    <w:name w:val="Texto folha de rosto"/>
    <w:basedOn w:val="Normal"/>
    <w:link w:val="TextofolhaderostoChar"/>
    <w:rsid w:val="006152E0"/>
    <w:pPr>
      <w:widowControl/>
      <w:ind w:left="4536"/>
      <w:jc w:val="both"/>
    </w:pPr>
    <w:rPr>
      <w:rFonts w:eastAsia="Calibri" w:cs="Arial"/>
      <w:b/>
      <w:noProof w:val="0"/>
    </w:rPr>
  </w:style>
  <w:style w:type="character" w:customStyle="1" w:styleId="TextofolhaderostoChar">
    <w:name w:val="Texto folha de rosto Char"/>
    <w:link w:val="Textofolhaderosto"/>
    <w:rsid w:val="006152E0"/>
    <w:rPr>
      <w:rFonts w:ascii="Arial" w:eastAsia="Calibri" w:hAnsi="Arial" w:cs="Arial"/>
      <w:b/>
      <w:sz w:val="24"/>
      <w:szCs w:val="24"/>
      <w:lang w:eastAsia="en-US"/>
    </w:rPr>
  </w:style>
  <w:style w:type="paragraph" w:styleId="Corpodetexto">
    <w:name w:val="Body Text"/>
    <w:basedOn w:val="Normal"/>
    <w:link w:val="CorpodetextoChar"/>
    <w:uiPriority w:val="99"/>
    <w:unhideWhenUsed/>
    <w:rsid w:val="000235B4"/>
    <w:pPr>
      <w:spacing w:after="120"/>
    </w:pPr>
  </w:style>
  <w:style w:type="character" w:customStyle="1" w:styleId="CorpodetextoChar">
    <w:name w:val="Corpo de texto Char"/>
    <w:link w:val="Corpodetexto"/>
    <w:uiPriority w:val="99"/>
    <w:rsid w:val="000235B4"/>
    <w:rPr>
      <w:rFonts w:ascii="Arial" w:hAnsi="Arial"/>
      <w:noProof/>
      <w:sz w:val="24"/>
      <w:szCs w:val="24"/>
      <w:lang w:eastAsia="en-US"/>
    </w:rPr>
  </w:style>
  <w:style w:type="character" w:styleId="MenoPendente">
    <w:name w:val="Unresolved Mention"/>
    <w:uiPriority w:val="99"/>
    <w:semiHidden/>
    <w:unhideWhenUsed/>
    <w:rsid w:val="00C12186"/>
    <w:rPr>
      <w:color w:val="605E5C"/>
      <w:shd w:val="clear" w:color="auto" w:fill="E1DFDD"/>
    </w:rPr>
  </w:style>
  <w:style w:type="paragraph" w:customStyle="1" w:styleId="Pa4">
    <w:name w:val="Pa4"/>
    <w:basedOn w:val="Default"/>
    <w:next w:val="Default"/>
    <w:uiPriority w:val="99"/>
    <w:rsid w:val="00DB70A6"/>
    <w:pPr>
      <w:spacing w:line="241" w:lineRule="atLeast"/>
    </w:pPr>
    <w:rPr>
      <w:rFonts w:cs="Times New Roman"/>
      <w:color w:val="auto"/>
    </w:rPr>
  </w:style>
  <w:style w:type="paragraph" w:styleId="Reviso">
    <w:name w:val="Revision"/>
    <w:hidden/>
    <w:uiPriority w:val="71"/>
    <w:semiHidden/>
    <w:rsid w:val="00EA3641"/>
    <w:rPr>
      <w:rFonts w:ascii="Arial" w:hAnsi="Arial"/>
      <w:noProof/>
      <w:sz w:val="24"/>
      <w:szCs w:val="24"/>
      <w:lang w:eastAsia="en-US"/>
    </w:rPr>
  </w:style>
  <w:style w:type="paragraph" w:customStyle="1" w:styleId="TtuloMeu">
    <w:name w:val="Título_Meu"/>
    <w:basedOn w:val="Ttulo1"/>
    <w:link w:val="TtuloMeuChar"/>
    <w:autoRedefine/>
    <w:qFormat/>
    <w:rsid w:val="005B4E15"/>
    <w:pPr>
      <w:numPr>
        <w:numId w:val="45"/>
      </w:numPr>
      <w:spacing w:before="160" w:after="200"/>
      <w:ind w:left="0" w:firstLine="0"/>
    </w:pPr>
  </w:style>
  <w:style w:type="paragraph" w:styleId="CabealhodoSumrio">
    <w:name w:val="TOC Heading"/>
    <w:basedOn w:val="Ttulo1"/>
    <w:next w:val="Normal"/>
    <w:uiPriority w:val="39"/>
    <w:unhideWhenUsed/>
    <w:qFormat/>
    <w:rsid w:val="006A7DD5"/>
    <w:pPr>
      <w:keepLines/>
      <w:widowControl/>
      <w:spacing w:before="240" w:after="0" w:line="259" w:lineRule="auto"/>
      <w:outlineLvl w:val="9"/>
    </w:pPr>
    <w:rPr>
      <w:rFonts w:ascii="Cambria" w:eastAsia="MS Gothic" w:hAnsi="Cambria" w:cs="Times New Roman"/>
      <w:b w:val="0"/>
      <w:bCs w:val="0"/>
      <w:caps w:val="0"/>
      <w:noProof w:val="0"/>
      <w:color w:val="365F91"/>
      <w:lang w:eastAsia="pt-BR"/>
    </w:rPr>
  </w:style>
  <w:style w:type="character" w:customStyle="1" w:styleId="TtuloMeuChar">
    <w:name w:val="Título_Meu Char"/>
    <w:link w:val="TtuloMeu"/>
    <w:rsid w:val="005B4E15"/>
    <w:rPr>
      <w:rFonts w:ascii="Arial" w:hAnsi="Arial" w:cs="Arial"/>
      <w:b/>
      <w:bCs/>
      <w:caps/>
      <w:noProof/>
      <w:sz w:val="24"/>
      <w:szCs w:val="32"/>
      <w:lang w:eastAsia="en-US"/>
    </w:rPr>
  </w:style>
  <w:style w:type="paragraph" w:styleId="Sumrio1">
    <w:name w:val="toc 1"/>
    <w:basedOn w:val="Normal"/>
    <w:next w:val="Normal"/>
    <w:autoRedefine/>
    <w:uiPriority w:val="39"/>
    <w:unhideWhenUsed/>
    <w:rsid w:val="00A85B82"/>
    <w:pPr>
      <w:spacing w:before="200" w:line="360" w:lineRule="auto"/>
    </w:pPr>
    <w:rPr>
      <w:rFonts w:cs="Arial"/>
      <w:b/>
      <w:bCs/>
      <w:caps/>
    </w:rPr>
  </w:style>
  <w:style w:type="paragraph" w:styleId="Sumrio2">
    <w:name w:val="toc 2"/>
    <w:basedOn w:val="Normal"/>
    <w:next w:val="Normal"/>
    <w:autoRedefine/>
    <w:uiPriority w:val="39"/>
    <w:unhideWhenUsed/>
    <w:rsid w:val="00A85B82"/>
    <w:pPr>
      <w:spacing w:line="360" w:lineRule="auto"/>
    </w:pPr>
    <w:rPr>
      <w:caps/>
      <w:szCs w:val="20"/>
    </w:rPr>
  </w:style>
  <w:style w:type="paragraph" w:styleId="Sumrio3">
    <w:name w:val="toc 3"/>
    <w:basedOn w:val="Normal"/>
    <w:next w:val="Normal"/>
    <w:autoRedefine/>
    <w:uiPriority w:val="39"/>
    <w:unhideWhenUsed/>
    <w:rsid w:val="00A85B82"/>
    <w:pPr>
      <w:spacing w:line="360" w:lineRule="auto"/>
    </w:pPr>
    <w:rPr>
      <w:iCs/>
      <w:szCs w:val="20"/>
    </w:rPr>
  </w:style>
  <w:style w:type="paragraph" w:customStyle="1" w:styleId="SubttuloMeu">
    <w:name w:val="Subtítulo_Meu"/>
    <w:basedOn w:val="Subttulo"/>
    <w:link w:val="SubttuloMeuChar"/>
    <w:autoRedefine/>
    <w:rsid w:val="000824CF"/>
    <w:pPr>
      <w:numPr>
        <w:ilvl w:val="1"/>
        <w:numId w:val="46"/>
      </w:numPr>
      <w:ind w:left="0" w:firstLine="0"/>
    </w:pPr>
  </w:style>
  <w:style w:type="paragraph" w:styleId="Ttulo">
    <w:name w:val="Title"/>
    <w:basedOn w:val="Normal"/>
    <w:next w:val="Normal"/>
    <w:link w:val="TtuloChar"/>
    <w:qFormat/>
    <w:rsid w:val="00802304"/>
    <w:pPr>
      <w:contextualSpacing/>
    </w:pPr>
    <w:rPr>
      <w:rFonts w:eastAsia="MS Gothic"/>
      <w:spacing w:val="-10"/>
      <w:kern w:val="28"/>
      <w:szCs w:val="56"/>
    </w:rPr>
  </w:style>
  <w:style w:type="character" w:customStyle="1" w:styleId="SubttuloMeuChar">
    <w:name w:val="Subtítulo_Meu Char"/>
    <w:link w:val="SubttuloMeu"/>
    <w:rsid w:val="000824CF"/>
    <w:rPr>
      <w:rFonts w:ascii="Arial" w:hAnsi="Arial" w:cs="Arial"/>
      <w:noProof/>
      <w:sz w:val="24"/>
      <w:szCs w:val="32"/>
      <w:lang w:eastAsia="en-US"/>
    </w:rPr>
  </w:style>
  <w:style w:type="character" w:customStyle="1" w:styleId="TtuloChar">
    <w:name w:val="Título Char"/>
    <w:link w:val="Ttulo"/>
    <w:rsid w:val="00802304"/>
    <w:rPr>
      <w:rFonts w:ascii="Arial" w:eastAsia="MS Gothic" w:hAnsi="Arial" w:cs="Times New Roman"/>
      <w:noProof/>
      <w:spacing w:val="-10"/>
      <w:kern w:val="28"/>
      <w:sz w:val="24"/>
      <w:szCs w:val="56"/>
      <w:lang w:eastAsia="en-US"/>
    </w:rPr>
  </w:style>
  <w:style w:type="character" w:customStyle="1" w:styleId="Ttulo4Char">
    <w:name w:val="Título 4 Char"/>
    <w:link w:val="Ttulo4"/>
    <w:rsid w:val="009B664F"/>
    <w:rPr>
      <w:rFonts w:ascii="Cambria" w:eastAsia="MS Gothic" w:hAnsi="Cambria" w:cs="Times New Roman"/>
      <w:i/>
      <w:iCs/>
      <w:noProof/>
      <w:color w:val="365F91"/>
      <w:sz w:val="24"/>
      <w:szCs w:val="24"/>
      <w:lang w:eastAsia="en-US"/>
    </w:rPr>
  </w:style>
  <w:style w:type="character" w:customStyle="1" w:styleId="Ttulo5Char">
    <w:name w:val="Título 5 Char"/>
    <w:link w:val="Ttulo5"/>
    <w:rsid w:val="004661DF"/>
    <w:rPr>
      <w:rFonts w:ascii="Cambria" w:eastAsia="MS Gothic" w:hAnsi="Cambria" w:cs="Times New Roman"/>
      <w:noProof/>
      <w:color w:val="365F91"/>
      <w:sz w:val="24"/>
      <w:szCs w:val="24"/>
      <w:lang w:eastAsia="en-US"/>
    </w:rPr>
  </w:style>
  <w:style w:type="character" w:customStyle="1" w:styleId="Ttulo6Char">
    <w:name w:val="Título 6 Char"/>
    <w:link w:val="Ttulo6"/>
    <w:rsid w:val="004661DF"/>
    <w:rPr>
      <w:rFonts w:ascii="Cambria" w:eastAsia="MS Gothic" w:hAnsi="Cambria" w:cs="Times New Roman"/>
      <w:noProof/>
      <w:color w:val="243F60"/>
      <w:sz w:val="24"/>
      <w:szCs w:val="24"/>
      <w:lang w:eastAsia="en-US"/>
    </w:rPr>
  </w:style>
  <w:style w:type="character" w:styleId="HiperlinkVisitado">
    <w:name w:val="FollowedHyperlink"/>
    <w:uiPriority w:val="99"/>
    <w:semiHidden/>
    <w:unhideWhenUsed/>
    <w:rsid w:val="002A4A52"/>
    <w:rPr>
      <w:color w:val="800080"/>
      <w:u w:val="single"/>
    </w:rPr>
  </w:style>
  <w:style w:type="paragraph" w:styleId="NormalWeb">
    <w:name w:val="Normal (Web)"/>
    <w:basedOn w:val="Normal"/>
    <w:uiPriority w:val="99"/>
    <w:semiHidden/>
    <w:unhideWhenUsed/>
    <w:rsid w:val="000C229D"/>
    <w:pPr>
      <w:widowControl/>
      <w:spacing w:before="100" w:beforeAutospacing="1" w:after="100" w:afterAutospacing="1"/>
    </w:pPr>
    <w:rPr>
      <w:rFonts w:ascii="Times New Roman" w:hAnsi="Times New Roman"/>
      <w:noProof w:val="0"/>
      <w:lang w:eastAsia="pt-BR"/>
    </w:rPr>
  </w:style>
  <w:style w:type="paragraph" w:styleId="Legenda">
    <w:name w:val="caption"/>
    <w:basedOn w:val="Normal"/>
    <w:next w:val="Normal"/>
    <w:uiPriority w:val="35"/>
    <w:unhideWhenUsed/>
    <w:qFormat/>
    <w:rsid w:val="00326DDA"/>
    <w:pPr>
      <w:spacing w:after="200"/>
    </w:pPr>
    <w:rPr>
      <w:i/>
      <w:iCs/>
      <w:color w:val="1F497D"/>
      <w:sz w:val="18"/>
      <w:szCs w:val="18"/>
    </w:rPr>
  </w:style>
  <w:style w:type="table" w:customStyle="1" w:styleId="TableNormal">
    <w:name w:val="Table Normal"/>
    <w:uiPriority w:val="2"/>
    <w:semiHidden/>
    <w:unhideWhenUsed/>
    <w:qFormat/>
    <w:rsid w:val="000064D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064DF"/>
    <w:pPr>
      <w:autoSpaceDE w:val="0"/>
      <w:autoSpaceDN w:val="0"/>
      <w:spacing w:line="210" w:lineRule="exact"/>
      <w:jc w:val="center"/>
    </w:pPr>
    <w:rPr>
      <w:rFonts w:eastAsia="Arial" w:cs="Arial"/>
      <w:noProof w:val="0"/>
      <w:sz w:val="22"/>
      <w:szCs w:val="22"/>
      <w:lang w:val="pt-PT" w:eastAsia="pt-PT" w:bidi="pt-PT"/>
    </w:rPr>
  </w:style>
  <w:style w:type="character" w:styleId="TextodoEspaoReservado">
    <w:name w:val="Placeholder Text"/>
    <w:uiPriority w:val="99"/>
    <w:semiHidden/>
    <w:rsid w:val="00640547"/>
    <w:rPr>
      <w:color w:val="808080"/>
    </w:rPr>
  </w:style>
  <w:style w:type="paragraph" w:styleId="Corpodetexto2">
    <w:name w:val="Body Text 2"/>
    <w:basedOn w:val="Normal"/>
    <w:link w:val="Corpodetexto2Char"/>
    <w:rsid w:val="004750E7"/>
    <w:pPr>
      <w:spacing w:after="120" w:line="480" w:lineRule="auto"/>
    </w:pPr>
  </w:style>
  <w:style w:type="character" w:customStyle="1" w:styleId="Corpodetexto2Char">
    <w:name w:val="Corpo de texto 2 Char"/>
    <w:link w:val="Corpodetexto2"/>
    <w:rsid w:val="004750E7"/>
    <w:rPr>
      <w:rFonts w:ascii="Arial" w:hAnsi="Arial"/>
      <w:noProof/>
      <w:sz w:val="24"/>
      <w:szCs w:val="24"/>
      <w:lang w:eastAsia="en-US"/>
    </w:rPr>
  </w:style>
  <w:style w:type="character" w:customStyle="1" w:styleId="Ttulo7Char">
    <w:name w:val="Título 7 Char"/>
    <w:link w:val="Ttulo7"/>
    <w:semiHidden/>
    <w:rsid w:val="004750E7"/>
    <w:rPr>
      <w:rFonts w:ascii="Arial" w:hAnsi="Arial"/>
      <w:b/>
      <w:sz w:val="24"/>
    </w:rPr>
  </w:style>
  <w:style w:type="character" w:customStyle="1" w:styleId="Ttulo8Char">
    <w:name w:val="Título 8 Char"/>
    <w:link w:val="Ttulo8"/>
    <w:semiHidden/>
    <w:rsid w:val="004750E7"/>
    <w:rPr>
      <w:rFonts w:ascii="Arial" w:hAnsi="Arial"/>
      <w:sz w:val="24"/>
    </w:rPr>
  </w:style>
  <w:style w:type="character" w:customStyle="1" w:styleId="Ttulo9Char">
    <w:name w:val="Título 9 Char"/>
    <w:link w:val="Ttulo9"/>
    <w:semiHidden/>
    <w:rsid w:val="004750E7"/>
    <w:rPr>
      <w:rFonts w:ascii="Arial" w:hAnsi="Arial"/>
      <w:b/>
      <w:sz w:val="48"/>
    </w:rPr>
  </w:style>
  <w:style w:type="paragraph" w:customStyle="1" w:styleId="msonormal0">
    <w:name w:val="msonormal"/>
    <w:basedOn w:val="Normal"/>
    <w:rsid w:val="004750E7"/>
    <w:pPr>
      <w:widowControl/>
      <w:spacing w:before="100" w:beforeAutospacing="1" w:after="100" w:afterAutospacing="1"/>
    </w:pPr>
    <w:rPr>
      <w:rFonts w:ascii="Times New Roman" w:hAnsi="Times New Roman"/>
      <w:noProof w:val="0"/>
      <w:lang w:eastAsia="pt-BR"/>
    </w:rPr>
  </w:style>
  <w:style w:type="paragraph" w:styleId="Sumrio4">
    <w:name w:val="toc 4"/>
    <w:basedOn w:val="Normal"/>
    <w:next w:val="Normal"/>
    <w:autoRedefine/>
    <w:unhideWhenUsed/>
    <w:rsid w:val="004750E7"/>
    <w:pPr>
      <w:ind w:left="720"/>
    </w:pPr>
    <w:rPr>
      <w:rFonts w:ascii="Calibri" w:hAnsi="Calibri"/>
      <w:sz w:val="18"/>
      <w:szCs w:val="18"/>
    </w:rPr>
  </w:style>
  <w:style w:type="paragraph" w:styleId="Numerada2">
    <w:name w:val="List Number 2"/>
    <w:basedOn w:val="Normal"/>
    <w:semiHidden/>
    <w:unhideWhenUsed/>
    <w:rsid w:val="004750E7"/>
    <w:pPr>
      <w:numPr>
        <w:numId w:val="3"/>
      </w:numPr>
      <w:spacing w:before="100" w:after="100"/>
      <w:jc w:val="both"/>
    </w:pPr>
    <w:rPr>
      <w:noProof w:val="0"/>
      <w:szCs w:val="20"/>
      <w:lang w:eastAsia="pt-BR"/>
    </w:rPr>
  </w:style>
  <w:style w:type="paragraph" w:styleId="Recuodecorpodetexto2">
    <w:name w:val="Body Text Indent 2"/>
    <w:basedOn w:val="Normal"/>
    <w:link w:val="Recuodecorpodetexto2Char"/>
    <w:semiHidden/>
    <w:unhideWhenUsed/>
    <w:rsid w:val="004750E7"/>
    <w:pPr>
      <w:spacing w:before="60" w:after="60"/>
      <w:ind w:firstLine="709"/>
      <w:jc w:val="both"/>
    </w:pPr>
    <w:rPr>
      <w:noProof w:val="0"/>
      <w:szCs w:val="20"/>
      <w:lang w:eastAsia="pt-BR"/>
    </w:rPr>
  </w:style>
  <w:style w:type="character" w:customStyle="1" w:styleId="Recuodecorpodetexto2Char">
    <w:name w:val="Recuo de corpo de texto 2 Char"/>
    <w:link w:val="Recuodecorpodetexto2"/>
    <w:semiHidden/>
    <w:rsid w:val="004750E7"/>
    <w:rPr>
      <w:rFonts w:ascii="Arial" w:hAnsi="Arial"/>
      <w:sz w:val="24"/>
    </w:rPr>
  </w:style>
  <w:style w:type="paragraph" w:styleId="Recuodecorpodetexto3">
    <w:name w:val="Body Text Indent 3"/>
    <w:basedOn w:val="Normal"/>
    <w:link w:val="Recuodecorpodetexto3Char"/>
    <w:semiHidden/>
    <w:unhideWhenUsed/>
    <w:rsid w:val="004750E7"/>
    <w:pPr>
      <w:spacing w:before="100" w:after="100"/>
      <w:ind w:left="720"/>
      <w:jc w:val="both"/>
    </w:pPr>
    <w:rPr>
      <w:noProof w:val="0"/>
      <w:szCs w:val="20"/>
      <w:lang w:eastAsia="pt-BR"/>
    </w:rPr>
  </w:style>
  <w:style w:type="character" w:customStyle="1" w:styleId="Recuodecorpodetexto3Char">
    <w:name w:val="Recuo de corpo de texto 3 Char"/>
    <w:link w:val="Recuodecorpodetexto3"/>
    <w:semiHidden/>
    <w:rsid w:val="004750E7"/>
    <w:rPr>
      <w:rFonts w:ascii="Arial" w:hAnsi="Arial"/>
      <w:sz w:val="24"/>
    </w:rPr>
  </w:style>
  <w:style w:type="paragraph" w:styleId="TextosemFormatao">
    <w:name w:val="Plain Text"/>
    <w:basedOn w:val="Normal"/>
    <w:link w:val="TextosemFormataoChar"/>
    <w:semiHidden/>
    <w:unhideWhenUsed/>
    <w:rsid w:val="004750E7"/>
    <w:pPr>
      <w:widowControl/>
      <w:jc w:val="both"/>
    </w:pPr>
    <w:rPr>
      <w:rFonts w:ascii="Courier New" w:hAnsi="Courier New"/>
      <w:noProof w:val="0"/>
      <w:sz w:val="20"/>
      <w:szCs w:val="20"/>
      <w:lang w:eastAsia="pt-BR"/>
    </w:rPr>
  </w:style>
  <w:style w:type="character" w:customStyle="1" w:styleId="TextosemFormataoChar">
    <w:name w:val="Texto sem Formatação Char"/>
    <w:link w:val="TextosemFormatao"/>
    <w:semiHidden/>
    <w:rsid w:val="004750E7"/>
    <w:rPr>
      <w:rFonts w:ascii="Courier New" w:hAnsi="Courier New"/>
    </w:rPr>
  </w:style>
  <w:style w:type="paragraph" w:customStyle="1" w:styleId="Corpodetexto21">
    <w:name w:val="Corpo de texto 21"/>
    <w:basedOn w:val="Normal"/>
    <w:rsid w:val="004750E7"/>
    <w:pPr>
      <w:spacing w:before="100" w:after="100"/>
      <w:ind w:firstLine="709"/>
      <w:jc w:val="both"/>
    </w:pPr>
    <w:rPr>
      <w:noProof w:val="0"/>
      <w:szCs w:val="20"/>
      <w:lang w:eastAsia="pt-BR"/>
    </w:rPr>
  </w:style>
  <w:style w:type="paragraph" w:customStyle="1" w:styleId="Address">
    <w:name w:val="Address"/>
    <w:basedOn w:val="Normal"/>
    <w:next w:val="Normal"/>
    <w:autoRedefine/>
    <w:rsid w:val="004750E7"/>
    <w:pPr>
      <w:spacing w:before="100" w:after="100"/>
      <w:ind w:left="2551" w:hanging="34"/>
      <w:jc w:val="both"/>
    </w:pPr>
    <w:rPr>
      <w:noProof w:val="0"/>
      <w:szCs w:val="20"/>
      <w:lang w:eastAsia="pt-BR"/>
    </w:rPr>
  </w:style>
  <w:style w:type="paragraph" w:customStyle="1" w:styleId="Ttulo10">
    <w:name w:val="Título 10"/>
    <w:basedOn w:val="Normal"/>
    <w:autoRedefine/>
    <w:rsid w:val="004750E7"/>
    <w:pPr>
      <w:spacing w:before="100" w:after="100"/>
      <w:ind w:left="3828" w:hanging="993"/>
      <w:jc w:val="both"/>
    </w:pPr>
    <w:rPr>
      <w:noProof w:val="0"/>
      <w:szCs w:val="20"/>
      <w:lang w:eastAsia="pt-BR"/>
    </w:rPr>
  </w:style>
  <w:style w:type="paragraph" w:customStyle="1" w:styleId="DefinitionTerm">
    <w:name w:val="Definition Term"/>
    <w:basedOn w:val="Normal"/>
    <w:next w:val="DefinitionList"/>
    <w:rsid w:val="004750E7"/>
    <w:pPr>
      <w:jc w:val="both"/>
    </w:pPr>
    <w:rPr>
      <w:noProof w:val="0"/>
      <w:szCs w:val="20"/>
      <w:lang w:eastAsia="pt-BR"/>
    </w:rPr>
  </w:style>
  <w:style w:type="paragraph" w:customStyle="1" w:styleId="DefinitionList">
    <w:name w:val="Definition List"/>
    <w:basedOn w:val="Normal"/>
    <w:next w:val="DefinitionTerm"/>
    <w:rsid w:val="004750E7"/>
    <w:pPr>
      <w:ind w:left="360"/>
      <w:jc w:val="both"/>
    </w:pPr>
    <w:rPr>
      <w:noProof w:val="0"/>
      <w:szCs w:val="20"/>
      <w:lang w:eastAsia="pt-BR"/>
    </w:rPr>
  </w:style>
  <w:style w:type="paragraph" w:customStyle="1" w:styleId="Preformatted">
    <w:name w:val="Preformatted"/>
    <w:basedOn w:val="Normal"/>
    <w:rsid w:val="004750E7"/>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noProof w:val="0"/>
      <w:sz w:val="20"/>
      <w:szCs w:val="20"/>
      <w:lang w:eastAsia="pt-BR"/>
    </w:rPr>
  </w:style>
  <w:style w:type="character" w:customStyle="1" w:styleId="EquationCaption">
    <w:name w:val="_Equation Caption"/>
    <w:rsid w:val="004750E7"/>
  </w:style>
  <w:style w:type="paragraph" w:styleId="ndicedeilustraes">
    <w:name w:val="table of figures"/>
    <w:basedOn w:val="Normal"/>
    <w:next w:val="Normal"/>
    <w:uiPriority w:val="99"/>
    <w:unhideWhenUsed/>
    <w:rsid w:val="008778D3"/>
  </w:style>
  <w:style w:type="paragraph" w:styleId="Pr-formataoHTML">
    <w:name w:val="HTML Preformatted"/>
    <w:basedOn w:val="Normal"/>
    <w:link w:val="Pr-formataoHTMLChar"/>
    <w:uiPriority w:val="99"/>
    <w:semiHidden/>
    <w:unhideWhenUsed/>
    <w:rsid w:val="00EB50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sz w:val="20"/>
      <w:szCs w:val="20"/>
      <w:lang w:eastAsia="pt-BR"/>
    </w:rPr>
  </w:style>
  <w:style w:type="character" w:customStyle="1" w:styleId="Pr-formataoHTMLChar">
    <w:name w:val="Pré-formatação HTML Char"/>
    <w:link w:val="Pr-formataoHTML"/>
    <w:uiPriority w:val="99"/>
    <w:semiHidden/>
    <w:rsid w:val="00EB50DD"/>
    <w:rPr>
      <w:rFonts w:ascii="Courier New" w:hAnsi="Courier New" w:cs="Courier New"/>
    </w:rPr>
  </w:style>
  <w:style w:type="character" w:customStyle="1" w:styleId="highlight">
    <w:name w:val="highlight"/>
    <w:basedOn w:val="Fontepargpadro"/>
    <w:rsid w:val="00823897"/>
  </w:style>
  <w:style w:type="character" w:customStyle="1" w:styleId="a">
    <w:name w:val="a"/>
    <w:basedOn w:val="Fontepargpadro"/>
    <w:rsid w:val="002A6853"/>
  </w:style>
  <w:style w:type="character" w:customStyle="1" w:styleId="l6">
    <w:name w:val="l6"/>
    <w:basedOn w:val="Fontepargpadro"/>
    <w:rsid w:val="002A6853"/>
  </w:style>
  <w:style w:type="character" w:customStyle="1" w:styleId="l7">
    <w:name w:val="l7"/>
    <w:basedOn w:val="Fontepargpadro"/>
    <w:rsid w:val="002A6853"/>
  </w:style>
  <w:style w:type="character" w:customStyle="1" w:styleId="l8">
    <w:name w:val="l8"/>
    <w:basedOn w:val="Fontepargpadro"/>
    <w:rsid w:val="007F6F99"/>
  </w:style>
  <w:style w:type="character" w:customStyle="1" w:styleId="ts-alignment-element">
    <w:name w:val="ts-alignment-element"/>
    <w:basedOn w:val="Fontepargpadro"/>
    <w:rsid w:val="0068764C"/>
  </w:style>
  <w:style w:type="paragraph" w:customStyle="1" w:styleId="xl65">
    <w:name w:val="xl65"/>
    <w:basedOn w:val="Normal"/>
    <w:rsid w:val="007E13D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noProof w:val="0"/>
      <w:lang w:eastAsia="pt-BR"/>
    </w:rPr>
  </w:style>
  <w:style w:type="paragraph" w:customStyle="1" w:styleId="xl66">
    <w:name w:val="xl66"/>
    <w:basedOn w:val="Normal"/>
    <w:rsid w:val="007E13D7"/>
    <w:pPr>
      <w:widowControl/>
      <w:spacing w:before="100" w:beforeAutospacing="1" w:after="100" w:afterAutospacing="1"/>
    </w:pPr>
    <w:rPr>
      <w:rFonts w:ascii="Times New Roman" w:hAnsi="Times New Roman"/>
      <w:b/>
      <w:bCs/>
      <w:noProof w:val="0"/>
      <w:lang w:eastAsia="pt-BR"/>
    </w:rPr>
  </w:style>
  <w:style w:type="paragraph" w:customStyle="1" w:styleId="xl67">
    <w:name w:val="xl67"/>
    <w:basedOn w:val="Normal"/>
    <w:rsid w:val="007E13D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noProof w:val="0"/>
      <w:lang w:eastAsia="pt-BR"/>
    </w:rPr>
  </w:style>
  <w:style w:type="paragraph" w:customStyle="1" w:styleId="xl68">
    <w:name w:val="xl68"/>
    <w:basedOn w:val="Normal"/>
    <w:rsid w:val="007E13D7"/>
    <w:pPr>
      <w:widowControl/>
      <w:pBdr>
        <w:left w:val="single" w:sz="4" w:space="0" w:color="auto"/>
      </w:pBdr>
      <w:spacing w:before="100" w:beforeAutospacing="1" w:after="100" w:afterAutospacing="1"/>
    </w:pPr>
    <w:rPr>
      <w:rFonts w:ascii="Times New Roman" w:hAnsi="Times New Roman"/>
      <w:noProof w:val="0"/>
      <w:lang w:eastAsia="pt-BR"/>
    </w:rPr>
  </w:style>
  <w:style w:type="paragraph" w:customStyle="1" w:styleId="xl69">
    <w:name w:val="xl69"/>
    <w:basedOn w:val="Normal"/>
    <w:rsid w:val="007E13D7"/>
    <w:pPr>
      <w:widowControl/>
      <w:pBdr>
        <w:right w:val="single" w:sz="4" w:space="0" w:color="auto"/>
      </w:pBdr>
      <w:spacing w:before="100" w:beforeAutospacing="1" w:after="100" w:afterAutospacing="1"/>
    </w:pPr>
    <w:rPr>
      <w:rFonts w:ascii="Times New Roman" w:hAnsi="Times New Roman"/>
      <w:noProof w:val="0"/>
      <w:lang w:eastAsia="pt-BR"/>
    </w:rPr>
  </w:style>
  <w:style w:type="paragraph" w:customStyle="1" w:styleId="xl70">
    <w:name w:val="xl70"/>
    <w:basedOn w:val="Normal"/>
    <w:rsid w:val="007E13D7"/>
    <w:pPr>
      <w:widowControl/>
      <w:pBdr>
        <w:left w:val="single" w:sz="4" w:space="0" w:color="auto"/>
        <w:right w:val="single" w:sz="4" w:space="0" w:color="auto"/>
      </w:pBdr>
      <w:spacing w:before="100" w:beforeAutospacing="1" w:after="100" w:afterAutospacing="1"/>
    </w:pPr>
    <w:rPr>
      <w:rFonts w:ascii="Times New Roman" w:hAnsi="Times New Roman"/>
      <w:noProof w:val="0"/>
      <w:lang w:eastAsia="pt-BR"/>
    </w:rPr>
  </w:style>
  <w:style w:type="character" w:styleId="Forte">
    <w:name w:val="Strong"/>
    <w:uiPriority w:val="22"/>
    <w:qFormat/>
    <w:rsid w:val="00F13FCC"/>
    <w:rPr>
      <w:b/>
      <w:bCs/>
    </w:rPr>
  </w:style>
  <w:style w:type="paragraph" w:styleId="Sumrio5">
    <w:name w:val="toc 5"/>
    <w:basedOn w:val="Normal"/>
    <w:next w:val="Normal"/>
    <w:autoRedefine/>
    <w:uiPriority w:val="39"/>
    <w:unhideWhenUsed/>
    <w:rsid w:val="00A85B82"/>
    <w:pPr>
      <w:ind w:left="960"/>
    </w:pPr>
    <w:rPr>
      <w:rFonts w:ascii="Calibri" w:hAnsi="Calibri"/>
      <w:sz w:val="18"/>
      <w:szCs w:val="18"/>
    </w:rPr>
  </w:style>
  <w:style w:type="paragraph" w:styleId="Sumrio6">
    <w:name w:val="toc 6"/>
    <w:basedOn w:val="Normal"/>
    <w:next w:val="Normal"/>
    <w:autoRedefine/>
    <w:uiPriority w:val="39"/>
    <w:unhideWhenUsed/>
    <w:rsid w:val="00A85B82"/>
    <w:pPr>
      <w:ind w:left="1200"/>
    </w:pPr>
    <w:rPr>
      <w:rFonts w:ascii="Calibri" w:hAnsi="Calibri"/>
      <w:sz w:val="18"/>
      <w:szCs w:val="18"/>
    </w:rPr>
  </w:style>
  <w:style w:type="paragraph" w:styleId="Sumrio7">
    <w:name w:val="toc 7"/>
    <w:basedOn w:val="Normal"/>
    <w:next w:val="Normal"/>
    <w:autoRedefine/>
    <w:uiPriority w:val="39"/>
    <w:unhideWhenUsed/>
    <w:rsid w:val="00A85B82"/>
    <w:pPr>
      <w:ind w:left="1440"/>
    </w:pPr>
    <w:rPr>
      <w:rFonts w:ascii="Calibri" w:hAnsi="Calibri"/>
      <w:sz w:val="18"/>
      <w:szCs w:val="18"/>
    </w:rPr>
  </w:style>
  <w:style w:type="paragraph" w:styleId="Sumrio8">
    <w:name w:val="toc 8"/>
    <w:basedOn w:val="Normal"/>
    <w:next w:val="Normal"/>
    <w:autoRedefine/>
    <w:uiPriority w:val="39"/>
    <w:unhideWhenUsed/>
    <w:rsid w:val="00A85B82"/>
    <w:pPr>
      <w:ind w:left="1680"/>
    </w:pPr>
    <w:rPr>
      <w:rFonts w:ascii="Calibri" w:hAnsi="Calibri"/>
      <w:sz w:val="18"/>
      <w:szCs w:val="18"/>
    </w:rPr>
  </w:style>
  <w:style w:type="paragraph" w:styleId="Sumrio9">
    <w:name w:val="toc 9"/>
    <w:basedOn w:val="Normal"/>
    <w:next w:val="Normal"/>
    <w:autoRedefine/>
    <w:uiPriority w:val="39"/>
    <w:unhideWhenUsed/>
    <w:rsid w:val="00A85B82"/>
    <w:pPr>
      <w:ind w:left="1920"/>
    </w:pPr>
    <w:rPr>
      <w:rFonts w:ascii="Calibri" w:hAnsi="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6420">
      <w:bodyDiv w:val="1"/>
      <w:marLeft w:val="0"/>
      <w:marRight w:val="0"/>
      <w:marTop w:val="0"/>
      <w:marBottom w:val="0"/>
      <w:divBdr>
        <w:top w:val="none" w:sz="0" w:space="0" w:color="auto"/>
        <w:left w:val="none" w:sz="0" w:space="0" w:color="auto"/>
        <w:bottom w:val="none" w:sz="0" w:space="0" w:color="auto"/>
        <w:right w:val="none" w:sz="0" w:space="0" w:color="auto"/>
      </w:divBdr>
    </w:div>
    <w:div w:id="39861099">
      <w:bodyDiv w:val="1"/>
      <w:marLeft w:val="0"/>
      <w:marRight w:val="0"/>
      <w:marTop w:val="0"/>
      <w:marBottom w:val="0"/>
      <w:divBdr>
        <w:top w:val="none" w:sz="0" w:space="0" w:color="auto"/>
        <w:left w:val="none" w:sz="0" w:space="0" w:color="auto"/>
        <w:bottom w:val="none" w:sz="0" w:space="0" w:color="auto"/>
        <w:right w:val="none" w:sz="0" w:space="0" w:color="auto"/>
      </w:divBdr>
    </w:div>
    <w:div w:id="50078093">
      <w:bodyDiv w:val="1"/>
      <w:marLeft w:val="0"/>
      <w:marRight w:val="0"/>
      <w:marTop w:val="0"/>
      <w:marBottom w:val="0"/>
      <w:divBdr>
        <w:top w:val="none" w:sz="0" w:space="0" w:color="auto"/>
        <w:left w:val="none" w:sz="0" w:space="0" w:color="auto"/>
        <w:bottom w:val="none" w:sz="0" w:space="0" w:color="auto"/>
        <w:right w:val="none" w:sz="0" w:space="0" w:color="auto"/>
      </w:divBdr>
    </w:div>
    <w:div w:id="50544202">
      <w:bodyDiv w:val="1"/>
      <w:marLeft w:val="0"/>
      <w:marRight w:val="0"/>
      <w:marTop w:val="0"/>
      <w:marBottom w:val="0"/>
      <w:divBdr>
        <w:top w:val="none" w:sz="0" w:space="0" w:color="auto"/>
        <w:left w:val="none" w:sz="0" w:space="0" w:color="auto"/>
        <w:bottom w:val="none" w:sz="0" w:space="0" w:color="auto"/>
        <w:right w:val="none" w:sz="0" w:space="0" w:color="auto"/>
      </w:divBdr>
    </w:div>
    <w:div w:id="63377622">
      <w:bodyDiv w:val="1"/>
      <w:marLeft w:val="0"/>
      <w:marRight w:val="0"/>
      <w:marTop w:val="0"/>
      <w:marBottom w:val="0"/>
      <w:divBdr>
        <w:top w:val="none" w:sz="0" w:space="0" w:color="auto"/>
        <w:left w:val="none" w:sz="0" w:space="0" w:color="auto"/>
        <w:bottom w:val="none" w:sz="0" w:space="0" w:color="auto"/>
        <w:right w:val="none" w:sz="0" w:space="0" w:color="auto"/>
      </w:divBdr>
    </w:div>
    <w:div w:id="78059398">
      <w:bodyDiv w:val="1"/>
      <w:marLeft w:val="0"/>
      <w:marRight w:val="0"/>
      <w:marTop w:val="0"/>
      <w:marBottom w:val="0"/>
      <w:divBdr>
        <w:top w:val="none" w:sz="0" w:space="0" w:color="auto"/>
        <w:left w:val="none" w:sz="0" w:space="0" w:color="auto"/>
        <w:bottom w:val="none" w:sz="0" w:space="0" w:color="auto"/>
        <w:right w:val="none" w:sz="0" w:space="0" w:color="auto"/>
      </w:divBdr>
    </w:div>
    <w:div w:id="100221807">
      <w:bodyDiv w:val="1"/>
      <w:marLeft w:val="0"/>
      <w:marRight w:val="0"/>
      <w:marTop w:val="0"/>
      <w:marBottom w:val="0"/>
      <w:divBdr>
        <w:top w:val="none" w:sz="0" w:space="0" w:color="auto"/>
        <w:left w:val="none" w:sz="0" w:space="0" w:color="auto"/>
        <w:bottom w:val="none" w:sz="0" w:space="0" w:color="auto"/>
        <w:right w:val="none" w:sz="0" w:space="0" w:color="auto"/>
      </w:divBdr>
    </w:div>
    <w:div w:id="116729055">
      <w:bodyDiv w:val="1"/>
      <w:marLeft w:val="0"/>
      <w:marRight w:val="0"/>
      <w:marTop w:val="0"/>
      <w:marBottom w:val="0"/>
      <w:divBdr>
        <w:top w:val="none" w:sz="0" w:space="0" w:color="auto"/>
        <w:left w:val="none" w:sz="0" w:space="0" w:color="auto"/>
        <w:bottom w:val="none" w:sz="0" w:space="0" w:color="auto"/>
        <w:right w:val="none" w:sz="0" w:space="0" w:color="auto"/>
      </w:divBdr>
    </w:div>
    <w:div w:id="127937097">
      <w:bodyDiv w:val="1"/>
      <w:marLeft w:val="0"/>
      <w:marRight w:val="0"/>
      <w:marTop w:val="0"/>
      <w:marBottom w:val="0"/>
      <w:divBdr>
        <w:top w:val="none" w:sz="0" w:space="0" w:color="auto"/>
        <w:left w:val="none" w:sz="0" w:space="0" w:color="auto"/>
        <w:bottom w:val="none" w:sz="0" w:space="0" w:color="auto"/>
        <w:right w:val="none" w:sz="0" w:space="0" w:color="auto"/>
      </w:divBdr>
    </w:div>
    <w:div w:id="137773673">
      <w:bodyDiv w:val="1"/>
      <w:marLeft w:val="0"/>
      <w:marRight w:val="0"/>
      <w:marTop w:val="0"/>
      <w:marBottom w:val="0"/>
      <w:divBdr>
        <w:top w:val="none" w:sz="0" w:space="0" w:color="auto"/>
        <w:left w:val="none" w:sz="0" w:space="0" w:color="auto"/>
        <w:bottom w:val="none" w:sz="0" w:space="0" w:color="auto"/>
        <w:right w:val="none" w:sz="0" w:space="0" w:color="auto"/>
      </w:divBdr>
    </w:div>
    <w:div w:id="151878026">
      <w:bodyDiv w:val="1"/>
      <w:marLeft w:val="0"/>
      <w:marRight w:val="0"/>
      <w:marTop w:val="0"/>
      <w:marBottom w:val="0"/>
      <w:divBdr>
        <w:top w:val="none" w:sz="0" w:space="0" w:color="auto"/>
        <w:left w:val="none" w:sz="0" w:space="0" w:color="auto"/>
        <w:bottom w:val="none" w:sz="0" w:space="0" w:color="auto"/>
        <w:right w:val="none" w:sz="0" w:space="0" w:color="auto"/>
      </w:divBdr>
    </w:div>
    <w:div w:id="157036154">
      <w:bodyDiv w:val="1"/>
      <w:marLeft w:val="0"/>
      <w:marRight w:val="0"/>
      <w:marTop w:val="0"/>
      <w:marBottom w:val="0"/>
      <w:divBdr>
        <w:top w:val="none" w:sz="0" w:space="0" w:color="auto"/>
        <w:left w:val="none" w:sz="0" w:space="0" w:color="auto"/>
        <w:bottom w:val="none" w:sz="0" w:space="0" w:color="auto"/>
        <w:right w:val="none" w:sz="0" w:space="0" w:color="auto"/>
      </w:divBdr>
    </w:div>
    <w:div w:id="163205891">
      <w:bodyDiv w:val="1"/>
      <w:marLeft w:val="0"/>
      <w:marRight w:val="0"/>
      <w:marTop w:val="0"/>
      <w:marBottom w:val="0"/>
      <w:divBdr>
        <w:top w:val="none" w:sz="0" w:space="0" w:color="auto"/>
        <w:left w:val="none" w:sz="0" w:space="0" w:color="auto"/>
        <w:bottom w:val="none" w:sz="0" w:space="0" w:color="auto"/>
        <w:right w:val="none" w:sz="0" w:space="0" w:color="auto"/>
      </w:divBdr>
    </w:div>
    <w:div w:id="170875114">
      <w:bodyDiv w:val="1"/>
      <w:marLeft w:val="0"/>
      <w:marRight w:val="0"/>
      <w:marTop w:val="0"/>
      <w:marBottom w:val="0"/>
      <w:divBdr>
        <w:top w:val="none" w:sz="0" w:space="0" w:color="auto"/>
        <w:left w:val="none" w:sz="0" w:space="0" w:color="auto"/>
        <w:bottom w:val="none" w:sz="0" w:space="0" w:color="auto"/>
        <w:right w:val="none" w:sz="0" w:space="0" w:color="auto"/>
      </w:divBdr>
    </w:div>
    <w:div w:id="171191471">
      <w:bodyDiv w:val="1"/>
      <w:marLeft w:val="0"/>
      <w:marRight w:val="0"/>
      <w:marTop w:val="0"/>
      <w:marBottom w:val="0"/>
      <w:divBdr>
        <w:top w:val="none" w:sz="0" w:space="0" w:color="auto"/>
        <w:left w:val="none" w:sz="0" w:space="0" w:color="auto"/>
        <w:bottom w:val="none" w:sz="0" w:space="0" w:color="auto"/>
        <w:right w:val="none" w:sz="0" w:space="0" w:color="auto"/>
      </w:divBdr>
    </w:div>
    <w:div w:id="178205606">
      <w:bodyDiv w:val="1"/>
      <w:marLeft w:val="0"/>
      <w:marRight w:val="0"/>
      <w:marTop w:val="0"/>
      <w:marBottom w:val="0"/>
      <w:divBdr>
        <w:top w:val="none" w:sz="0" w:space="0" w:color="auto"/>
        <w:left w:val="none" w:sz="0" w:space="0" w:color="auto"/>
        <w:bottom w:val="none" w:sz="0" w:space="0" w:color="auto"/>
        <w:right w:val="none" w:sz="0" w:space="0" w:color="auto"/>
      </w:divBdr>
    </w:div>
    <w:div w:id="197085915">
      <w:bodyDiv w:val="1"/>
      <w:marLeft w:val="0"/>
      <w:marRight w:val="0"/>
      <w:marTop w:val="0"/>
      <w:marBottom w:val="0"/>
      <w:divBdr>
        <w:top w:val="none" w:sz="0" w:space="0" w:color="auto"/>
        <w:left w:val="none" w:sz="0" w:space="0" w:color="auto"/>
        <w:bottom w:val="none" w:sz="0" w:space="0" w:color="auto"/>
        <w:right w:val="none" w:sz="0" w:space="0" w:color="auto"/>
      </w:divBdr>
    </w:div>
    <w:div w:id="209154890">
      <w:bodyDiv w:val="1"/>
      <w:marLeft w:val="0"/>
      <w:marRight w:val="0"/>
      <w:marTop w:val="0"/>
      <w:marBottom w:val="0"/>
      <w:divBdr>
        <w:top w:val="none" w:sz="0" w:space="0" w:color="auto"/>
        <w:left w:val="none" w:sz="0" w:space="0" w:color="auto"/>
        <w:bottom w:val="none" w:sz="0" w:space="0" w:color="auto"/>
        <w:right w:val="none" w:sz="0" w:space="0" w:color="auto"/>
      </w:divBdr>
    </w:div>
    <w:div w:id="219639049">
      <w:bodyDiv w:val="1"/>
      <w:marLeft w:val="0"/>
      <w:marRight w:val="0"/>
      <w:marTop w:val="0"/>
      <w:marBottom w:val="0"/>
      <w:divBdr>
        <w:top w:val="none" w:sz="0" w:space="0" w:color="auto"/>
        <w:left w:val="none" w:sz="0" w:space="0" w:color="auto"/>
        <w:bottom w:val="none" w:sz="0" w:space="0" w:color="auto"/>
        <w:right w:val="none" w:sz="0" w:space="0" w:color="auto"/>
      </w:divBdr>
    </w:div>
    <w:div w:id="233977962">
      <w:bodyDiv w:val="1"/>
      <w:marLeft w:val="0"/>
      <w:marRight w:val="0"/>
      <w:marTop w:val="0"/>
      <w:marBottom w:val="0"/>
      <w:divBdr>
        <w:top w:val="none" w:sz="0" w:space="0" w:color="auto"/>
        <w:left w:val="none" w:sz="0" w:space="0" w:color="auto"/>
        <w:bottom w:val="none" w:sz="0" w:space="0" w:color="auto"/>
        <w:right w:val="none" w:sz="0" w:space="0" w:color="auto"/>
      </w:divBdr>
    </w:div>
    <w:div w:id="234316955">
      <w:bodyDiv w:val="1"/>
      <w:marLeft w:val="0"/>
      <w:marRight w:val="0"/>
      <w:marTop w:val="0"/>
      <w:marBottom w:val="0"/>
      <w:divBdr>
        <w:top w:val="none" w:sz="0" w:space="0" w:color="auto"/>
        <w:left w:val="none" w:sz="0" w:space="0" w:color="auto"/>
        <w:bottom w:val="none" w:sz="0" w:space="0" w:color="auto"/>
        <w:right w:val="none" w:sz="0" w:space="0" w:color="auto"/>
      </w:divBdr>
    </w:div>
    <w:div w:id="274749846">
      <w:bodyDiv w:val="1"/>
      <w:marLeft w:val="0"/>
      <w:marRight w:val="0"/>
      <w:marTop w:val="0"/>
      <w:marBottom w:val="0"/>
      <w:divBdr>
        <w:top w:val="none" w:sz="0" w:space="0" w:color="auto"/>
        <w:left w:val="none" w:sz="0" w:space="0" w:color="auto"/>
        <w:bottom w:val="none" w:sz="0" w:space="0" w:color="auto"/>
        <w:right w:val="none" w:sz="0" w:space="0" w:color="auto"/>
      </w:divBdr>
    </w:div>
    <w:div w:id="276523851">
      <w:bodyDiv w:val="1"/>
      <w:marLeft w:val="0"/>
      <w:marRight w:val="0"/>
      <w:marTop w:val="0"/>
      <w:marBottom w:val="0"/>
      <w:divBdr>
        <w:top w:val="none" w:sz="0" w:space="0" w:color="auto"/>
        <w:left w:val="none" w:sz="0" w:space="0" w:color="auto"/>
        <w:bottom w:val="none" w:sz="0" w:space="0" w:color="auto"/>
        <w:right w:val="none" w:sz="0" w:space="0" w:color="auto"/>
      </w:divBdr>
    </w:div>
    <w:div w:id="313291674">
      <w:bodyDiv w:val="1"/>
      <w:marLeft w:val="0"/>
      <w:marRight w:val="0"/>
      <w:marTop w:val="0"/>
      <w:marBottom w:val="0"/>
      <w:divBdr>
        <w:top w:val="none" w:sz="0" w:space="0" w:color="auto"/>
        <w:left w:val="none" w:sz="0" w:space="0" w:color="auto"/>
        <w:bottom w:val="none" w:sz="0" w:space="0" w:color="auto"/>
        <w:right w:val="none" w:sz="0" w:space="0" w:color="auto"/>
      </w:divBdr>
    </w:div>
    <w:div w:id="320694537">
      <w:bodyDiv w:val="1"/>
      <w:marLeft w:val="0"/>
      <w:marRight w:val="0"/>
      <w:marTop w:val="0"/>
      <w:marBottom w:val="0"/>
      <w:divBdr>
        <w:top w:val="none" w:sz="0" w:space="0" w:color="auto"/>
        <w:left w:val="none" w:sz="0" w:space="0" w:color="auto"/>
        <w:bottom w:val="none" w:sz="0" w:space="0" w:color="auto"/>
        <w:right w:val="none" w:sz="0" w:space="0" w:color="auto"/>
      </w:divBdr>
    </w:div>
    <w:div w:id="338387863">
      <w:bodyDiv w:val="1"/>
      <w:marLeft w:val="0"/>
      <w:marRight w:val="0"/>
      <w:marTop w:val="0"/>
      <w:marBottom w:val="0"/>
      <w:divBdr>
        <w:top w:val="none" w:sz="0" w:space="0" w:color="auto"/>
        <w:left w:val="none" w:sz="0" w:space="0" w:color="auto"/>
        <w:bottom w:val="none" w:sz="0" w:space="0" w:color="auto"/>
        <w:right w:val="none" w:sz="0" w:space="0" w:color="auto"/>
      </w:divBdr>
    </w:div>
    <w:div w:id="350646986">
      <w:bodyDiv w:val="1"/>
      <w:marLeft w:val="0"/>
      <w:marRight w:val="0"/>
      <w:marTop w:val="0"/>
      <w:marBottom w:val="0"/>
      <w:divBdr>
        <w:top w:val="none" w:sz="0" w:space="0" w:color="auto"/>
        <w:left w:val="none" w:sz="0" w:space="0" w:color="auto"/>
        <w:bottom w:val="none" w:sz="0" w:space="0" w:color="auto"/>
        <w:right w:val="none" w:sz="0" w:space="0" w:color="auto"/>
      </w:divBdr>
    </w:div>
    <w:div w:id="353270378">
      <w:bodyDiv w:val="1"/>
      <w:marLeft w:val="0"/>
      <w:marRight w:val="0"/>
      <w:marTop w:val="0"/>
      <w:marBottom w:val="0"/>
      <w:divBdr>
        <w:top w:val="none" w:sz="0" w:space="0" w:color="auto"/>
        <w:left w:val="none" w:sz="0" w:space="0" w:color="auto"/>
        <w:bottom w:val="none" w:sz="0" w:space="0" w:color="auto"/>
        <w:right w:val="none" w:sz="0" w:space="0" w:color="auto"/>
      </w:divBdr>
    </w:div>
    <w:div w:id="353842946">
      <w:bodyDiv w:val="1"/>
      <w:marLeft w:val="0"/>
      <w:marRight w:val="0"/>
      <w:marTop w:val="0"/>
      <w:marBottom w:val="0"/>
      <w:divBdr>
        <w:top w:val="none" w:sz="0" w:space="0" w:color="auto"/>
        <w:left w:val="none" w:sz="0" w:space="0" w:color="auto"/>
        <w:bottom w:val="none" w:sz="0" w:space="0" w:color="auto"/>
        <w:right w:val="none" w:sz="0" w:space="0" w:color="auto"/>
      </w:divBdr>
    </w:div>
    <w:div w:id="357975421">
      <w:bodyDiv w:val="1"/>
      <w:marLeft w:val="0"/>
      <w:marRight w:val="0"/>
      <w:marTop w:val="0"/>
      <w:marBottom w:val="0"/>
      <w:divBdr>
        <w:top w:val="none" w:sz="0" w:space="0" w:color="auto"/>
        <w:left w:val="none" w:sz="0" w:space="0" w:color="auto"/>
        <w:bottom w:val="none" w:sz="0" w:space="0" w:color="auto"/>
        <w:right w:val="none" w:sz="0" w:space="0" w:color="auto"/>
      </w:divBdr>
    </w:div>
    <w:div w:id="375737317">
      <w:bodyDiv w:val="1"/>
      <w:marLeft w:val="0"/>
      <w:marRight w:val="0"/>
      <w:marTop w:val="0"/>
      <w:marBottom w:val="0"/>
      <w:divBdr>
        <w:top w:val="none" w:sz="0" w:space="0" w:color="auto"/>
        <w:left w:val="none" w:sz="0" w:space="0" w:color="auto"/>
        <w:bottom w:val="none" w:sz="0" w:space="0" w:color="auto"/>
        <w:right w:val="none" w:sz="0" w:space="0" w:color="auto"/>
      </w:divBdr>
    </w:div>
    <w:div w:id="388306782">
      <w:bodyDiv w:val="1"/>
      <w:marLeft w:val="0"/>
      <w:marRight w:val="0"/>
      <w:marTop w:val="0"/>
      <w:marBottom w:val="0"/>
      <w:divBdr>
        <w:top w:val="none" w:sz="0" w:space="0" w:color="auto"/>
        <w:left w:val="none" w:sz="0" w:space="0" w:color="auto"/>
        <w:bottom w:val="none" w:sz="0" w:space="0" w:color="auto"/>
        <w:right w:val="none" w:sz="0" w:space="0" w:color="auto"/>
      </w:divBdr>
    </w:div>
    <w:div w:id="411314632">
      <w:bodyDiv w:val="1"/>
      <w:marLeft w:val="0"/>
      <w:marRight w:val="0"/>
      <w:marTop w:val="0"/>
      <w:marBottom w:val="0"/>
      <w:divBdr>
        <w:top w:val="none" w:sz="0" w:space="0" w:color="auto"/>
        <w:left w:val="none" w:sz="0" w:space="0" w:color="auto"/>
        <w:bottom w:val="none" w:sz="0" w:space="0" w:color="auto"/>
        <w:right w:val="none" w:sz="0" w:space="0" w:color="auto"/>
      </w:divBdr>
    </w:div>
    <w:div w:id="415514467">
      <w:bodyDiv w:val="1"/>
      <w:marLeft w:val="0"/>
      <w:marRight w:val="0"/>
      <w:marTop w:val="0"/>
      <w:marBottom w:val="0"/>
      <w:divBdr>
        <w:top w:val="none" w:sz="0" w:space="0" w:color="auto"/>
        <w:left w:val="none" w:sz="0" w:space="0" w:color="auto"/>
        <w:bottom w:val="none" w:sz="0" w:space="0" w:color="auto"/>
        <w:right w:val="none" w:sz="0" w:space="0" w:color="auto"/>
      </w:divBdr>
      <w:divsChild>
        <w:div w:id="139814973">
          <w:marLeft w:val="0"/>
          <w:marRight w:val="0"/>
          <w:marTop w:val="0"/>
          <w:marBottom w:val="0"/>
          <w:divBdr>
            <w:top w:val="none" w:sz="0" w:space="0" w:color="auto"/>
            <w:left w:val="none" w:sz="0" w:space="0" w:color="auto"/>
            <w:bottom w:val="none" w:sz="0" w:space="0" w:color="auto"/>
            <w:right w:val="none" w:sz="0" w:space="0" w:color="auto"/>
          </w:divBdr>
        </w:div>
        <w:div w:id="179198664">
          <w:marLeft w:val="0"/>
          <w:marRight w:val="0"/>
          <w:marTop w:val="0"/>
          <w:marBottom w:val="0"/>
          <w:divBdr>
            <w:top w:val="none" w:sz="0" w:space="0" w:color="auto"/>
            <w:left w:val="none" w:sz="0" w:space="0" w:color="auto"/>
            <w:bottom w:val="none" w:sz="0" w:space="0" w:color="auto"/>
            <w:right w:val="none" w:sz="0" w:space="0" w:color="auto"/>
          </w:divBdr>
        </w:div>
        <w:div w:id="382144868">
          <w:marLeft w:val="0"/>
          <w:marRight w:val="0"/>
          <w:marTop w:val="0"/>
          <w:marBottom w:val="0"/>
          <w:divBdr>
            <w:top w:val="none" w:sz="0" w:space="0" w:color="auto"/>
            <w:left w:val="none" w:sz="0" w:space="0" w:color="auto"/>
            <w:bottom w:val="none" w:sz="0" w:space="0" w:color="auto"/>
            <w:right w:val="none" w:sz="0" w:space="0" w:color="auto"/>
          </w:divBdr>
        </w:div>
        <w:div w:id="422070753">
          <w:marLeft w:val="0"/>
          <w:marRight w:val="0"/>
          <w:marTop w:val="0"/>
          <w:marBottom w:val="0"/>
          <w:divBdr>
            <w:top w:val="none" w:sz="0" w:space="0" w:color="auto"/>
            <w:left w:val="none" w:sz="0" w:space="0" w:color="auto"/>
            <w:bottom w:val="none" w:sz="0" w:space="0" w:color="auto"/>
            <w:right w:val="none" w:sz="0" w:space="0" w:color="auto"/>
          </w:divBdr>
        </w:div>
        <w:div w:id="607736197">
          <w:marLeft w:val="0"/>
          <w:marRight w:val="0"/>
          <w:marTop w:val="0"/>
          <w:marBottom w:val="0"/>
          <w:divBdr>
            <w:top w:val="none" w:sz="0" w:space="0" w:color="auto"/>
            <w:left w:val="none" w:sz="0" w:space="0" w:color="auto"/>
            <w:bottom w:val="none" w:sz="0" w:space="0" w:color="auto"/>
            <w:right w:val="none" w:sz="0" w:space="0" w:color="auto"/>
          </w:divBdr>
        </w:div>
        <w:div w:id="803353784">
          <w:marLeft w:val="0"/>
          <w:marRight w:val="0"/>
          <w:marTop w:val="0"/>
          <w:marBottom w:val="0"/>
          <w:divBdr>
            <w:top w:val="none" w:sz="0" w:space="0" w:color="auto"/>
            <w:left w:val="none" w:sz="0" w:space="0" w:color="auto"/>
            <w:bottom w:val="none" w:sz="0" w:space="0" w:color="auto"/>
            <w:right w:val="none" w:sz="0" w:space="0" w:color="auto"/>
          </w:divBdr>
        </w:div>
        <w:div w:id="863901964">
          <w:marLeft w:val="0"/>
          <w:marRight w:val="0"/>
          <w:marTop w:val="0"/>
          <w:marBottom w:val="0"/>
          <w:divBdr>
            <w:top w:val="none" w:sz="0" w:space="0" w:color="auto"/>
            <w:left w:val="none" w:sz="0" w:space="0" w:color="auto"/>
            <w:bottom w:val="none" w:sz="0" w:space="0" w:color="auto"/>
            <w:right w:val="none" w:sz="0" w:space="0" w:color="auto"/>
          </w:divBdr>
        </w:div>
        <w:div w:id="882864697">
          <w:marLeft w:val="0"/>
          <w:marRight w:val="0"/>
          <w:marTop w:val="0"/>
          <w:marBottom w:val="0"/>
          <w:divBdr>
            <w:top w:val="none" w:sz="0" w:space="0" w:color="auto"/>
            <w:left w:val="none" w:sz="0" w:space="0" w:color="auto"/>
            <w:bottom w:val="none" w:sz="0" w:space="0" w:color="auto"/>
            <w:right w:val="none" w:sz="0" w:space="0" w:color="auto"/>
          </w:divBdr>
        </w:div>
        <w:div w:id="1068990074">
          <w:marLeft w:val="0"/>
          <w:marRight w:val="0"/>
          <w:marTop w:val="0"/>
          <w:marBottom w:val="0"/>
          <w:divBdr>
            <w:top w:val="none" w:sz="0" w:space="0" w:color="auto"/>
            <w:left w:val="none" w:sz="0" w:space="0" w:color="auto"/>
            <w:bottom w:val="none" w:sz="0" w:space="0" w:color="auto"/>
            <w:right w:val="none" w:sz="0" w:space="0" w:color="auto"/>
          </w:divBdr>
        </w:div>
        <w:div w:id="1376079421">
          <w:marLeft w:val="0"/>
          <w:marRight w:val="0"/>
          <w:marTop w:val="0"/>
          <w:marBottom w:val="0"/>
          <w:divBdr>
            <w:top w:val="none" w:sz="0" w:space="0" w:color="auto"/>
            <w:left w:val="none" w:sz="0" w:space="0" w:color="auto"/>
            <w:bottom w:val="none" w:sz="0" w:space="0" w:color="auto"/>
            <w:right w:val="none" w:sz="0" w:space="0" w:color="auto"/>
          </w:divBdr>
        </w:div>
        <w:div w:id="1445417463">
          <w:marLeft w:val="0"/>
          <w:marRight w:val="0"/>
          <w:marTop w:val="0"/>
          <w:marBottom w:val="0"/>
          <w:divBdr>
            <w:top w:val="none" w:sz="0" w:space="0" w:color="auto"/>
            <w:left w:val="none" w:sz="0" w:space="0" w:color="auto"/>
            <w:bottom w:val="none" w:sz="0" w:space="0" w:color="auto"/>
            <w:right w:val="none" w:sz="0" w:space="0" w:color="auto"/>
          </w:divBdr>
        </w:div>
        <w:div w:id="1596471733">
          <w:marLeft w:val="0"/>
          <w:marRight w:val="0"/>
          <w:marTop w:val="0"/>
          <w:marBottom w:val="0"/>
          <w:divBdr>
            <w:top w:val="none" w:sz="0" w:space="0" w:color="auto"/>
            <w:left w:val="none" w:sz="0" w:space="0" w:color="auto"/>
            <w:bottom w:val="none" w:sz="0" w:space="0" w:color="auto"/>
            <w:right w:val="none" w:sz="0" w:space="0" w:color="auto"/>
          </w:divBdr>
        </w:div>
        <w:div w:id="1804230792">
          <w:marLeft w:val="0"/>
          <w:marRight w:val="0"/>
          <w:marTop w:val="0"/>
          <w:marBottom w:val="0"/>
          <w:divBdr>
            <w:top w:val="none" w:sz="0" w:space="0" w:color="auto"/>
            <w:left w:val="none" w:sz="0" w:space="0" w:color="auto"/>
            <w:bottom w:val="none" w:sz="0" w:space="0" w:color="auto"/>
            <w:right w:val="none" w:sz="0" w:space="0" w:color="auto"/>
          </w:divBdr>
        </w:div>
        <w:div w:id="1804737193">
          <w:marLeft w:val="0"/>
          <w:marRight w:val="0"/>
          <w:marTop w:val="0"/>
          <w:marBottom w:val="0"/>
          <w:divBdr>
            <w:top w:val="none" w:sz="0" w:space="0" w:color="auto"/>
            <w:left w:val="none" w:sz="0" w:space="0" w:color="auto"/>
            <w:bottom w:val="none" w:sz="0" w:space="0" w:color="auto"/>
            <w:right w:val="none" w:sz="0" w:space="0" w:color="auto"/>
          </w:divBdr>
        </w:div>
        <w:div w:id="1852834150">
          <w:marLeft w:val="0"/>
          <w:marRight w:val="0"/>
          <w:marTop w:val="0"/>
          <w:marBottom w:val="0"/>
          <w:divBdr>
            <w:top w:val="none" w:sz="0" w:space="0" w:color="auto"/>
            <w:left w:val="none" w:sz="0" w:space="0" w:color="auto"/>
            <w:bottom w:val="none" w:sz="0" w:space="0" w:color="auto"/>
            <w:right w:val="none" w:sz="0" w:space="0" w:color="auto"/>
          </w:divBdr>
        </w:div>
        <w:div w:id="2140956005">
          <w:marLeft w:val="0"/>
          <w:marRight w:val="0"/>
          <w:marTop w:val="0"/>
          <w:marBottom w:val="0"/>
          <w:divBdr>
            <w:top w:val="none" w:sz="0" w:space="0" w:color="auto"/>
            <w:left w:val="none" w:sz="0" w:space="0" w:color="auto"/>
            <w:bottom w:val="none" w:sz="0" w:space="0" w:color="auto"/>
            <w:right w:val="none" w:sz="0" w:space="0" w:color="auto"/>
          </w:divBdr>
        </w:div>
      </w:divsChild>
    </w:div>
    <w:div w:id="418409374">
      <w:bodyDiv w:val="1"/>
      <w:marLeft w:val="0"/>
      <w:marRight w:val="0"/>
      <w:marTop w:val="0"/>
      <w:marBottom w:val="0"/>
      <w:divBdr>
        <w:top w:val="none" w:sz="0" w:space="0" w:color="auto"/>
        <w:left w:val="none" w:sz="0" w:space="0" w:color="auto"/>
        <w:bottom w:val="none" w:sz="0" w:space="0" w:color="auto"/>
        <w:right w:val="none" w:sz="0" w:space="0" w:color="auto"/>
      </w:divBdr>
    </w:div>
    <w:div w:id="422994155">
      <w:bodyDiv w:val="1"/>
      <w:marLeft w:val="0"/>
      <w:marRight w:val="0"/>
      <w:marTop w:val="0"/>
      <w:marBottom w:val="0"/>
      <w:divBdr>
        <w:top w:val="none" w:sz="0" w:space="0" w:color="auto"/>
        <w:left w:val="none" w:sz="0" w:space="0" w:color="auto"/>
        <w:bottom w:val="none" w:sz="0" w:space="0" w:color="auto"/>
        <w:right w:val="none" w:sz="0" w:space="0" w:color="auto"/>
      </w:divBdr>
    </w:div>
    <w:div w:id="441262289">
      <w:bodyDiv w:val="1"/>
      <w:marLeft w:val="0"/>
      <w:marRight w:val="0"/>
      <w:marTop w:val="0"/>
      <w:marBottom w:val="0"/>
      <w:divBdr>
        <w:top w:val="none" w:sz="0" w:space="0" w:color="auto"/>
        <w:left w:val="none" w:sz="0" w:space="0" w:color="auto"/>
        <w:bottom w:val="none" w:sz="0" w:space="0" w:color="auto"/>
        <w:right w:val="none" w:sz="0" w:space="0" w:color="auto"/>
      </w:divBdr>
    </w:div>
    <w:div w:id="455370816">
      <w:bodyDiv w:val="1"/>
      <w:marLeft w:val="0"/>
      <w:marRight w:val="0"/>
      <w:marTop w:val="0"/>
      <w:marBottom w:val="0"/>
      <w:divBdr>
        <w:top w:val="none" w:sz="0" w:space="0" w:color="auto"/>
        <w:left w:val="none" w:sz="0" w:space="0" w:color="auto"/>
        <w:bottom w:val="none" w:sz="0" w:space="0" w:color="auto"/>
        <w:right w:val="none" w:sz="0" w:space="0" w:color="auto"/>
      </w:divBdr>
    </w:div>
    <w:div w:id="463013212">
      <w:bodyDiv w:val="1"/>
      <w:marLeft w:val="0"/>
      <w:marRight w:val="0"/>
      <w:marTop w:val="0"/>
      <w:marBottom w:val="0"/>
      <w:divBdr>
        <w:top w:val="none" w:sz="0" w:space="0" w:color="auto"/>
        <w:left w:val="none" w:sz="0" w:space="0" w:color="auto"/>
        <w:bottom w:val="none" w:sz="0" w:space="0" w:color="auto"/>
        <w:right w:val="none" w:sz="0" w:space="0" w:color="auto"/>
      </w:divBdr>
    </w:div>
    <w:div w:id="482507040">
      <w:bodyDiv w:val="1"/>
      <w:marLeft w:val="0"/>
      <w:marRight w:val="0"/>
      <w:marTop w:val="0"/>
      <w:marBottom w:val="0"/>
      <w:divBdr>
        <w:top w:val="none" w:sz="0" w:space="0" w:color="auto"/>
        <w:left w:val="none" w:sz="0" w:space="0" w:color="auto"/>
        <w:bottom w:val="none" w:sz="0" w:space="0" w:color="auto"/>
        <w:right w:val="none" w:sz="0" w:space="0" w:color="auto"/>
      </w:divBdr>
    </w:div>
    <w:div w:id="494077023">
      <w:bodyDiv w:val="1"/>
      <w:marLeft w:val="0"/>
      <w:marRight w:val="0"/>
      <w:marTop w:val="0"/>
      <w:marBottom w:val="0"/>
      <w:divBdr>
        <w:top w:val="none" w:sz="0" w:space="0" w:color="auto"/>
        <w:left w:val="none" w:sz="0" w:space="0" w:color="auto"/>
        <w:bottom w:val="none" w:sz="0" w:space="0" w:color="auto"/>
        <w:right w:val="none" w:sz="0" w:space="0" w:color="auto"/>
      </w:divBdr>
    </w:div>
    <w:div w:id="539703532">
      <w:bodyDiv w:val="1"/>
      <w:marLeft w:val="0"/>
      <w:marRight w:val="0"/>
      <w:marTop w:val="0"/>
      <w:marBottom w:val="0"/>
      <w:divBdr>
        <w:top w:val="none" w:sz="0" w:space="0" w:color="auto"/>
        <w:left w:val="none" w:sz="0" w:space="0" w:color="auto"/>
        <w:bottom w:val="none" w:sz="0" w:space="0" w:color="auto"/>
        <w:right w:val="none" w:sz="0" w:space="0" w:color="auto"/>
      </w:divBdr>
    </w:div>
    <w:div w:id="563874581">
      <w:bodyDiv w:val="1"/>
      <w:marLeft w:val="0"/>
      <w:marRight w:val="0"/>
      <w:marTop w:val="0"/>
      <w:marBottom w:val="0"/>
      <w:divBdr>
        <w:top w:val="none" w:sz="0" w:space="0" w:color="auto"/>
        <w:left w:val="none" w:sz="0" w:space="0" w:color="auto"/>
        <w:bottom w:val="none" w:sz="0" w:space="0" w:color="auto"/>
        <w:right w:val="none" w:sz="0" w:space="0" w:color="auto"/>
      </w:divBdr>
    </w:div>
    <w:div w:id="568005267">
      <w:bodyDiv w:val="1"/>
      <w:marLeft w:val="0"/>
      <w:marRight w:val="0"/>
      <w:marTop w:val="0"/>
      <w:marBottom w:val="0"/>
      <w:divBdr>
        <w:top w:val="none" w:sz="0" w:space="0" w:color="auto"/>
        <w:left w:val="none" w:sz="0" w:space="0" w:color="auto"/>
        <w:bottom w:val="none" w:sz="0" w:space="0" w:color="auto"/>
        <w:right w:val="none" w:sz="0" w:space="0" w:color="auto"/>
      </w:divBdr>
    </w:div>
    <w:div w:id="587881663">
      <w:bodyDiv w:val="1"/>
      <w:marLeft w:val="0"/>
      <w:marRight w:val="0"/>
      <w:marTop w:val="0"/>
      <w:marBottom w:val="0"/>
      <w:divBdr>
        <w:top w:val="none" w:sz="0" w:space="0" w:color="auto"/>
        <w:left w:val="none" w:sz="0" w:space="0" w:color="auto"/>
        <w:bottom w:val="none" w:sz="0" w:space="0" w:color="auto"/>
        <w:right w:val="none" w:sz="0" w:space="0" w:color="auto"/>
      </w:divBdr>
      <w:divsChild>
        <w:div w:id="1546023808">
          <w:marLeft w:val="0"/>
          <w:marRight w:val="0"/>
          <w:marTop w:val="0"/>
          <w:marBottom w:val="0"/>
          <w:divBdr>
            <w:top w:val="none" w:sz="0" w:space="0" w:color="auto"/>
            <w:left w:val="none" w:sz="0" w:space="0" w:color="auto"/>
            <w:bottom w:val="none" w:sz="0" w:space="0" w:color="auto"/>
            <w:right w:val="none" w:sz="0" w:space="0" w:color="auto"/>
          </w:divBdr>
          <w:divsChild>
            <w:div w:id="1693723607">
              <w:marLeft w:val="0"/>
              <w:marRight w:val="0"/>
              <w:marTop w:val="0"/>
              <w:marBottom w:val="0"/>
              <w:divBdr>
                <w:top w:val="none" w:sz="0" w:space="0" w:color="auto"/>
                <w:left w:val="none" w:sz="0" w:space="0" w:color="auto"/>
                <w:bottom w:val="none" w:sz="0" w:space="0" w:color="auto"/>
                <w:right w:val="none" w:sz="0" w:space="0" w:color="auto"/>
              </w:divBdr>
              <w:divsChild>
                <w:div w:id="995842040">
                  <w:marLeft w:val="0"/>
                  <w:marRight w:val="0"/>
                  <w:marTop w:val="0"/>
                  <w:marBottom w:val="0"/>
                  <w:divBdr>
                    <w:top w:val="none" w:sz="0" w:space="0" w:color="auto"/>
                    <w:left w:val="none" w:sz="0" w:space="0" w:color="auto"/>
                    <w:bottom w:val="none" w:sz="0" w:space="0" w:color="auto"/>
                    <w:right w:val="none" w:sz="0" w:space="0" w:color="auto"/>
                  </w:divBdr>
                  <w:divsChild>
                    <w:div w:id="1142425375">
                      <w:marLeft w:val="0"/>
                      <w:marRight w:val="0"/>
                      <w:marTop w:val="0"/>
                      <w:marBottom w:val="0"/>
                      <w:divBdr>
                        <w:top w:val="none" w:sz="0" w:space="0" w:color="auto"/>
                        <w:left w:val="none" w:sz="0" w:space="0" w:color="auto"/>
                        <w:bottom w:val="none" w:sz="0" w:space="0" w:color="auto"/>
                        <w:right w:val="none" w:sz="0" w:space="0" w:color="auto"/>
                      </w:divBdr>
                      <w:divsChild>
                        <w:div w:id="1776559859">
                          <w:marLeft w:val="0"/>
                          <w:marRight w:val="0"/>
                          <w:marTop w:val="0"/>
                          <w:marBottom w:val="0"/>
                          <w:divBdr>
                            <w:top w:val="none" w:sz="0" w:space="0" w:color="auto"/>
                            <w:left w:val="none" w:sz="0" w:space="0" w:color="auto"/>
                            <w:bottom w:val="none" w:sz="0" w:space="0" w:color="auto"/>
                            <w:right w:val="none" w:sz="0" w:space="0" w:color="auto"/>
                          </w:divBdr>
                          <w:divsChild>
                            <w:div w:id="23217546">
                              <w:marLeft w:val="0"/>
                              <w:marRight w:val="0"/>
                              <w:marTop w:val="0"/>
                              <w:marBottom w:val="0"/>
                              <w:divBdr>
                                <w:top w:val="none" w:sz="0" w:space="0" w:color="auto"/>
                                <w:left w:val="none" w:sz="0" w:space="0" w:color="auto"/>
                                <w:bottom w:val="none" w:sz="0" w:space="0" w:color="auto"/>
                                <w:right w:val="none" w:sz="0" w:space="0" w:color="auto"/>
                              </w:divBdr>
                              <w:divsChild>
                                <w:div w:id="1873181231">
                                  <w:marLeft w:val="0"/>
                                  <w:marRight w:val="0"/>
                                  <w:marTop w:val="0"/>
                                  <w:marBottom w:val="0"/>
                                  <w:divBdr>
                                    <w:top w:val="none" w:sz="0" w:space="0" w:color="auto"/>
                                    <w:left w:val="none" w:sz="0" w:space="0" w:color="auto"/>
                                    <w:bottom w:val="none" w:sz="0" w:space="0" w:color="auto"/>
                                    <w:right w:val="none" w:sz="0" w:space="0" w:color="auto"/>
                                  </w:divBdr>
                                  <w:divsChild>
                                    <w:div w:id="1467774146">
                                      <w:marLeft w:val="0"/>
                                      <w:marRight w:val="0"/>
                                      <w:marTop w:val="0"/>
                                      <w:marBottom w:val="0"/>
                                      <w:divBdr>
                                        <w:top w:val="none" w:sz="0" w:space="0" w:color="auto"/>
                                        <w:left w:val="none" w:sz="0" w:space="0" w:color="auto"/>
                                        <w:bottom w:val="none" w:sz="0" w:space="0" w:color="auto"/>
                                        <w:right w:val="none" w:sz="0" w:space="0" w:color="auto"/>
                                      </w:divBdr>
                                      <w:divsChild>
                                        <w:div w:id="1684211615">
                                          <w:marLeft w:val="0"/>
                                          <w:marRight w:val="0"/>
                                          <w:marTop w:val="0"/>
                                          <w:marBottom w:val="0"/>
                                          <w:divBdr>
                                            <w:top w:val="none" w:sz="0" w:space="0" w:color="auto"/>
                                            <w:left w:val="none" w:sz="0" w:space="0" w:color="auto"/>
                                            <w:bottom w:val="none" w:sz="0" w:space="0" w:color="auto"/>
                                            <w:right w:val="none" w:sz="0" w:space="0" w:color="auto"/>
                                          </w:divBdr>
                                          <w:divsChild>
                                            <w:div w:id="1434402870">
                                              <w:marLeft w:val="0"/>
                                              <w:marRight w:val="0"/>
                                              <w:marTop w:val="0"/>
                                              <w:marBottom w:val="0"/>
                                              <w:divBdr>
                                                <w:top w:val="none" w:sz="0" w:space="0" w:color="auto"/>
                                                <w:left w:val="none" w:sz="0" w:space="0" w:color="auto"/>
                                                <w:bottom w:val="none" w:sz="0" w:space="0" w:color="auto"/>
                                                <w:right w:val="none" w:sz="0" w:space="0" w:color="auto"/>
                                              </w:divBdr>
                                              <w:divsChild>
                                                <w:div w:id="2124230374">
                                                  <w:marLeft w:val="0"/>
                                                  <w:marRight w:val="0"/>
                                                  <w:marTop w:val="0"/>
                                                  <w:marBottom w:val="0"/>
                                                  <w:divBdr>
                                                    <w:top w:val="none" w:sz="0" w:space="0" w:color="auto"/>
                                                    <w:left w:val="none" w:sz="0" w:space="0" w:color="auto"/>
                                                    <w:bottom w:val="none" w:sz="0" w:space="0" w:color="auto"/>
                                                    <w:right w:val="none" w:sz="0" w:space="0" w:color="auto"/>
                                                  </w:divBdr>
                                                  <w:divsChild>
                                                    <w:div w:id="1438254087">
                                                      <w:marLeft w:val="0"/>
                                                      <w:marRight w:val="0"/>
                                                      <w:marTop w:val="0"/>
                                                      <w:marBottom w:val="0"/>
                                                      <w:divBdr>
                                                        <w:top w:val="none" w:sz="0" w:space="0" w:color="auto"/>
                                                        <w:left w:val="none" w:sz="0" w:space="0" w:color="auto"/>
                                                        <w:bottom w:val="none" w:sz="0" w:space="0" w:color="auto"/>
                                                        <w:right w:val="none" w:sz="0" w:space="0" w:color="auto"/>
                                                      </w:divBdr>
                                                      <w:divsChild>
                                                        <w:div w:id="2080975036">
                                                          <w:marLeft w:val="0"/>
                                                          <w:marRight w:val="0"/>
                                                          <w:marTop w:val="0"/>
                                                          <w:marBottom w:val="0"/>
                                                          <w:divBdr>
                                                            <w:top w:val="none" w:sz="0" w:space="0" w:color="auto"/>
                                                            <w:left w:val="none" w:sz="0" w:space="0" w:color="auto"/>
                                                            <w:bottom w:val="none" w:sz="0" w:space="0" w:color="auto"/>
                                                            <w:right w:val="none" w:sz="0" w:space="0" w:color="auto"/>
                                                          </w:divBdr>
                                                          <w:divsChild>
                                                            <w:div w:id="169699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2490801">
      <w:bodyDiv w:val="1"/>
      <w:marLeft w:val="0"/>
      <w:marRight w:val="0"/>
      <w:marTop w:val="0"/>
      <w:marBottom w:val="0"/>
      <w:divBdr>
        <w:top w:val="none" w:sz="0" w:space="0" w:color="auto"/>
        <w:left w:val="none" w:sz="0" w:space="0" w:color="auto"/>
        <w:bottom w:val="none" w:sz="0" w:space="0" w:color="auto"/>
        <w:right w:val="none" w:sz="0" w:space="0" w:color="auto"/>
      </w:divBdr>
    </w:div>
    <w:div w:id="617102194">
      <w:bodyDiv w:val="1"/>
      <w:marLeft w:val="0"/>
      <w:marRight w:val="0"/>
      <w:marTop w:val="0"/>
      <w:marBottom w:val="0"/>
      <w:divBdr>
        <w:top w:val="none" w:sz="0" w:space="0" w:color="auto"/>
        <w:left w:val="none" w:sz="0" w:space="0" w:color="auto"/>
        <w:bottom w:val="none" w:sz="0" w:space="0" w:color="auto"/>
        <w:right w:val="none" w:sz="0" w:space="0" w:color="auto"/>
      </w:divBdr>
    </w:div>
    <w:div w:id="631833726">
      <w:bodyDiv w:val="1"/>
      <w:marLeft w:val="0"/>
      <w:marRight w:val="0"/>
      <w:marTop w:val="0"/>
      <w:marBottom w:val="0"/>
      <w:divBdr>
        <w:top w:val="none" w:sz="0" w:space="0" w:color="auto"/>
        <w:left w:val="none" w:sz="0" w:space="0" w:color="auto"/>
        <w:bottom w:val="none" w:sz="0" w:space="0" w:color="auto"/>
        <w:right w:val="none" w:sz="0" w:space="0" w:color="auto"/>
      </w:divBdr>
    </w:div>
    <w:div w:id="650016047">
      <w:bodyDiv w:val="1"/>
      <w:marLeft w:val="0"/>
      <w:marRight w:val="0"/>
      <w:marTop w:val="0"/>
      <w:marBottom w:val="0"/>
      <w:divBdr>
        <w:top w:val="none" w:sz="0" w:space="0" w:color="auto"/>
        <w:left w:val="none" w:sz="0" w:space="0" w:color="auto"/>
        <w:bottom w:val="none" w:sz="0" w:space="0" w:color="auto"/>
        <w:right w:val="none" w:sz="0" w:space="0" w:color="auto"/>
      </w:divBdr>
    </w:div>
    <w:div w:id="651180282">
      <w:bodyDiv w:val="1"/>
      <w:marLeft w:val="0"/>
      <w:marRight w:val="0"/>
      <w:marTop w:val="0"/>
      <w:marBottom w:val="0"/>
      <w:divBdr>
        <w:top w:val="none" w:sz="0" w:space="0" w:color="auto"/>
        <w:left w:val="none" w:sz="0" w:space="0" w:color="auto"/>
        <w:bottom w:val="none" w:sz="0" w:space="0" w:color="auto"/>
        <w:right w:val="none" w:sz="0" w:space="0" w:color="auto"/>
      </w:divBdr>
    </w:div>
    <w:div w:id="655498814">
      <w:bodyDiv w:val="1"/>
      <w:marLeft w:val="0"/>
      <w:marRight w:val="0"/>
      <w:marTop w:val="0"/>
      <w:marBottom w:val="0"/>
      <w:divBdr>
        <w:top w:val="none" w:sz="0" w:space="0" w:color="auto"/>
        <w:left w:val="none" w:sz="0" w:space="0" w:color="auto"/>
        <w:bottom w:val="none" w:sz="0" w:space="0" w:color="auto"/>
        <w:right w:val="none" w:sz="0" w:space="0" w:color="auto"/>
      </w:divBdr>
    </w:div>
    <w:div w:id="665323102">
      <w:bodyDiv w:val="1"/>
      <w:marLeft w:val="0"/>
      <w:marRight w:val="0"/>
      <w:marTop w:val="0"/>
      <w:marBottom w:val="0"/>
      <w:divBdr>
        <w:top w:val="none" w:sz="0" w:space="0" w:color="auto"/>
        <w:left w:val="none" w:sz="0" w:space="0" w:color="auto"/>
        <w:bottom w:val="none" w:sz="0" w:space="0" w:color="auto"/>
        <w:right w:val="none" w:sz="0" w:space="0" w:color="auto"/>
      </w:divBdr>
    </w:div>
    <w:div w:id="674455272">
      <w:bodyDiv w:val="1"/>
      <w:marLeft w:val="0"/>
      <w:marRight w:val="0"/>
      <w:marTop w:val="0"/>
      <w:marBottom w:val="0"/>
      <w:divBdr>
        <w:top w:val="none" w:sz="0" w:space="0" w:color="auto"/>
        <w:left w:val="none" w:sz="0" w:space="0" w:color="auto"/>
        <w:bottom w:val="none" w:sz="0" w:space="0" w:color="auto"/>
        <w:right w:val="none" w:sz="0" w:space="0" w:color="auto"/>
      </w:divBdr>
    </w:div>
    <w:div w:id="716975813">
      <w:bodyDiv w:val="1"/>
      <w:marLeft w:val="0"/>
      <w:marRight w:val="0"/>
      <w:marTop w:val="0"/>
      <w:marBottom w:val="0"/>
      <w:divBdr>
        <w:top w:val="none" w:sz="0" w:space="0" w:color="auto"/>
        <w:left w:val="none" w:sz="0" w:space="0" w:color="auto"/>
        <w:bottom w:val="none" w:sz="0" w:space="0" w:color="auto"/>
        <w:right w:val="none" w:sz="0" w:space="0" w:color="auto"/>
      </w:divBdr>
    </w:div>
    <w:div w:id="721638375">
      <w:marLeft w:val="0"/>
      <w:marRight w:val="0"/>
      <w:marTop w:val="0"/>
      <w:marBottom w:val="0"/>
      <w:divBdr>
        <w:top w:val="none" w:sz="0" w:space="0" w:color="auto"/>
        <w:left w:val="none" w:sz="0" w:space="0" w:color="auto"/>
        <w:bottom w:val="none" w:sz="0" w:space="0" w:color="auto"/>
        <w:right w:val="none" w:sz="0" w:space="0" w:color="auto"/>
      </w:divBdr>
      <w:divsChild>
        <w:div w:id="721638377">
          <w:marLeft w:val="0"/>
          <w:marRight w:val="0"/>
          <w:marTop w:val="0"/>
          <w:marBottom w:val="0"/>
          <w:divBdr>
            <w:top w:val="none" w:sz="0" w:space="0" w:color="auto"/>
            <w:left w:val="none" w:sz="0" w:space="0" w:color="auto"/>
            <w:bottom w:val="none" w:sz="0" w:space="0" w:color="auto"/>
            <w:right w:val="none" w:sz="0" w:space="0" w:color="auto"/>
          </w:divBdr>
        </w:div>
      </w:divsChild>
    </w:div>
    <w:div w:id="721638376">
      <w:marLeft w:val="0"/>
      <w:marRight w:val="0"/>
      <w:marTop w:val="0"/>
      <w:marBottom w:val="0"/>
      <w:divBdr>
        <w:top w:val="none" w:sz="0" w:space="0" w:color="auto"/>
        <w:left w:val="none" w:sz="0" w:space="0" w:color="auto"/>
        <w:bottom w:val="none" w:sz="0" w:space="0" w:color="auto"/>
        <w:right w:val="none" w:sz="0" w:space="0" w:color="auto"/>
      </w:divBdr>
    </w:div>
    <w:div w:id="740635102">
      <w:bodyDiv w:val="1"/>
      <w:marLeft w:val="0"/>
      <w:marRight w:val="0"/>
      <w:marTop w:val="0"/>
      <w:marBottom w:val="0"/>
      <w:divBdr>
        <w:top w:val="none" w:sz="0" w:space="0" w:color="auto"/>
        <w:left w:val="none" w:sz="0" w:space="0" w:color="auto"/>
        <w:bottom w:val="none" w:sz="0" w:space="0" w:color="auto"/>
        <w:right w:val="none" w:sz="0" w:space="0" w:color="auto"/>
      </w:divBdr>
    </w:div>
    <w:div w:id="758795711">
      <w:bodyDiv w:val="1"/>
      <w:marLeft w:val="0"/>
      <w:marRight w:val="0"/>
      <w:marTop w:val="0"/>
      <w:marBottom w:val="0"/>
      <w:divBdr>
        <w:top w:val="none" w:sz="0" w:space="0" w:color="auto"/>
        <w:left w:val="none" w:sz="0" w:space="0" w:color="auto"/>
        <w:bottom w:val="none" w:sz="0" w:space="0" w:color="auto"/>
        <w:right w:val="none" w:sz="0" w:space="0" w:color="auto"/>
      </w:divBdr>
    </w:div>
    <w:div w:id="771976914">
      <w:bodyDiv w:val="1"/>
      <w:marLeft w:val="0"/>
      <w:marRight w:val="0"/>
      <w:marTop w:val="0"/>
      <w:marBottom w:val="0"/>
      <w:divBdr>
        <w:top w:val="none" w:sz="0" w:space="0" w:color="auto"/>
        <w:left w:val="none" w:sz="0" w:space="0" w:color="auto"/>
        <w:bottom w:val="none" w:sz="0" w:space="0" w:color="auto"/>
        <w:right w:val="none" w:sz="0" w:space="0" w:color="auto"/>
      </w:divBdr>
    </w:div>
    <w:div w:id="776869144">
      <w:bodyDiv w:val="1"/>
      <w:marLeft w:val="0"/>
      <w:marRight w:val="0"/>
      <w:marTop w:val="0"/>
      <w:marBottom w:val="0"/>
      <w:divBdr>
        <w:top w:val="none" w:sz="0" w:space="0" w:color="auto"/>
        <w:left w:val="none" w:sz="0" w:space="0" w:color="auto"/>
        <w:bottom w:val="none" w:sz="0" w:space="0" w:color="auto"/>
        <w:right w:val="none" w:sz="0" w:space="0" w:color="auto"/>
      </w:divBdr>
    </w:div>
    <w:div w:id="782924677">
      <w:bodyDiv w:val="1"/>
      <w:marLeft w:val="0"/>
      <w:marRight w:val="0"/>
      <w:marTop w:val="0"/>
      <w:marBottom w:val="0"/>
      <w:divBdr>
        <w:top w:val="none" w:sz="0" w:space="0" w:color="auto"/>
        <w:left w:val="none" w:sz="0" w:space="0" w:color="auto"/>
        <w:bottom w:val="none" w:sz="0" w:space="0" w:color="auto"/>
        <w:right w:val="none" w:sz="0" w:space="0" w:color="auto"/>
      </w:divBdr>
    </w:div>
    <w:div w:id="799567363">
      <w:bodyDiv w:val="1"/>
      <w:marLeft w:val="0"/>
      <w:marRight w:val="0"/>
      <w:marTop w:val="0"/>
      <w:marBottom w:val="0"/>
      <w:divBdr>
        <w:top w:val="none" w:sz="0" w:space="0" w:color="auto"/>
        <w:left w:val="none" w:sz="0" w:space="0" w:color="auto"/>
        <w:bottom w:val="none" w:sz="0" w:space="0" w:color="auto"/>
        <w:right w:val="none" w:sz="0" w:space="0" w:color="auto"/>
      </w:divBdr>
    </w:div>
    <w:div w:id="800077762">
      <w:bodyDiv w:val="1"/>
      <w:marLeft w:val="0"/>
      <w:marRight w:val="0"/>
      <w:marTop w:val="0"/>
      <w:marBottom w:val="0"/>
      <w:divBdr>
        <w:top w:val="none" w:sz="0" w:space="0" w:color="auto"/>
        <w:left w:val="none" w:sz="0" w:space="0" w:color="auto"/>
        <w:bottom w:val="none" w:sz="0" w:space="0" w:color="auto"/>
        <w:right w:val="none" w:sz="0" w:space="0" w:color="auto"/>
      </w:divBdr>
    </w:div>
    <w:div w:id="816648186">
      <w:bodyDiv w:val="1"/>
      <w:marLeft w:val="0"/>
      <w:marRight w:val="0"/>
      <w:marTop w:val="0"/>
      <w:marBottom w:val="0"/>
      <w:divBdr>
        <w:top w:val="none" w:sz="0" w:space="0" w:color="auto"/>
        <w:left w:val="none" w:sz="0" w:space="0" w:color="auto"/>
        <w:bottom w:val="none" w:sz="0" w:space="0" w:color="auto"/>
        <w:right w:val="none" w:sz="0" w:space="0" w:color="auto"/>
      </w:divBdr>
    </w:div>
    <w:div w:id="819620143">
      <w:bodyDiv w:val="1"/>
      <w:marLeft w:val="0"/>
      <w:marRight w:val="0"/>
      <w:marTop w:val="0"/>
      <w:marBottom w:val="0"/>
      <w:divBdr>
        <w:top w:val="none" w:sz="0" w:space="0" w:color="auto"/>
        <w:left w:val="none" w:sz="0" w:space="0" w:color="auto"/>
        <w:bottom w:val="none" w:sz="0" w:space="0" w:color="auto"/>
        <w:right w:val="none" w:sz="0" w:space="0" w:color="auto"/>
      </w:divBdr>
    </w:div>
    <w:div w:id="839582467">
      <w:bodyDiv w:val="1"/>
      <w:marLeft w:val="0"/>
      <w:marRight w:val="0"/>
      <w:marTop w:val="0"/>
      <w:marBottom w:val="0"/>
      <w:divBdr>
        <w:top w:val="none" w:sz="0" w:space="0" w:color="auto"/>
        <w:left w:val="none" w:sz="0" w:space="0" w:color="auto"/>
        <w:bottom w:val="none" w:sz="0" w:space="0" w:color="auto"/>
        <w:right w:val="none" w:sz="0" w:space="0" w:color="auto"/>
      </w:divBdr>
    </w:div>
    <w:div w:id="852955028">
      <w:bodyDiv w:val="1"/>
      <w:marLeft w:val="0"/>
      <w:marRight w:val="0"/>
      <w:marTop w:val="0"/>
      <w:marBottom w:val="0"/>
      <w:divBdr>
        <w:top w:val="none" w:sz="0" w:space="0" w:color="auto"/>
        <w:left w:val="none" w:sz="0" w:space="0" w:color="auto"/>
        <w:bottom w:val="none" w:sz="0" w:space="0" w:color="auto"/>
        <w:right w:val="none" w:sz="0" w:space="0" w:color="auto"/>
      </w:divBdr>
    </w:div>
    <w:div w:id="860051714">
      <w:bodyDiv w:val="1"/>
      <w:marLeft w:val="0"/>
      <w:marRight w:val="0"/>
      <w:marTop w:val="0"/>
      <w:marBottom w:val="0"/>
      <w:divBdr>
        <w:top w:val="none" w:sz="0" w:space="0" w:color="auto"/>
        <w:left w:val="none" w:sz="0" w:space="0" w:color="auto"/>
        <w:bottom w:val="none" w:sz="0" w:space="0" w:color="auto"/>
        <w:right w:val="none" w:sz="0" w:space="0" w:color="auto"/>
      </w:divBdr>
    </w:div>
    <w:div w:id="873351259">
      <w:bodyDiv w:val="1"/>
      <w:marLeft w:val="0"/>
      <w:marRight w:val="0"/>
      <w:marTop w:val="0"/>
      <w:marBottom w:val="0"/>
      <w:divBdr>
        <w:top w:val="none" w:sz="0" w:space="0" w:color="auto"/>
        <w:left w:val="none" w:sz="0" w:space="0" w:color="auto"/>
        <w:bottom w:val="none" w:sz="0" w:space="0" w:color="auto"/>
        <w:right w:val="none" w:sz="0" w:space="0" w:color="auto"/>
      </w:divBdr>
    </w:div>
    <w:div w:id="877399345">
      <w:bodyDiv w:val="1"/>
      <w:marLeft w:val="0"/>
      <w:marRight w:val="0"/>
      <w:marTop w:val="0"/>
      <w:marBottom w:val="0"/>
      <w:divBdr>
        <w:top w:val="none" w:sz="0" w:space="0" w:color="auto"/>
        <w:left w:val="none" w:sz="0" w:space="0" w:color="auto"/>
        <w:bottom w:val="none" w:sz="0" w:space="0" w:color="auto"/>
        <w:right w:val="none" w:sz="0" w:space="0" w:color="auto"/>
      </w:divBdr>
    </w:div>
    <w:div w:id="888422563">
      <w:bodyDiv w:val="1"/>
      <w:marLeft w:val="0"/>
      <w:marRight w:val="0"/>
      <w:marTop w:val="0"/>
      <w:marBottom w:val="0"/>
      <w:divBdr>
        <w:top w:val="none" w:sz="0" w:space="0" w:color="auto"/>
        <w:left w:val="none" w:sz="0" w:space="0" w:color="auto"/>
        <w:bottom w:val="none" w:sz="0" w:space="0" w:color="auto"/>
        <w:right w:val="none" w:sz="0" w:space="0" w:color="auto"/>
      </w:divBdr>
    </w:div>
    <w:div w:id="889070595">
      <w:bodyDiv w:val="1"/>
      <w:marLeft w:val="0"/>
      <w:marRight w:val="0"/>
      <w:marTop w:val="0"/>
      <w:marBottom w:val="0"/>
      <w:divBdr>
        <w:top w:val="none" w:sz="0" w:space="0" w:color="auto"/>
        <w:left w:val="none" w:sz="0" w:space="0" w:color="auto"/>
        <w:bottom w:val="none" w:sz="0" w:space="0" w:color="auto"/>
        <w:right w:val="none" w:sz="0" w:space="0" w:color="auto"/>
      </w:divBdr>
    </w:div>
    <w:div w:id="927805710">
      <w:bodyDiv w:val="1"/>
      <w:marLeft w:val="0"/>
      <w:marRight w:val="0"/>
      <w:marTop w:val="0"/>
      <w:marBottom w:val="0"/>
      <w:divBdr>
        <w:top w:val="none" w:sz="0" w:space="0" w:color="auto"/>
        <w:left w:val="none" w:sz="0" w:space="0" w:color="auto"/>
        <w:bottom w:val="none" w:sz="0" w:space="0" w:color="auto"/>
        <w:right w:val="none" w:sz="0" w:space="0" w:color="auto"/>
      </w:divBdr>
    </w:div>
    <w:div w:id="954167804">
      <w:bodyDiv w:val="1"/>
      <w:marLeft w:val="0"/>
      <w:marRight w:val="0"/>
      <w:marTop w:val="0"/>
      <w:marBottom w:val="0"/>
      <w:divBdr>
        <w:top w:val="none" w:sz="0" w:space="0" w:color="auto"/>
        <w:left w:val="none" w:sz="0" w:space="0" w:color="auto"/>
        <w:bottom w:val="none" w:sz="0" w:space="0" w:color="auto"/>
        <w:right w:val="none" w:sz="0" w:space="0" w:color="auto"/>
      </w:divBdr>
    </w:div>
    <w:div w:id="994532400">
      <w:bodyDiv w:val="1"/>
      <w:marLeft w:val="0"/>
      <w:marRight w:val="0"/>
      <w:marTop w:val="0"/>
      <w:marBottom w:val="0"/>
      <w:divBdr>
        <w:top w:val="none" w:sz="0" w:space="0" w:color="auto"/>
        <w:left w:val="none" w:sz="0" w:space="0" w:color="auto"/>
        <w:bottom w:val="none" w:sz="0" w:space="0" w:color="auto"/>
        <w:right w:val="none" w:sz="0" w:space="0" w:color="auto"/>
      </w:divBdr>
    </w:div>
    <w:div w:id="1009285370">
      <w:bodyDiv w:val="1"/>
      <w:marLeft w:val="0"/>
      <w:marRight w:val="0"/>
      <w:marTop w:val="0"/>
      <w:marBottom w:val="0"/>
      <w:divBdr>
        <w:top w:val="none" w:sz="0" w:space="0" w:color="auto"/>
        <w:left w:val="none" w:sz="0" w:space="0" w:color="auto"/>
        <w:bottom w:val="none" w:sz="0" w:space="0" w:color="auto"/>
        <w:right w:val="none" w:sz="0" w:space="0" w:color="auto"/>
      </w:divBdr>
    </w:div>
    <w:div w:id="1018628115">
      <w:bodyDiv w:val="1"/>
      <w:marLeft w:val="0"/>
      <w:marRight w:val="0"/>
      <w:marTop w:val="0"/>
      <w:marBottom w:val="0"/>
      <w:divBdr>
        <w:top w:val="none" w:sz="0" w:space="0" w:color="auto"/>
        <w:left w:val="none" w:sz="0" w:space="0" w:color="auto"/>
        <w:bottom w:val="none" w:sz="0" w:space="0" w:color="auto"/>
        <w:right w:val="none" w:sz="0" w:space="0" w:color="auto"/>
      </w:divBdr>
    </w:div>
    <w:div w:id="1021125205">
      <w:bodyDiv w:val="1"/>
      <w:marLeft w:val="0"/>
      <w:marRight w:val="0"/>
      <w:marTop w:val="0"/>
      <w:marBottom w:val="0"/>
      <w:divBdr>
        <w:top w:val="none" w:sz="0" w:space="0" w:color="auto"/>
        <w:left w:val="none" w:sz="0" w:space="0" w:color="auto"/>
        <w:bottom w:val="none" w:sz="0" w:space="0" w:color="auto"/>
        <w:right w:val="none" w:sz="0" w:space="0" w:color="auto"/>
      </w:divBdr>
    </w:div>
    <w:div w:id="1021976436">
      <w:bodyDiv w:val="1"/>
      <w:marLeft w:val="0"/>
      <w:marRight w:val="0"/>
      <w:marTop w:val="0"/>
      <w:marBottom w:val="0"/>
      <w:divBdr>
        <w:top w:val="none" w:sz="0" w:space="0" w:color="auto"/>
        <w:left w:val="none" w:sz="0" w:space="0" w:color="auto"/>
        <w:bottom w:val="none" w:sz="0" w:space="0" w:color="auto"/>
        <w:right w:val="none" w:sz="0" w:space="0" w:color="auto"/>
      </w:divBdr>
    </w:div>
    <w:div w:id="1028877147">
      <w:bodyDiv w:val="1"/>
      <w:marLeft w:val="0"/>
      <w:marRight w:val="0"/>
      <w:marTop w:val="0"/>
      <w:marBottom w:val="0"/>
      <w:divBdr>
        <w:top w:val="none" w:sz="0" w:space="0" w:color="auto"/>
        <w:left w:val="none" w:sz="0" w:space="0" w:color="auto"/>
        <w:bottom w:val="none" w:sz="0" w:space="0" w:color="auto"/>
        <w:right w:val="none" w:sz="0" w:space="0" w:color="auto"/>
      </w:divBdr>
    </w:div>
    <w:div w:id="1033774906">
      <w:bodyDiv w:val="1"/>
      <w:marLeft w:val="0"/>
      <w:marRight w:val="0"/>
      <w:marTop w:val="0"/>
      <w:marBottom w:val="0"/>
      <w:divBdr>
        <w:top w:val="none" w:sz="0" w:space="0" w:color="auto"/>
        <w:left w:val="none" w:sz="0" w:space="0" w:color="auto"/>
        <w:bottom w:val="none" w:sz="0" w:space="0" w:color="auto"/>
        <w:right w:val="none" w:sz="0" w:space="0" w:color="auto"/>
      </w:divBdr>
    </w:div>
    <w:div w:id="1046173661">
      <w:bodyDiv w:val="1"/>
      <w:marLeft w:val="0"/>
      <w:marRight w:val="0"/>
      <w:marTop w:val="0"/>
      <w:marBottom w:val="0"/>
      <w:divBdr>
        <w:top w:val="none" w:sz="0" w:space="0" w:color="auto"/>
        <w:left w:val="none" w:sz="0" w:space="0" w:color="auto"/>
        <w:bottom w:val="none" w:sz="0" w:space="0" w:color="auto"/>
        <w:right w:val="none" w:sz="0" w:space="0" w:color="auto"/>
      </w:divBdr>
    </w:div>
    <w:div w:id="1115440336">
      <w:bodyDiv w:val="1"/>
      <w:marLeft w:val="0"/>
      <w:marRight w:val="0"/>
      <w:marTop w:val="0"/>
      <w:marBottom w:val="0"/>
      <w:divBdr>
        <w:top w:val="none" w:sz="0" w:space="0" w:color="auto"/>
        <w:left w:val="none" w:sz="0" w:space="0" w:color="auto"/>
        <w:bottom w:val="none" w:sz="0" w:space="0" w:color="auto"/>
        <w:right w:val="none" w:sz="0" w:space="0" w:color="auto"/>
      </w:divBdr>
    </w:div>
    <w:div w:id="1121845311">
      <w:bodyDiv w:val="1"/>
      <w:marLeft w:val="0"/>
      <w:marRight w:val="0"/>
      <w:marTop w:val="0"/>
      <w:marBottom w:val="0"/>
      <w:divBdr>
        <w:top w:val="none" w:sz="0" w:space="0" w:color="auto"/>
        <w:left w:val="none" w:sz="0" w:space="0" w:color="auto"/>
        <w:bottom w:val="none" w:sz="0" w:space="0" w:color="auto"/>
        <w:right w:val="none" w:sz="0" w:space="0" w:color="auto"/>
      </w:divBdr>
    </w:div>
    <w:div w:id="1142192280">
      <w:bodyDiv w:val="1"/>
      <w:marLeft w:val="0"/>
      <w:marRight w:val="0"/>
      <w:marTop w:val="0"/>
      <w:marBottom w:val="0"/>
      <w:divBdr>
        <w:top w:val="none" w:sz="0" w:space="0" w:color="auto"/>
        <w:left w:val="none" w:sz="0" w:space="0" w:color="auto"/>
        <w:bottom w:val="none" w:sz="0" w:space="0" w:color="auto"/>
        <w:right w:val="none" w:sz="0" w:space="0" w:color="auto"/>
      </w:divBdr>
    </w:div>
    <w:div w:id="1182159099">
      <w:bodyDiv w:val="1"/>
      <w:marLeft w:val="0"/>
      <w:marRight w:val="0"/>
      <w:marTop w:val="0"/>
      <w:marBottom w:val="0"/>
      <w:divBdr>
        <w:top w:val="none" w:sz="0" w:space="0" w:color="auto"/>
        <w:left w:val="none" w:sz="0" w:space="0" w:color="auto"/>
        <w:bottom w:val="none" w:sz="0" w:space="0" w:color="auto"/>
        <w:right w:val="none" w:sz="0" w:space="0" w:color="auto"/>
      </w:divBdr>
    </w:div>
    <w:div w:id="1193150582">
      <w:bodyDiv w:val="1"/>
      <w:marLeft w:val="0"/>
      <w:marRight w:val="0"/>
      <w:marTop w:val="0"/>
      <w:marBottom w:val="0"/>
      <w:divBdr>
        <w:top w:val="none" w:sz="0" w:space="0" w:color="auto"/>
        <w:left w:val="none" w:sz="0" w:space="0" w:color="auto"/>
        <w:bottom w:val="none" w:sz="0" w:space="0" w:color="auto"/>
        <w:right w:val="none" w:sz="0" w:space="0" w:color="auto"/>
      </w:divBdr>
    </w:div>
    <w:div w:id="1194198038">
      <w:bodyDiv w:val="1"/>
      <w:marLeft w:val="0"/>
      <w:marRight w:val="0"/>
      <w:marTop w:val="0"/>
      <w:marBottom w:val="0"/>
      <w:divBdr>
        <w:top w:val="none" w:sz="0" w:space="0" w:color="auto"/>
        <w:left w:val="none" w:sz="0" w:space="0" w:color="auto"/>
        <w:bottom w:val="none" w:sz="0" w:space="0" w:color="auto"/>
        <w:right w:val="none" w:sz="0" w:space="0" w:color="auto"/>
      </w:divBdr>
      <w:divsChild>
        <w:div w:id="302663772">
          <w:marLeft w:val="0"/>
          <w:marRight w:val="0"/>
          <w:marTop w:val="0"/>
          <w:marBottom w:val="0"/>
          <w:divBdr>
            <w:top w:val="none" w:sz="0" w:space="0" w:color="auto"/>
            <w:left w:val="none" w:sz="0" w:space="0" w:color="auto"/>
            <w:bottom w:val="none" w:sz="0" w:space="0" w:color="auto"/>
            <w:right w:val="none" w:sz="0" w:space="0" w:color="auto"/>
          </w:divBdr>
        </w:div>
        <w:div w:id="1779250412">
          <w:marLeft w:val="0"/>
          <w:marRight w:val="0"/>
          <w:marTop w:val="0"/>
          <w:marBottom w:val="0"/>
          <w:divBdr>
            <w:top w:val="none" w:sz="0" w:space="0" w:color="auto"/>
            <w:left w:val="none" w:sz="0" w:space="0" w:color="auto"/>
            <w:bottom w:val="none" w:sz="0" w:space="0" w:color="auto"/>
            <w:right w:val="none" w:sz="0" w:space="0" w:color="auto"/>
          </w:divBdr>
        </w:div>
        <w:div w:id="2147312336">
          <w:marLeft w:val="0"/>
          <w:marRight w:val="0"/>
          <w:marTop w:val="0"/>
          <w:marBottom w:val="0"/>
          <w:divBdr>
            <w:top w:val="none" w:sz="0" w:space="0" w:color="auto"/>
            <w:left w:val="none" w:sz="0" w:space="0" w:color="auto"/>
            <w:bottom w:val="none" w:sz="0" w:space="0" w:color="auto"/>
            <w:right w:val="none" w:sz="0" w:space="0" w:color="auto"/>
          </w:divBdr>
        </w:div>
      </w:divsChild>
    </w:div>
    <w:div w:id="1194271083">
      <w:bodyDiv w:val="1"/>
      <w:marLeft w:val="0"/>
      <w:marRight w:val="0"/>
      <w:marTop w:val="0"/>
      <w:marBottom w:val="0"/>
      <w:divBdr>
        <w:top w:val="none" w:sz="0" w:space="0" w:color="auto"/>
        <w:left w:val="none" w:sz="0" w:space="0" w:color="auto"/>
        <w:bottom w:val="none" w:sz="0" w:space="0" w:color="auto"/>
        <w:right w:val="none" w:sz="0" w:space="0" w:color="auto"/>
      </w:divBdr>
    </w:div>
    <w:div w:id="1233658909">
      <w:bodyDiv w:val="1"/>
      <w:marLeft w:val="0"/>
      <w:marRight w:val="0"/>
      <w:marTop w:val="0"/>
      <w:marBottom w:val="0"/>
      <w:divBdr>
        <w:top w:val="none" w:sz="0" w:space="0" w:color="auto"/>
        <w:left w:val="none" w:sz="0" w:space="0" w:color="auto"/>
        <w:bottom w:val="none" w:sz="0" w:space="0" w:color="auto"/>
        <w:right w:val="none" w:sz="0" w:space="0" w:color="auto"/>
      </w:divBdr>
    </w:div>
    <w:div w:id="1239366762">
      <w:bodyDiv w:val="1"/>
      <w:marLeft w:val="0"/>
      <w:marRight w:val="0"/>
      <w:marTop w:val="0"/>
      <w:marBottom w:val="0"/>
      <w:divBdr>
        <w:top w:val="none" w:sz="0" w:space="0" w:color="auto"/>
        <w:left w:val="none" w:sz="0" w:space="0" w:color="auto"/>
        <w:bottom w:val="none" w:sz="0" w:space="0" w:color="auto"/>
        <w:right w:val="none" w:sz="0" w:space="0" w:color="auto"/>
      </w:divBdr>
    </w:div>
    <w:div w:id="1251963559">
      <w:bodyDiv w:val="1"/>
      <w:marLeft w:val="0"/>
      <w:marRight w:val="0"/>
      <w:marTop w:val="0"/>
      <w:marBottom w:val="0"/>
      <w:divBdr>
        <w:top w:val="none" w:sz="0" w:space="0" w:color="auto"/>
        <w:left w:val="none" w:sz="0" w:space="0" w:color="auto"/>
        <w:bottom w:val="none" w:sz="0" w:space="0" w:color="auto"/>
        <w:right w:val="none" w:sz="0" w:space="0" w:color="auto"/>
      </w:divBdr>
    </w:div>
    <w:div w:id="1281647968">
      <w:bodyDiv w:val="1"/>
      <w:marLeft w:val="0"/>
      <w:marRight w:val="0"/>
      <w:marTop w:val="0"/>
      <w:marBottom w:val="0"/>
      <w:divBdr>
        <w:top w:val="none" w:sz="0" w:space="0" w:color="auto"/>
        <w:left w:val="none" w:sz="0" w:space="0" w:color="auto"/>
        <w:bottom w:val="none" w:sz="0" w:space="0" w:color="auto"/>
        <w:right w:val="none" w:sz="0" w:space="0" w:color="auto"/>
      </w:divBdr>
    </w:div>
    <w:div w:id="1282763408">
      <w:bodyDiv w:val="1"/>
      <w:marLeft w:val="0"/>
      <w:marRight w:val="0"/>
      <w:marTop w:val="0"/>
      <w:marBottom w:val="0"/>
      <w:divBdr>
        <w:top w:val="none" w:sz="0" w:space="0" w:color="auto"/>
        <w:left w:val="none" w:sz="0" w:space="0" w:color="auto"/>
        <w:bottom w:val="none" w:sz="0" w:space="0" w:color="auto"/>
        <w:right w:val="none" w:sz="0" w:space="0" w:color="auto"/>
      </w:divBdr>
    </w:div>
    <w:div w:id="1290429886">
      <w:bodyDiv w:val="1"/>
      <w:marLeft w:val="0"/>
      <w:marRight w:val="0"/>
      <w:marTop w:val="0"/>
      <w:marBottom w:val="0"/>
      <w:divBdr>
        <w:top w:val="none" w:sz="0" w:space="0" w:color="auto"/>
        <w:left w:val="none" w:sz="0" w:space="0" w:color="auto"/>
        <w:bottom w:val="none" w:sz="0" w:space="0" w:color="auto"/>
        <w:right w:val="none" w:sz="0" w:space="0" w:color="auto"/>
      </w:divBdr>
    </w:div>
    <w:div w:id="1301839514">
      <w:bodyDiv w:val="1"/>
      <w:marLeft w:val="0"/>
      <w:marRight w:val="0"/>
      <w:marTop w:val="0"/>
      <w:marBottom w:val="0"/>
      <w:divBdr>
        <w:top w:val="none" w:sz="0" w:space="0" w:color="auto"/>
        <w:left w:val="none" w:sz="0" w:space="0" w:color="auto"/>
        <w:bottom w:val="none" w:sz="0" w:space="0" w:color="auto"/>
        <w:right w:val="none" w:sz="0" w:space="0" w:color="auto"/>
      </w:divBdr>
    </w:div>
    <w:div w:id="1314144506">
      <w:bodyDiv w:val="1"/>
      <w:marLeft w:val="0"/>
      <w:marRight w:val="0"/>
      <w:marTop w:val="0"/>
      <w:marBottom w:val="0"/>
      <w:divBdr>
        <w:top w:val="none" w:sz="0" w:space="0" w:color="auto"/>
        <w:left w:val="none" w:sz="0" w:space="0" w:color="auto"/>
        <w:bottom w:val="none" w:sz="0" w:space="0" w:color="auto"/>
        <w:right w:val="none" w:sz="0" w:space="0" w:color="auto"/>
      </w:divBdr>
    </w:div>
    <w:div w:id="1314212456">
      <w:bodyDiv w:val="1"/>
      <w:marLeft w:val="0"/>
      <w:marRight w:val="0"/>
      <w:marTop w:val="0"/>
      <w:marBottom w:val="0"/>
      <w:divBdr>
        <w:top w:val="none" w:sz="0" w:space="0" w:color="auto"/>
        <w:left w:val="none" w:sz="0" w:space="0" w:color="auto"/>
        <w:bottom w:val="none" w:sz="0" w:space="0" w:color="auto"/>
        <w:right w:val="none" w:sz="0" w:space="0" w:color="auto"/>
      </w:divBdr>
    </w:div>
    <w:div w:id="1332759290">
      <w:bodyDiv w:val="1"/>
      <w:marLeft w:val="0"/>
      <w:marRight w:val="0"/>
      <w:marTop w:val="0"/>
      <w:marBottom w:val="0"/>
      <w:divBdr>
        <w:top w:val="none" w:sz="0" w:space="0" w:color="auto"/>
        <w:left w:val="none" w:sz="0" w:space="0" w:color="auto"/>
        <w:bottom w:val="none" w:sz="0" w:space="0" w:color="auto"/>
        <w:right w:val="none" w:sz="0" w:space="0" w:color="auto"/>
      </w:divBdr>
    </w:div>
    <w:div w:id="1355576690">
      <w:bodyDiv w:val="1"/>
      <w:marLeft w:val="0"/>
      <w:marRight w:val="0"/>
      <w:marTop w:val="0"/>
      <w:marBottom w:val="0"/>
      <w:divBdr>
        <w:top w:val="none" w:sz="0" w:space="0" w:color="auto"/>
        <w:left w:val="none" w:sz="0" w:space="0" w:color="auto"/>
        <w:bottom w:val="none" w:sz="0" w:space="0" w:color="auto"/>
        <w:right w:val="none" w:sz="0" w:space="0" w:color="auto"/>
      </w:divBdr>
    </w:div>
    <w:div w:id="1395737732">
      <w:bodyDiv w:val="1"/>
      <w:marLeft w:val="0"/>
      <w:marRight w:val="0"/>
      <w:marTop w:val="0"/>
      <w:marBottom w:val="0"/>
      <w:divBdr>
        <w:top w:val="none" w:sz="0" w:space="0" w:color="auto"/>
        <w:left w:val="none" w:sz="0" w:space="0" w:color="auto"/>
        <w:bottom w:val="none" w:sz="0" w:space="0" w:color="auto"/>
        <w:right w:val="none" w:sz="0" w:space="0" w:color="auto"/>
      </w:divBdr>
    </w:div>
    <w:div w:id="1403521786">
      <w:bodyDiv w:val="1"/>
      <w:marLeft w:val="0"/>
      <w:marRight w:val="0"/>
      <w:marTop w:val="0"/>
      <w:marBottom w:val="0"/>
      <w:divBdr>
        <w:top w:val="none" w:sz="0" w:space="0" w:color="auto"/>
        <w:left w:val="none" w:sz="0" w:space="0" w:color="auto"/>
        <w:bottom w:val="none" w:sz="0" w:space="0" w:color="auto"/>
        <w:right w:val="none" w:sz="0" w:space="0" w:color="auto"/>
      </w:divBdr>
    </w:div>
    <w:div w:id="1449396037">
      <w:bodyDiv w:val="1"/>
      <w:marLeft w:val="0"/>
      <w:marRight w:val="0"/>
      <w:marTop w:val="0"/>
      <w:marBottom w:val="0"/>
      <w:divBdr>
        <w:top w:val="none" w:sz="0" w:space="0" w:color="auto"/>
        <w:left w:val="none" w:sz="0" w:space="0" w:color="auto"/>
        <w:bottom w:val="none" w:sz="0" w:space="0" w:color="auto"/>
        <w:right w:val="none" w:sz="0" w:space="0" w:color="auto"/>
      </w:divBdr>
      <w:divsChild>
        <w:div w:id="600836622">
          <w:marLeft w:val="0"/>
          <w:marRight w:val="0"/>
          <w:marTop w:val="0"/>
          <w:marBottom w:val="0"/>
          <w:divBdr>
            <w:top w:val="none" w:sz="0" w:space="0" w:color="auto"/>
            <w:left w:val="none" w:sz="0" w:space="0" w:color="auto"/>
            <w:bottom w:val="none" w:sz="0" w:space="0" w:color="auto"/>
            <w:right w:val="none" w:sz="0" w:space="0" w:color="auto"/>
          </w:divBdr>
        </w:div>
        <w:div w:id="806314108">
          <w:marLeft w:val="0"/>
          <w:marRight w:val="0"/>
          <w:marTop w:val="0"/>
          <w:marBottom w:val="0"/>
          <w:divBdr>
            <w:top w:val="none" w:sz="0" w:space="0" w:color="auto"/>
            <w:left w:val="none" w:sz="0" w:space="0" w:color="auto"/>
            <w:bottom w:val="none" w:sz="0" w:space="0" w:color="auto"/>
            <w:right w:val="none" w:sz="0" w:space="0" w:color="auto"/>
          </w:divBdr>
        </w:div>
        <w:div w:id="852886307">
          <w:marLeft w:val="0"/>
          <w:marRight w:val="0"/>
          <w:marTop w:val="0"/>
          <w:marBottom w:val="0"/>
          <w:divBdr>
            <w:top w:val="none" w:sz="0" w:space="0" w:color="auto"/>
            <w:left w:val="none" w:sz="0" w:space="0" w:color="auto"/>
            <w:bottom w:val="none" w:sz="0" w:space="0" w:color="auto"/>
            <w:right w:val="none" w:sz="0" w:space="0" w:color="auto"/>
          </w:divBdr>
        </w:div>
      </w:divsChild>
    </w:div>
    <w:div w:id="1475834006">
      <w:bodyDiv w:val="1"/>
      <w:marLeft w:val="0"/>
      <w:marRight w:val="0"/>
      <w:marTop w:val="0"/>
      <w:marBottom w:val="0"/>
      <w:divBdr>
        <w:top w:val="none" w:sz="0" w:space="0" w:color="auto"/>
        <w:left w:val="none" w:sz="0" w:space="0" w:color="auto"/>
        <w:bottom w:val="none" w:sz="0" w:space="0" w:color="auto"/>
        <w:right w:val="none" w:sz="0" w:space="0" w:color="auto"/>
      </w:divBdr>
    </w:div>
    <w:div w:id="1496148433">
      <w:bodyDiv w:val="1"/>
      <w:marLeft w:val="0"/>
      <w:marRight w:val="0"/>
      <w:marTop w:val="0"/>
      <w:marBottom w:val="0"/>
      <w:divBdr>
        <w:top w:val="none" w:sz="0" w:space="0" w:color="auto"/>
        <w:left w:val="none" w:sz="0" w:space="0" w:color="auto"/>
        <w:bottom w:val="none" w:sz="0" w:space="0" w:color="auto"/>
        <w:right w:val="none" w:sz="0" w:space="0" w:color="auto"/>
      </w:divBdr>
    </w:div>
    <w:div w:id="1503161342">
      <w:bodyDiv w:val="1"/>
      <w:marLeft w:val="0"/>
      <w:marRight w:val="0"/>
      <w:marTop w:val="0"/>
      <w:marBottom w:val="0"/>
      <w:divBdr>
        <w:top w:val="none" w:sz="0" w:space="0" w:color="auto"/>
        <w:left w:val="none" w:sz="0" w:space="0" w:color="auto"/>
        <w:bottom w:val="none" w:sz="0" w:space="0" w:color="auto"/>
        <w:right w:val="none" w:sz="0" w:space="0" w:color="auto"/>
      </w:divBdr>
    </w:div>
    <w:div w:id="1512180247">
      <w:bodyDiv w:val="1"/>
      <w:marLeft w:val="0"/>
      <w:marRight w:val="0"/>
      <w:marTop w:val="0"/>
      <w:marBottom w:val="0"/>
      <w:divBdr>
        <w:top w:val="none" w:sz="0" w:space="0" w:color="auto"/>
        <w:left w:val="none" w:sz="0" w:space="0" w:color="auto"/>
        <w:bottom w:val="none" w:sz="0" w:space="0" w:color="auto"/>
        <w:right w:val="none" w:sz="0" w:space="0" w:color="auto"/>
      </w:divBdr>
    </w:div>
    <w:div w:id="1529486673">
      <w:bodyDiv w:val="1"/>
      <w:marLeft w:val="0"/>
      <w:marRight w:val="0"/>
      <w:marTop w:val="0"/>
      <w:marBottom w:val="0"/>
      <w:divBdr>
        <w:top w:val="none" w:sz="0" w:space="0" w:color="auto"/>
        <w:left w:val="none" w:sz="0" w:space="0" w:color="auto"/>
        <w:bottom w:val="none" w:sz="0" w:space="0" w:color="auto"/>
        <w:right w:val="none" w:sz="0" w:space="0" w:color="auto"/>
      </w:divBdr>
    </w:div>
    <w:div w:id="1531412149">
      <w:bodyDiv w:val="1"/>
      <w:marLeft w:val="0"/>
      <w:marRight w:val="0"/>
      <w:marTop w:val="0"/>
      <w:marBottom w:val="0"/>
      <w:divBdr>
        <w:top w:val="none" w:sz="0" w:space="0" w:color="auto"/>
        <w:left w:val="none" w:sz="0" w:space="0" w:color="auto"/>
        <w:bottom w:val="none" w:sz="0" w:space="0" w:color="auto"/>
        <w:right w:val="none" w:sz="0" w:space="0" w:color="auto"/>
      </w:divBdr>
    </w:div>
    <w:div w:id="1565144205">
      <w:bodyDiv w:val="1"/>
      <w:marLeft w:val="0"/>
      <w:marRight w:val="0"/>
      <w:marTop w:val="0"/>
      <w:marBottom w:val="0"/>
      <w:divBdr>
        <w:top w:val="none" w:sz="0" w:space="0" w:color="auto"/>
        <w:left w:val="none" w:sz="0" w:space="0" w:color="auto"/>
        <w:bottom w:val="none" w:sz="0" w:space="0" w:color="auto"/>
        <w:right w:val="none" w:sz="0" w:space="0" w:color="auto"/>
      </w:divBdr>
    </w:div>
    <w:div w:id="1576622456">
      <w:bodyDiv w:val="1"/>
      <w:marLeft w:val="0"/>
      <w:marRight w:val="0"/>
      <w:marTop w:val="0"/>
      <w:marBottom w:val="0"/>
      <w:divBdr>
        <w:top w:val="none" w:sz="0" w:space="0" w:color="auto"/>
        <w:left w:val="none" w:sz="0" w:space="0" w:color="auto"/>
        <w:bottom w:val="none" w:sz="0" w:space="0" w:color="auto"/>
        <w:right w:val="none" w:sz="0" w:space="0" w:color="auto"/>
      </w:divBdr>
    </w:div>
    <w:div w:id="1588152596">
      <w:bodyDiv w:val="1"/>
      <w:marLeft w:val="0"/>
      <w:marRight w:val="0"/>
      <w:marTop w:val="0"/>
      <w:marBottom w:val="0"/>
      <w:divBdr>
        <w:top w:val="none" w:sz="0" w:space="0" w:color="auto"/>
        <w:left w:val="none" w:sz="0" w:space="0" w:color="auto"/>
        <w:bottom w:val="none" w:sz="0" w:space="0" w:color="auto"/>
        <w:right w:val="none" w:sz="0" w:space="0" w:color="auto"/>
      </w:divBdr>
    </w:div>
    <w:div w:id="1723092529">
      <w:bodyDiv w:val="1"/>
      <w:marLeft w:val="0"/>
      <w:marRight w:val="0"/>
      <w:marTop w:val="0"/>
      <w:marBottom w:val="0"/>
      <w:divBdr>
        <w:top w:val="none" w:sz="0" w:space="0" w:color="auto"/>
        <w:left w:val="none" w:sz="0" w:space="0" w:color="auto"/>
        <w:bottom w:val="none" w:sz="0" w:space="0" w:color="auto"/>
        <w:right w:val="none" w:sz="0" w:space="0" w:color="auto"/>
      </w:divBdr>
    </w:div>
    <w:div w:id="1740051270">
      <w:bodyDiv w:val="1"/>
      <w:marLeft w:val="0"/>
      <w:marRight w:val="0"/>
      <w:marTop w:val="0"/>
      <w:marBottom w:val="0"/>
      <w:divBdr>
        <w:top w:val="none" w:sz="0" w:space="0" w:color="auto"/>
        <w:left w:val="none" w:sz="0" w:space="0" w:color="auto"/>
        <w:bottom w:val="none" w:sz="0" w:space="0" w:color="auto"/>
        <w:right w:val="none" w:sz="0" w:space="0" w:color="auto"/>
      </w:divBdr>
    </w:div>
    <w:div w:id="1766876922">
      <w:bodyDiv w:val="1"/>
      <w:marLeft w:val="0"/>
      <w:marRight w:val="0"/>
      <w:marTop w:val="0"/>
      <w:marBottom w:val="0"/>
      <w:divBdr>
        <w:top w:val="none" w:sz="0" w:space="0" w:color="auto"/>
        <w:left w:val="none" w:sz="0" w:space="0" w:color="auto"/>
        <w:bottom w:val="none" w:sz="0" w:space="0" w:color="auto"/>
        <w:right w:val="none" w:sz="0" w:space="0" w:color="auto"/>
      </w:divBdr>
    </w:div>
    <w:div w:id="1791434074">
      <w:bodyDiv w:val="1"/>
      <w:marLeft w:val="0"/>
      <w:marRight w:val="0"/>
      <w:marTop w:val="0"/>
      <w:marBottom w:val="0"/>
      <w:divBdr>
        <w:top w:val="none" w:sz="0" w:space="0" w:color="auto"/>
        <w:left w:val="none" w:sz="0" w:space="0" w:color="auto"/>
        <w:bottom w:val="none" w:sz="0" w:space="0" w:color="auto"/>
        <w:right w:val="none" w:sz="0" w:space="0" w:color="auto"/>
      </w:divBdr>
      <w:divsChild>
        <w:div w:id="268858506">
          <w:marLeft w:val="0"/>
          <w:marRight w:val="0"/>
          <w:marTop w:val="0"/>
          <w:marBottom w:val="0"/>
          <w:divBdr>
            <w:top w:val="none" w:sz="0" w:space="0" w:color="auto"/>
            <w:left w:val="none" w:sz="0" w:space="0" w:color="auto"/>
            <w:bottom w:val="none" w:sz="0" w:space="0" w:color="auto"/>
            <w:right w:val="none" w:sz="0" w:space="0" w:color="auto"/>
          </w:divBdr>
          <w:divsChild>
            <w:div w:id="1766149563">
              <w:marLeft w:val="0"/>
              <w:marRight w:val="0"/>
              <w:marTop w:val="0"/>
              <w:marBottom w:val="0"/>
              <w:divBdr>
                <w:top w:val="none" w:sz="0" w:space="0" w:color="auto"/>
                <w:left w:val="none" w:sz="0" w:space="0" w:color="auto"/>
                <w:bottom w:val="none" w:sz="0" w:space="0" w:color="auto"/>
                <w:right w:val="none" w:sz="0" w:space="0" w:color="auto"/>
              </w:divBdr>
              <w:divsChild>
                <w:div w:id="683019494">
                  <w:marLeft w:val="0"/>
                  <w:marRight w:val="0"/>
                  <w:marTop w:val="0"/>
                  <w:marBottom w:val="0"/>
                  <w:divBdr>
                    <w:top w:val="none" w:sz="0" w:space="0" w:color="auto"/>
                    <w:left w:val="none" w:sz="0" w:space="0" w:color="auto"/>
                    <w:bottom w:val="none" w:sz="0" w:space="0" w:color="auto"/>
                    <w:right w:val="none" w:sz="0" w:space="0" w:color="auto"/>
                  </w:divBdr>
                  <w:divsChild>
                    <w:div w:id="7759980">
                      <w:marLeft w:val="0"/>
                      <w:marRight w:val="0"/>
                      <w:marTop w:val="0"/>
                      <w:marBottom w:val="0"/>
                      <w:divBdr>
                        <w:top w:val="none" w:sz="0" w:space="0" w:color="auto"/>
                        <w:left w:val="none" w:sz="0" w:space="0" w:color="auto"/>
                        <w:bottom w:val="none" w:sz="0" w:space="0" w:color="auto"/>
                        <w:right w:val="none" w:sz="0" w:space="0" w:color="auto"/>
                      </w:divBdr>
                      <w:divsChild>
                        <w:div w:id="1844513042">
                          <w:marLeft w:val="0"/>
                          <w:marRight w:val="0"/>
                          <w:marTop w:val="0"/>
                          <w:marBottom w:val="0"/>
                          <w:divBdr>
                            <w:top w:val="none" w:sz="0" w:space="0" w:color="auto"/>
                            <w:left w:val="none" w:sz="0" w:space="0" w:color="auto"/>
                            <w:bottom w:val="none" w:sz="0" w:space="0" w:color="auto"/>
                            <w:right w:val="none" w:sz="0" w:space="0" w:color="auto"/>
                          </w:divBdr>
                          <w:divsChild>
                            <w:div w:id="505248092">
                              <w:marLeft w:val="0"/>
                              <w:marRight w:val="0"/>
                              <w:marTop w:val="0"/>
                              <w:marBottom w:val="0"/>
                              <w:divBdr>
                                <w:top w:val="none" w:sz="0" w:space="0" w:color="auto"/>
                                <w:left w:val="none" w:sz="0" w:space="0" w:color="auto"/>
                                <w:bottom w:val="none" w:sz="0" w:space="0" w:color="auto"/>
                                <w:right w:val="none" w:sz="0" w:space="0" w:color="auto"/>
                              </w:divBdr>
                              <w:divsChild>
                                <w:div w:id="1019551306">
                                  <w:marLeft w:val="0"/>
                                  <w:marRight w:val="0"/>
                                  <w:marTop w:val="0"/>
                                  <w:marBottom w:val="0"/>
                                  <w:divBdr>
                                    <w:top w:val="none" w:sz="0" w:space="0" w:color="auto"/>
                                    <w:left w:val="none" w:sz="0" w:space="0" w:color="auto"/>
                                    <w:bottom w:val="none" w:sz="0" w:space="0" w:color="auto"/>
                                    <w:right w:val="none" w:sz="0" w:space="0" w:color="auto"/>
                                  </w:divBdr>
                                  <w:divsChild>
                                    <w:div w:id="795178064">
                                      <w:marLeft w:val="0"/>
                                      <w:marRight w:val="0"/>
                                      <w:marTop w:val="0"/>
                                      <w:marBottom w:val="0"/>
                                      <w:divBdr>
                                        <w:top w:val="none" w:sz="0" w:space="0" w:color="auto"/>
                                        <w:left w:val="none" w:sz="0" w:space="0" w:color="auto"/>
                                        <w:bottom w:val="none" w:sz="0" w:space="0" w:color="auto"/>
                                        <w:right w:val="none" w:sz="0" w:space="0" w:color="auto"/>
                                      </w:divBdr>
                                      <w:divsChild>
                                        <w:div w:id="235169183">
                                          <w:marLeft w:val="0"/>
                                          <w:marRight w:val="0"/>
                                          <w:marTop w:val="0"/>
                                          <w:marBottom w:val="0"/>
                                          <w:divBdr>
                                            <w:top w:val="none" w:sz="0" w:space="0" w:color="auto"/>
                                            <w:left w:val="none" w:sz="0" w:space="0" w:color="auto"/>
                                            <w:bottom w:val="none" w:sz="0" w:space="0" w:color="auto"/>
                                            <w:right w:val="none" w:sz="0" w:space="0" w:color="auto"/>
                                          </w:divBdr>
                                          <w:divsChild>
                                            <w:div w:id="181626470">
                                              <w:marLeft w:val="0"/>
                                              <w:marRight w:val="0"/>
                                              <w:marTop w:val="0"/>
                                              <w:marBottom w:val="0"/>
                                              <w:divBdr>
                                                <w:top w:val="none" w:sz="0" w:space="0" w:color="auto"/>
                                                <w:left w:val="none" w:sz="0" w:space="0" w:color="auto"/>
                                                <w:bottom w:val="none" w:sz="0" w:space="0" w:color="auto"/>
                                                <w:right w:val="none" w:sz="0" w:space="0" w:color="auto"/>
                                              </w:divBdr>
                                              <w:divsChild>
                                                <w:div w:id="474759716">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824859821">
                                                          <w:marLeft w:val="0"/>
                                                          <w:marRight w:val="0"/>
                                                          <w:marTop w:val="0"/>
                                                          <w:marBottom w:val="0"/>
                                                          <w:divBdr>
                                                            <w:top w:val="none" w:sz="0" w:space="0" w:color="auto"/>
                                                            <w:left w:val="none" w:sz="0" w:space="0" w:color="auto"/>
                                                            <w:bottom w:val="none" w:sz="0" w:space="0" w:color="auto"/>
                                                            <w:right w:val="none" w:sz="0" w:space="0" w:color="auto"/>
                                                          </w:divBdr>
                                                          <w:divsChild>
                                                            <w:div w:id="44087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1878088">
      <w:bodyDiv w:val="1"/>
      <w:marLeft w:val="0"/>
      <w:marRight w:val="0"/>
      <w:marTop w:val="0"/>
      <w:marBottom w:val="0"/>
      <w:divBdr>
        <w:top w:val="none" w:sz="0" w:space="0" w:color="auto"/>
        <w:left w:val="none" w:sz="0" w:space="0" w:color="auto"/>
        <w:bottom w:val="none" w:sz="0" w:space="0" w:color="auto"/>
        <w:right w:val="none" w:sz="0" w:space="0" w:color="auto"/>
      </w:divBdr>
    </w:div>
    <w:div w:id="1825779267">
      <w:bodyDiv w:val="1"/>
      <w:marLeft w:val="0"/>
      <w:marRight w:val="0"/>
      <w:marTop w:val="0"/>
      <w:marBottom w:val="0"/>
      <w:divBdr>
        <w:top w:val="none" w:sz="0" w:space="0" w:color="auto"/>
        <w:left w:val="none" w:sz="0" w:space="0" w:color="auto"/>
        <w:bottom w:val="none" w:sz="0" w:space="0" w:color="auto"/>
        <w:right w:val="none" w:sz="0" w:space="0" w:color="auto"/>
      </w:divBdr>
    </w:div>
    <w:div w:id="1843735515">
      <w:bodyDiv w:val="1"/>
      <w:marLeft w:val="0"/>
      <w:marRight w:val="0"/>
      <w:marTop w:val="0"/>
      <w:marBottom w:val="0"/>
      <w:divBdr>
        <w:top w:val="none" w:sz="0" w:space="0" w:color="auto"/>
        <w:left w:val="none" w:sz="0" w:space="0" w:color="auto"/>
        <w:bottom w:val="none" w:sz="0" w:space="0" w:color="auto"/>
        <w:right w:val="none" w:sz="0" w:space="0" w:color="auto"/>
      </w:divBdr>
    </w:div>
    <w:div w:id="1867522875">
      <w:bodyDiv w:val="1"/>
      <w:marLeft w:val="0"/>
      <w:marRight w:val="0"/>
      <w:marTop w:val="0"/>
      <w:marBottom w:val="0"/>
      <w:divBdr>
        <w:top w:val="none" w:sz="0" w:space="0" w:color="auto"/>
        <w:left w:val="none" w:sz="0" w:space="0" w:color="auto"/>
        <w:bottom w:val="none" w:sz="0" w:space="0" w:color="auto"/>
        <w:right w:val="none" w:sz="0" w:space="0" w:color="auto"/>
      </w:divBdr>
    </w:div>
    <w:div w:id="1874951904">
      <w:bodyDiv w:val="1"/>
      <w:marLeft w:val="0"/>
      <w:marRight w:val="0"/>
      <w:marTop w:val="0"/>
      <w:marBottom w:val="0"/>
      <w:divBdr>
        <w:top w:val="none" w:sz="0" w:space="0" w:color="auto"/>
        <w:left w:val="none" w:sz="0" w:space="0" w:color="auto"/>
        <w:bottom w:val="none" w:sz="0" w:space="0" w:color="auto"/>
        <w:right w:val="none" w:sz="0" w:space="0" w:color="auto"/>
      </w:divBdr>
    </w:div>
    <w:div w:id="1895458458">
      <w:bodyDiv w:val="1"/>
      <w:marLeft w:val="0"/>
      <w:marRight w:val="0"/>
      <w:marTop w:val="0"/>
      <w:marBottom w:val="0"/>
      <w:divBdr>
        <w:top w:val="none" w:sz="0" w:space="0" w:color="auto"/>
        <w:left w:val="none" w:sz="0" w:space="0" w:color="auto"/>
        <w:bottom w:val="none" w:sz="0" w:space="0" w:color="auto"/>
        <w:right w:val="none" w:sz="0" w:space="0" w:color="auto"/>
      </w:divBdr>
    </w:div>
    <w:div w:id="1940137491">
      <w:bodyDiv w:val="1"/>
      <w:marLeft w:val="0"/>
      <w:marRight w:val="0"/>
      <w:marTop w:val="0"/>
      <w:marBottom w:val="0"/>
      <w:divBdr>
        <w:top w:val="none" w:sz="0" w:space="0" w:color="auto"/>
        <w:left w:val="none" w:sz="0" w:space="0" w:color="auto"/>
        <w:bottom w:val="none" w:sz="0" w:space="0" w:color="auto"/>
        <w:right w:val="none" w:sz="0" w:space="0" w:color="auto"/>
      </w:divBdr>
    </w:div>
    <w:div w:id="1951277180">
      <w:bodyDiv w:val="1"/>
      <w:marLeft w:val="0"/>
      <w:marRight w:val="0"/>
      <w:marTop w:val="0"/>
      <w:marBottom w:val="0"/>
      <w:divBdr>
        <w:top w:val="none" w:sz="0" w:space="0" w:color="auto"/>
        <w:left w:val="none" w:sz="0" w:space="0" w:color="auto"/>
        <w:bottom w:val="none" w:sz="0" w:space="0" w:color="auto"/>
        <w:right w:val="none" w:sz="0" w:space="0" w:color="auto"/>
      </w:divBdr>
    </w:div>
    <w:div w:id="1955359743">
      <w:bodyDiv w:val="1"/>
      <w:marLeft w:val="0"/>
      <w:marRight w:val="0"/>
      <w:marTop w:val="0"/>
      <w:marBottom w:val="0"/>
      <w:divBdr>
        <w:top w:val="none" w:sz="0" w:space="0" w:color="auto"/>
        <w:left w:val="none" w:sz="0" w:space="0" w:color="auto"/>
        <w:bottom w:val="none" w:sz="0" w:space="0" w:color="auto"/>
        <w:right w:val="none" w:sz="0" w:space="0" w:color="auto"/>
      </w:divBdr>
    </w:div>
    <w:div w:id="1977637388">
      <w:bodyDiv w:val="1"/>
      <w:marLeft w:val="0"/>
      <w:marRight w:val="0"/>
      <w:marTop w:val="0"/>
      <w:marBottom w:val="0"/>
      <w:divBdr>
        <w:top w:val="none" w:sz="0" w:space="0" w:color="auto"/>
        <w:left w:val="none" w:sz="0" w:space="0" w:color="auto"/>
        <w:bottom w:val="none" w:sz="0" w:space="0" w:color="auto"/>
        <w:right w:val="none" w:sz="0" w:space="0" w:color="auto"/>
      </w:divBdr>
    </w:div>
    <w:div w:id="1981156511">
      <w:bodyDiv w:val="1"/>
      <w:marLeft w:val="0"/>
      <w:marRight w:val="0"/>
      <w:marTop w:val="0"/>
      <w:marBottom w:val="0"/>
      <w:divBdr>
        <w:top w:val="none" w:sz="0" w:space="0" w:color="auto"/>
        <w:left w:val="none" w:sz="0" w:space="0" w:color="auto"/>
        <w:bottom w:val="none" w:sz="0" w:space="0" w:color="auto"/>
        <w:right w:val="none" w:sz="0" w:space="0" w:color="auto"/>
      </w:divBdr>
      <w:divsChild>
        <w:div w:id="52002177">
          <w:marLeft w:val="0"/>
          <w:marRight w:val="0"/>
          <w:marTop w:val="0"/>
          <w:marBottom w:val="0"/>
          <w:divBdr>
            <w:top w:val="none" w:sz="0" w:space="0" w:color="auto"/>
            <w:left w:val="none" w:sz="0" w:space="0" w:color="auto"/>
            <w:bottom w:val="none" w:sz="0" w:space="0" w:color="auto"/>
            <w:right w:val="none" w:sz="0" w:space="0" w:color="auto"/>
          </w:divBdr>
        </w:div>
        <w:div w:id="112090829">
          <w:marLeft w:val="0"/>
          <w:marRight w:val="0"/>
          <w:marTop w:val="0"/>
          <w:marBottom w:val="0"/>
          <w:divBdr>
            <w:top w:val="none" w:sz="0" w:space="0" w:color="auto"/>
            <w:left w:val="none" w:sz="0" w:space="0" w:color="auto"/>
            <w:bottom w:val="none" w:sz="0" w:space="0" w:color="auto"/>
            <w:right w:val="none" w:sz="0" w:space="0" w:color="auto"/>
          </w:divBdr>
        </w:div>
        <w:div w:id="140929720">
          <w:marLeft w:val="0"/>
          <w:marRight w:val="0"/>
          <w:marTop w:val="0"/>
          <w:marBottom w:val="0"/>
          <w:divBdr>
            <w:top w:val="none" w:sz="0" w:space="0" w:color="auto"/>
            <w:left w:val="none" w:sz="0" w:space="0" w:color="auto"/>
            <w:bottom w:val="none" w:sz="0" w:space="0" w:color="auto"/>
            <w:right w:val="none" w:sz="0" w:space="0" w:color="auto"/>
          </w:divBdr>
        </w:div>
        <w:div w:id="167907994">
          <w:marLeft w:val="0"/>
          <w:marRight w:val="0"/>
          <w:marTop w:val="0"/>
          <w:marBottom w:val="0"/>
          <w:divBdr>
            <w:top w:val="none" w:sz="0" w:space="0" w:color="auto"/>
            <w:left w:val="none" w:sz="0" w:space="0" w:color="auto"/>
            <w:bottom w:val="none" w:sz="0" w:space="0" w:color="auto"/>
            <w:right w:val="none" w:sz="0" w:space="0" w:color="auto"/>
          </w:divBdr>
        </w:div>
        <w:div w:id="168760015">
          <w:marLeft w:val="0"/>
          <w:marRight w:val="0"/>
          <w:marTop w:val="0"/>
          <w:marBottom w:val="0"/>
          <w:divBdr>
            <w:top w:val="none" w:sz="0" w:space="0" w:color="auto"/>
            <w:left w:val="none" w:sz="0" w:space="0" w:color="auto"/>
            <w:bottom w:val="none" w:sz="0" w:space="0" w:color="auto"/>
            <w:right w:val="none" w:sz="0" w:space="0" w:color="auto"/>
          </w:divBdr>
        </w:div>
        <w:div w:id="280456914">
          <w:marLeft w:val="0"/>
          <w:marRight w:val="0"/>
          <w:marTop w:val="0"/>
          <w:marBottom w:val="0"/>
          <w:divBdr>
            <w:top w:val="none" w:sz="0" w:space="0" w:color="auto"/>
            <w:left w:val="none" w:sz="0" w:space="0" w:color="auto"/>
            <w:bottom w:val="none" w:sz="0" w:space="0" w:color="auto"/>
            <w:right w:val="none" w:sz="0" w:space="0" w:color="auto"/>
          </w:divBdr>
        </w:div>
        <w:div w:id="303968701">
          <w:marLeft w:val="0"/>
          <w:marRight w:val="0"/>
          <w:marTop w:val="0"/>
          <w:marBottom w:val="0"/>
          <w:divBdr>
            <w:top w:val="none" w:sz="0" w:space="0" w:color="auto"/>
            <w:left w:val="none" w:sz="0" w:space="0" w:color="auto"/>
            <w:bottom w:val="none" w:sz="0" w:space="0" w:color="auto"/>
            <w:right w:val="none" w:sz="0" w:space="0" w:color="auto"/>
          </w:divBdr>
        </w:div>
        <w:div w:id="371424147">
          <w:marLeft w:val="0"/>
          <w:marRight w:val="0"/>
          <w:marTop w:val="0"/>
          <w:marBottom w:val="0"/>
          <w:divBdr>
            <w:top w:val="none" w:sz="0" w:space="0" w:color="auto"/>
            <w:left w:val="none" w:sz="0" w:space="0" w:color="auto"/>
            <w:bottom w:val="none" w:sz="0" w:space="0" w:color="auto"/>
            <w:right w:val="none" w:sz="0" w:space="0" w:color="auto"/>
          </w:divBdr>
        </w:div>
        <w:div w:id="372734136">
          <w:marLeft w:val="0"/>
          <w:marRight w:val="0"/>
          <w:marTop w:val="0"/>
          <w:marBottom w:val="0"/>
          <w:divBdr>
            <w:top w:val="none" w:sz="0" w:space="0" w:color="auto"/>
            <w:left w:val="none" w:sz="0" w:space="0" w:color="auto"/>
            <w:bottom w:val="none" w:sz="0" w:space="0" w:color="auto"/>
            <w:right w:val="none" w:sz="0" w:space="0" w:color="auto"/>
          </w:divBdr>
        </w:div>
        <w:div w:id="496961819">
          <w:marLeft w:val="0"/>
          <w:marRight w:val="0"/>
          <w:marTop w:val="0"/>
          <w:marBottom w:val="0"/>
          <w:divBdr>
            <w:top w:val="none" w:sz="0" w:space="0" w:color="auto"/>
            <w:left w:val="none" w:sz="0" w:space="0" w:color="auto"/>
            <w:bottom w:val="none" w:sz="0" w:space="0" w:color="auto"/>
            <w:right w:val="none" w:sz="0" w:space="0" w:color="auto"/>
          </w:divBdr>
        </w:div>
        <w:div w:id="533277652">
          <w:marLeft w:val="0"/>
          <w:marRight w:val="0"/>
          <w:marTop w:val="0"/>
          <w:marBottom w:val="0"/>
          <w:divBdr>
            <w:top w:val="none" w:sz="0" w:space="0" w:color="auto"/>
            <w:left w:val="none" w:sz="0" w:space="0" w:color="auto"/>
            <w:bottom w:val="none" w:sz="0" w:space="0" w:color="auto"/>
            <w:right w:val="none" w:sz="0" w:space="0" w:color="auto"/>
          </w:divBdr>
        </w:div>
        <w:div w:id="568539224">
          <w:marLeft w:val="0"/>
          <w:marRight w:val="0"/>
          <w:marTop w:val="0"/>
          <w:marBottom w:val="0"/>
          <w:divBdr>
            <w:top w:val="none" w:sz="0" w:space="0" w:color="auto"/>
            <w:left w:val="none" w:sz="0" w:space="0" w:color="auto"/>
            <w:bottom w:val="none" w:sz="0" w:space="0" w:color="auto"/>
            <w:right w:val="none" w:sz="0" w:space="0" w:color="auto"/>
          </w:divBdr>
        </w:div>
        <w:div w:id="634335558">
          <w:marLeft w:val="0"/>
          <w:marRight w:val="0"/>
          <w:marTop w:val="0"/>
          <w:marBottom w:val="0"/>
          <w:divBdr>
            <w:top w:val="none" w:sz="0" w:space="0" w:color="auto"/>
            <w:left w:val="none" w:sz="0" w:space="0" w:color="auto"/>
            <w:bottom w:val="none" w:sz="0" w:space="0" w:color="auto"/>
            <w:right w:val="none" w:sz="0" w:space="0" w:color="auto"/>
          </w:divBdr>
        </w:div>
        <w:div w:id="663826219">
          <w:marLeft w:val="0"/>
          <w:marRight w:val="0"/>
          <w:marTop w:val="0"/>
          <w:marBottom w:val="0"/>
          <w:divBdr>
            <w:top w:val="none" w:sz="0" w:space="0" w:color="auto"/>
            <w:left w:val="none" w:sz="0" w:space="0" w:color="auto"/>
            <w:bottom w:val="none" w:sz="0" w:space="0" w:color="auto"/>
            <w:right w:val="none" w:sz="0" w:space="0" w:color="auto"/>
          </w:divBdr>
        </w:div>
        <w:div w:id="706492320">
          <w:marLeft w:val="0"/>
          <w:marRight w:val="0"/>
          <w:marTop w:val="0"/>
          <w:marBottom w:val="0"/>
          <w:divBdr>
            <w:top w:val="none" w:sz="0" w:space="0" w:color="auto"/>
            <w:left w:val="none" w:sz="0" w:space="0" w:color="auto"/>
            <w:bottom w:val="none" w:sz="0" w:space="0" w:color="auto"/>
            <w:right w:val="none" w:sz="0" w:space="0" w:color="auto"/>
          </w:divBdr>
        </w:div>
        <w:div w:id="724642616">
          <w:marLeft w:val="0"/>
          <w:marRight w:val="0"/>
          <w:marTop w:val="0"/>
          <w:marBottom w:val="0"/>
          <w:divBdr>
            <w:top w:val="none" w:sz="0" w:space="0" w:color="auto"/>
            <w:left w:val="none" w:sz="0" w:space="0" w:color="auto"/>
            <w:bottom w:val="none" w:sz="0" w:space="0" w:color="auto"/>
            <w:right w:val="none" w:sz="0" w:space="0" w:color="auto"/>
          </w:divBdr>
        </w:div>
        <w:div w:id="725180516">
          <w:marLeft w:val="0"/>
          <w:marRight w:val="0"/>
          <w:marTop w:val="0"/>
          <w:marBottom w:val="0"/>
          <w:divBdr>
            <w:top w:val="none" w:sz="0" w:space="0" w:color="auto"/>
            <w:left w:val="none" w:sz="0" w:space="0" w:color="auto"/>
            <w:bottom w:val="none" w:sz="0" w:space="0" w:color="auto"/>
            <w:right w:val="none" w:sz="0" w:space="0" w:color="auto"/>
          </w:divBdr>
        </w:div>
        <w:div w:id="765268522">
          <w:marLeft w:val="0"/>
          <w:marRight w:val="0"/>
          <w:marTop w:val="0"/>
          <w:marBottom w:val="0"/>
          <w:divBdr>
            <w:top w:val="none" w:sz="0" w:space="0" w:color="auto"/>
            <w:left w:val="none" w:sz="0" w:space="0" w:color="auto"/>
            <w:bottom w:val="none" w:sz="0" w:space="0" w:color="auto"/>
            <w:right w:val="none" w:sz="0" w:space="0" w:color="auto"/>
          </w:divBdr>
        </w:div>
        <w:div w:id="779027420">
          <w:marLeft w:val="0"/>
          <w:marRight w:val="0"/>
          <w:marTop w:val="0"/>
          <w:marBottom w:val="0"/>
          <w:divBdr>
            <w:top w:val="none" w:sz="0" w:space="0" w:color="auto"/>
            <w:left w:val="none" w:sz="0" w:space="0" w:color="auto"/>
            <w:bottom w:val="none" w:sz="0" w:space="0" w:color="auto"/>
            <w:right w:val="none" w:sz="0" w:space="0" w:color="auto"/>
          </w:divBdr>
        </w:div>
        <w:div w:id="812603029">
          <w:marLeft w:val="0"/>
          <w:marRight w:val="0"/>
          <w:marTop w:val="0"/>
          <w:marBottom w:val="0"/>
          <w:divBdr>
            <w:top w:val="none" w:sz="0" w:space="0" w:color="auto"/>
            <w:left w:val="none" w:sz="0" w:space="0" w:color="auto"/>
            <w:bottom w:val="none" w:sz="0" w:space="0" w:color="auto"/>
            <w:right w:val="none" w:sz="0" w:space="0" w:color="auto"/>
          </w:divBdr>
        </w:div>
        <w:div w:id="882789623">
          <w:marLeft w:val="0"/>
          <w:marRight w:val="0"/>
          <w:marTop w:val="0"/>
          <w:marBottom w:val="0"/>
          <w:divBdr>
            <w:top w:val="none" w:sz="0" w:space="0" w:color="auto"/>
            <w:left w:val="none" w:sz="0" w:space="0" w:color="auto"/>
            <w:bottom w:val="none" w:sz="0" w:space="0" w:color="auto"/>
            <w:right w:val="none" w:sz="0" w:space="0" w:color="auto"/>
          </w:divBdr>
        </w:div>
        <w:div w:id="1098718451">
          <w:marLeft w:val="0"/>
          <w:marRight w:val="0"/>
          <w:marTop w:val="0"/>
          <w:marBottom w:val="0"/>
          <w:divBdr>
            <w:top w:val="none" w:sz="0" w:space="0" w:color="auto"/>
            <w:left w:val="none" w:sz="0" w:space="0" w:color="auto"/>
            <w:bottom w:val="none" w:sz="0" w:space="0" w:color="auto"/>
            <w:right w:val="none" w:sz="0" w:space="0" w:color="auto"/>
          </w:divBdr>
        </w:div>
        <w:div w:id="1109817336">
          <w:marLeft w:val="0"/>
          <w:marRight w:val="0"/>
          <w:marTop w:val="0"/>
          <w:marBottom w:val="0"/>
          <w:divBdr>
            <w:top w:val="none" w:sz="0" w:space="0" w:color="auto"/>
            <w:left w:val="none" w:sz="0" w:space="0" w:color="auto"/>
            <w:bottom w:val="none" w:sz="0" w:space="0" w:color="auto"/>
            <w:right w:val="none" w:sz="0" w:space="0" w:color="auto"/>
          </w:divBdr>
        </w:div>
        <w:div w:id="1150828023">
          <w:marLeft w:val="0"/>
          <w:marRight w:val="0"/>
          <w:marTop w:val="0"/>
          <w:marBottom w:val="0"/>
          <w:divBdr>
            <w:top w:val="none" w:sz="0" w:space="0" w:color="auto"/>
            <w:left w:val="none" w:sz="0" w:space="0" w:color="auto"/>
            <w:bottom w:val="none" w:sz="0" w:space="0" w:color="auto"/>
            <w:right w:val="none" w:sz="0" w:space="0" w:color="auto"/>
          </w:divBdr>
        </w:div>
        <w:div w:id="1205675144">
          <w:marLeft w:val="0"/>
          <w:marRight w:val="0"/>
          <w:marTop w:val="0"/>
          <w:marBottom w:val="0"/>
          <w:divBdr>
            <w:top w:val="none" w:sz="0" w:space="0" w:color="auto"/>
            <w:left w:val="none" w:sz="0" w:space="0" w:color="auto"/>
            <w:bottom w:val="none" w:sz="0" w:space="0" w:color="auto"/>
            <w:right w:val="none" w:sz="0" w:space="0" w:color="auto"/>
          </w:divBdr>
        </w:div>
        <w:div w:id="1229725572">
          <w:marLeft w:val="0"/>
          <w:marRight w:val="0"/>
          <w:marTop w:val="0"/>
          <w:marBottom w:val="0"/>
          <w:divBdr>
            <w:top w:val="none" w:sz="0" w:space="0" w:color="auto"/>
            <w:left w:val="none" w:sz="0" w:space="0" w:color="auto"/>
            <w:bottom w:val="none" w:sz="0" w:space="0" w:color="auto"/>
            <w:right w:val="none" w:sz="0" w:space="0" w:color="auto"/>
          </w:divBdr>
        </w:div>
        <w:div w:id="1231618354">
          <w:marLeft w:val="0"/>
          <w:marRight w:val="0"/>
          <w:marTop w:val="0"/>
          <w:marBottom w:val="0"/>
          <w:divBdr>
            <w:top w:val="none" w:sz="0" w:space="0" w:color="auto"/>
            <w:left w:val="none" w:sz="0" w:space="0" w:color="auto"/>
            <w:bottom w:val="none" w:sz="0" w:space="0" w:color="auto"/>
            <w:right w:val="none" w:sz="0" w:space="0" w:color="auto"/>
          </w:divBdr>
        </w:div>
        <w:div w:id="1233344902">
          <w:marLeft w:val="0"/>
          <w:marRight w:val="0"/>
          <w:marTop w:val="0"/>
          <w:marBottom w:val="0"/>
          <w:divBdr>
            <w:top w:val="none" w:sz="0" w:space="0" w:color="auto"/>
            <w:left w:val="none" w:sz="0" w:space="0" w:color="auto"/>
            <w:bottom w:val="none" w:sz="0" w:space="0" w:color="auto"/>
            <w:right w:val="none" w:sz="0" w:space="0" w:color="auto"/>
          </w:divBdr>
        </w:div>
        <w:div w:id="1312521444">
          <w:marLeft w:val="0"/>
          <w:marRight w:val="0"/>
          <w:marTop w:val="0"/>
          <w:marBottom w:val="0"/>
          <w:divBdr>
            <w:top w:val="none" w:sz="0" w:space="0" w:color="auto"/>
            <w:left w:val="none" w:sz="0" w:space="0" w:color="auto"/>
            <w:bottom w:val="none" w:sz="0" w:space="0" w:color="auto"/>
            <w:right w:val="none" w:sz="0" w:space="0" w:color="auto"/>
          </w:divBdr>
        </w:div>
        <w:div w:id="1386684385">
          <w:marLeft w:val="0"/>
          <w:marRight w:val="0"/>
          <w:marTop w:val="0"/>
          <w:marBottom w:val="0"/>
          <w:divBdr>
            <w:top w:val="none" w:sz="0" w:space="0" w:color="auto"/>
            <w:left w:val="none" w:sz="0" w:space="0" w:color="auto"/>
            <w:bottom w:val="none" w:sz="0" w:space="0" w:color="auto"/>
            <w:right w:val="none" w:sz="0" w:space="0" w:color="auto"/>
          </w:divBdr>
        </w:div>
        <w:div w:id="1401515852">
          <w:marLeft w:val="0"/>
          <w:marRight w:val="0"/>
          <w:marTop w:val="0"/>
          <w:marBottom w:val="0"/>
          <w:divBdr>
            <w:top w:val="none" w:sz="0" w:space="0" w:color="auto"/>
            <w:left w:val="none" w:sz="0" w:space="0" w:color="auto"/>
            <w:bottom w:val="none" w:sz="0" w:space="0" w:color="auto"/>
            <w:right w:val="none" w:sz="0" w:space="0" w:color="auto"/>
          </w:divBdr>
        </w:div>
        <w:div w:id="1619293717">
          <w:marLeft w:val="0"/>
          <w:marRight w:val="0"/>
          <w:marTop w:val="0"/>
          <w:marBottom w:val="0"/>
          <w:divBdr>
            <w:top w:val="none" w:sz="0" w:space="0" w:color="auto"/>
            <w:left w:val="none" w:sz="0" w:space="0" w:color="auto"/>
            <w:bottom w:val="none" w:sz="0" w:space="0" w:color="auto"/>
            <w:right w:val="none" w:sz="0" w:space="0" w:color="auto"/>
          </w:divBdr>
        </w:div>
        <w:div w:id="1677225269">
          <w:marLeft w:val="0"/>
          <w:marRight w:val="0"/>
          <w:marTop w:val="0"/>
          <w:marBottom w:val="0"/>
          <w:divBdr>
            <w:top w:val="none" w:sz="0" w:space="0" w:color="auto"/>
            <w:left w:val="none" w:sz="0" w:space="0" w:color="auto"/>
            <w:bottom w:val="none" w:sz="0" w:space="0" w:color="auto"/>
            <w:right w:val="none" w:sz="0" w:space="0" w:color="auto"/>
          </w:divBdr>
        </w:div>
        <w:div w:id="1680933750">
          <w:marLeft w:val="0"/>
          <w:marRight w:val="0"/>
          <w:marTop w:val="0"/>
          <w:marBottom w:val="0"/>
          <w:divBdr>
            <w:top w:val="none" w:sz="0" w:space="0" w:color="auto"/>
            <w:left w:val="none" w:sz="0" w:space="0" w:color="auto"/>
            <w:bottom w:val="none" w:sz="0" w:space="0" w:color="auto"/>
            <w:right w:val="none" w:sz="0" w:space="0" w:color="auto"/>
          </w:divBdr>
        </w:div>
        <w:div w:id="1696274825">
          <w:marLeft w:val="0"/>
          <w:marRight w:val="0"/>
          <w:marTop w:val="0"/>
          <w:marBottom w:val="0"/>
          <w:divBdr>
            <w:top w:val="none" w:sz="0" w:space="0" w:color="auto"/>
            <w:left w:val="none" w:sz="0" w:space="0" w:color="auto"/>
            <w:bottom w:val="none" w:sz="0" w:space="0" w:color="auto"/>
            <w:right w:val="none" w:sz="0" w:space="0" w:color="auto"/>
          </w:divBdr>
        </w:div>
        <w:div w:id="1786150536">
          <w:marLeft w:val="0"/>
          <w:marRight w:val="0"/>
          <w:marTop w:val="0"/>
          <w:marBottom w:val="0"/>
          <w:divBdr>
            <w:top w:val="none" w:sz="0" w:space="0" w:color="auto"/>
            <w:left w:val="none" w:sz="0" w:space="0" w:color="auto"/>
            <w:bottom w:val="none" w:sz="0" w:space="0" w:color="auto"/>
            <w:right w:val="none" w:sz="0" w:space="0" w:color="auto"/>
          </w:divBdr>
        </w:div>
        <w:div w:id="1808281810">
          <w:marLeft w:val="0"/>
          <w:marRight w:val="0"/>
          <w:marTop w:val="0"/>
          <w:marBottom w:val="0"/>
          <w:divBdr>
            <w:top w:val="none" w:sz="0" w:space="0" w:color="auto"/>
            <w:left w:val="none" w:sz="0" w:space="0" w:color="auto"/>
            <w:bottom w:val="none" w:sz="0" w:space="0" w:color="auto"/>
            <w:right w:val="none" w:sz="0" w:space="0" w:color="auto"/>
          </w:divBdr>
        </w:div>
        <w:div w:id="1852260768">
          <w:marLeft w:val="0"/>
          <w:marRight w:val="0"/>
          <w:marTop w:val="0"/>
          <w:marBottom w:val="0"/>
          <w:divBdr>
            <w:top w:val="none" w:sz="0" w:space="0" w:color="auto"/>
            <w:left w:val="none" w:sz="0" w:space="0" w:color="auto"/>
            <w:bottom w:val="none" w:sz="0" w:space="0" w:color="auto"/>
            <w:right w:val="none" w:sz="0" w:space="0" w:color="auto"/>
          </w:divBdr>
        </w:div>
        <w:div w:id="1868062615">
          <w:marLeft w:val="0"/>
          <w:marRight w:val="0"/>
          <w:marTop w:val="0"/>
          <w:marBottom w:val="0"/>
          <w:divBdr>
            <w:top w:val="none" w:sz="0" w:space="0" w:color="auto"/>
            <w:left w:val="none" w:sz="0" w:space="0" w:color="auto"/>
            <w:bottom w:val="none" w:sz="0" w:space="0" w:color="auto"/>
            <w:right w:val="none" w:sz="0" w:space="0" w:color="auto"/>
          </w:divBdr>
        </w:div>
        <w:div w:id="2057391724">
          <w:marLeft w:val="0"/>
          <w:marRight w:val="0"/>
          <w:marTop w:val="0"/>
          <w:marBottom w:val="0"/>
          <w:divBdr>
            <w:top w:val="none" w:sz="0" w:space="0" w:color="auto"/>
            <w:left w:val="none" w:sz="0" w:space="0" w:color="auto"/>
            <w:bottom w:val="none" w:sz="0" w:space="0" w:color="auto"/>
            <w:right w:val="none" w:sz="0" w:space="0" w:color="auto"/>
          </w:divBdr>
        </w:div>
        <w:div w:id="2089761882">
          <w:marLeft w:val="0"/>
          <w:marRight w:val="0"/>
          <w:marTop w:val="0"/>
          <w:marBottom w:val="0"/>
          <w:divBdr>
            <w:top w:val="none" w:sz="0" w:space="0" w:color="auto"/>
            <w:left w:val="none" w:sz="0" w:space="0" w:color="auto"/>
            <w:bottom w:val="none" w:sz="0" w:space="0" w:color="auto"/>
            <w:right w:val="none" w:sz="0" w:space="0" w:color="auto"/>
          </w:divBdr>
        </w:div>
        <w:div w:id="2115665199">
          <w:marLeft w:val="0"/>
          <w:marRight w:val="0"/>
          <w:marTop w:val="0"/>
          <w:marBottom w:val="0"/>
          <w:divBdr>
            <w:top w:val="none" w:sz="0" w:space="0" w:color="auto"/>
            <w:left w:val="none" w:sz="0" w:space="0" w:color="auto"/>
            <w:bottom w:val="none" w:sz="0" w:space="0" w:color="auto"/>
            <w:right w:val="none" w:sz="0" w:space="0" w:color="auto"/>
          </w:divBdr>
        </w:div>
      </w:divsChild>
    </w:div>
    <w:div w:id="2015302579">
      <w:bodyDiv w:val="1"/>
      <w:marLeft w:val="0"/>
      <w:marRight w:val="0"/>
      <w:marTop w:val="0"/>
      <w:marBottom w:val="0"/>
      <w:divBdr>
        <w:top w:val="none" w:sz="0" w:space="0" w:color="auto"/>
        <w:left w:val="none" w:sz="0" w:space="0" w:color="auto"/>
        <w:bottom w:val="none" w:sz="0" w:space="0" w:color="auto"/>
        <w:right w:val="none" w:sz="0" w:space="0" w:color="auto"/>
      </w:divBdr>
    </w:div>
    <w:div w:id="2017881876">
      <w:bodyDiv w:val="1"/>
      <w:marLeft w:val="0"/>
      <w:marRight w:val="0"/>
      <w:marTop w:val="0"/>
      <w:marBottom w:val="0"/>
      <w:divBdr>
        <w:top w:val="none" w:sz="0" w:space="0" w:color="auto"/>
        <w:left w:val="none" w:sz="0" w:space="0" w:color="auto"/>
        <w:bottom w:val="none" w:sz="0" w:space="0" w:color="auto"/>
        <w:right w:val="none" w:sz="0" w:space="0" w:color="auto"/>
      </w:divBdr>
    </w:div>
    <w:div w:id="2036996371">
      <w:bodyDiv w:val="1"/>
      <w:marLeft w:val="0"/>
      <w:marRight w:val="0"/>
      <w:marTop w:val="0"/>
      <w:marBottom w:val="0"/>
      <w:divBdr>
        <w:top w:val="none" w:sz="0" w:space="0" w:color="auto"/>
        <w:left w:val="none" w:sz="0" w:space="0" w:color="auto"/>
        <w:bottom w:val="none" w:sz="0" w:space="0" w:color="auto"/>
        <w:right w:val="none" w:sz="0" w:space="0" w:color="auto"/>
      </w:divBdr>
    </w:div>
    <w:div w:id="2049991025">
      <w:bodyDiv w:val="1"/>
      <w:marLeft w:val="0"/>
      <w:marRight w:val="0"/>
      <w:marTop w:val="0"/>
      <w:marBottom w:val="0"/>
      <w:divBdr>
        <w:top w:val="none" w:sz="0" w:space="0" w:color="auto"/>
        <w:left w:val="none" w:sz="0" w:space="0" w:color="auto"/>
        <w:bottom w:val="none" w:sz="0" w:space="0" w:color="auto"/>
        <w:right w:val="none" w:sz="0" w:space="0" w:color="auto"/>
      </w:divBdr>
    </w:div>
    <w:div w:id="2077825015">
      <w:bodyDiv w:val="1"/>
      <w:marLeft w:val="0"/>
      <w:marRight w:val="0"/>
      <w:marTop w:val="0"/>
      <w:marBottom w:val="0"/>
      <w:divBdr>
        <w:top w:val="none" w:sz="0" w:space="0" w:color="auto"/>
        <w:left w:val="none" w:sz="0" w:space="0" w:color="auto"/>
        <w:bottom w:val="none" w:sz="0" w:space="0" w:color="auto"/>
        <w:right w:val="none" w:sz="0" w:space="0" w:color="auto"/>
      </w:divBdr>
    </w:div>
    <w:div w:id="2081292354">
      <w:bodyDiv w:val="1"/>
      <w:marLeft w:val="0"/>
      <w:marRight w:val="0"/>
      <w:marTop w:val="0"/>
      <w:marBottom w:val="0"/>
      <w:divBdr>
        <w:top w:val="none" w:sz="0" w:space="0" w:color="auto"/>
        <w:left w:val="none" w:sz="0" w:space="0" w:color="auto"/>
        <w:bottom w:val="none" w:sz="0" w:space="0" w:color="auto"/>
        <w:right w:val="none" w:sz="0" w:space="0" w:color="auto"/>
      </w:divBdr>
    </w:div>
    <w:div w:id="2096853607">
      <w:bodyDiv w:val="1"/>
      <w:marLeft w:val="0"/>
      <w:marRight w:val="0"/>
      <w:marTop w:val="0"/>
      <w:marBottom w:val="0"/>
      <w:divBdr>
        <w:top w:val="none" w:sz="0" w:space="0" w:color="auto"/>
        <w:left w:val="none" w:sz="0" w:space="0" w:color="auto"/>
        <w:bottom w:val="none" w:sz="0" w:space="0" w:color="auto"/>
        <w:right w:val="none" w:sz="0" w:space="0" w:color="auto"/>
      </w:divBdr>
    </w:div>
    <w:div w:id="2102330621">
      <w:bodyDiv w:val="1"/>
      <w:marLeft w:val="0"/>
      <w:marRight w:val="0"/>
      <w:marTop w:val="0"/>
      <w:marBottom w:val="0"/>
      <w:divBdr>
        <w:top w:val="none" w:sz="0" w:space="0" w:color="auto"/>
        <w:left w:val="none" w:sz="0" w:space="0" w:color="auto"/>
        <w:bottom w:val="none" w:sz="0" w:space="0" w:color="auto"/>
        <w:right w:val="none" w:sz="0" w:space="0" w:color="auto"/>
      </w:divBdr>
    </w:div>
    <w:div w:id="2112969677">
      <w:bodyDiv w:val="1"/>
      <w:marLeft w:val="0"/>
      <w:marRight w:val="0"/>
      <w:marTop w:val="0"/>
      <w:marBottom w:val="0"/>
      <w:divBdr>
        <w:top w:val="none" w:sz="0" w:space="0" w:color="auto"/>
        <w:left w:val="none" w:sz="0" w:space="0" w:color="auto"/>
        <w:bottom w:val="none" w:sz="0" w:space="0" w:color="auto"/>
        <w:right w:val="none" w:sz="0" w:space="0" w:color="auto"/>
      </w:divBdr>
    </w:div>
    <w:div w:id="2113161246">
      <w:bodyDiv w:val="1"/>
      <w:marLeft w:val="0"/>
      <w:marRight w:val="0"/>
      <w:marTop w:val="0"/>
      <w:marBottom w:val="0"/>
      <w:divBdr>
        <w:top w:val="none" w:sz="0" w:space="0" w:color="auto"/>
        <w:left w:val="none" w:sz="0" w:space="0" w:color="auto"/>
        <w:bottom w:val="none" w:sz="0" w:space="0" w:color="auto"/>
        <w:right w:val="none" w:sz="0" w:space="0" w:color="auto"/>
      </w:divBdr>
    </w:div>
    <w:div w:id="213301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scommand\Normas%20e%20Padr&#245;es.dot"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'[IBDG OESTE PARA GRÁFICOS.xlsx]PART POP EMP SUP (3)'!$B$1</c:f>
              <c:strCache>
                <c:ptCount val="1"/>
                <c:pt idx="0">
                  <c:v>TERCIÁRIO 2010-2000</c:v>
                </c:pt>
              </c:strCache>
            </c:strRef>
          </c:tx>
          <c:spPr>
            <a:solidFill>
              <a:schemeClr val="accent1"/>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(3)'!$B$2:$B$52</c:f>
            </c:numRef>
          </c:val>
          <c:extLst>
            <c:ext xmlns:c16="http://schemas.microsoft.com/office/drawing/2014/chart" uri="{C3380CC4-5D6E-409C-BE32-E72D297353CC}">
              <c16:uniqueId val="{00000000-82B4-4537-B496-9F97B9CC44FF}"/>
            </c:ext>
          </c:extLst>
        </c:ser>
        <c:ser>
          <c:idx val="1"/>
          <c:order val="1"/>
          <c:tx>
            <c:strRef>
              <c:f>'[IBDG OESTE PARA GRÁFICOS.xlsx]PART POP EMP SUP (3)'!$C$1</c:f>
              <c:strCache>
                <c:ptCount val="1"/>
                <c:pt idx="0">
                  <c:v>SUPERIOR 2010-2000</c:v>
                </c:pt>
              </c:strCache>
            </c:strRef>
          </c:tx>
          <c:spPr>
            <a:solidFill>
              <a:schemeClr val="accent2"/>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(3)'!$C$2:$C$52</c:f>
            </c:numRef>
          </c:val>
          <c:extLst>
            <c:ext xmlns:c16="http://schemas.microsoft.com/office/drawing/2014/chart" uri="{C3380CC4-5D6E-409C-BE32-E72D297353CC}">
              <c16:uniqueId val="{00000001-82B4-4537-B496-9F97B9CC44FF}"/>
            </c:ext>
          </c:extLst>
        </c:ser>
        <c:ser>
          <c:idx val="2"/>
          <c:order val="2"/>
          <c:tx>
            <c:strRef>
              <c:f>'[IBDG OESTE PARA GRÁFICOS.xlsx]PART POP EMP SUP (3)'!$D$1</c:f>
              <c:strCache>
                <c:ptCount val="1"/>
                <c:pt idx="0">
                  <c:v>DIF POP 2010-2000</c:v>
                </c:pt>
              </c:strCache>
            </c:strRef>
          </c:tx>
          <c:spPr>
            <a:solidFill>
              <a:schemeClr val="accent3"/>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(3)'!$D$2:$D$52</c:f>
            </c:numRef>
          </c:val>
          <c:extLst>
            <c:ext xmlns:c16="http://schemas.microsoft.com/office/drawing/2014/chart" uri="{C3380CC4-5D6E-409C-BE32-E72D297353CC}">
              <c16:uniqueId val="{00000002-82B4-4537-B496-9F97B9CC44FF}"/>
            </c:ext>
          </c:extLst>
        </c:ser>
        <c:ser>
          <c:idx val="3"/>
          <c:order val="3"/>
          <c:tx>
            <c:strRef>
              <c:f>'[IBDG OESTE PARA GRÁFICOS.xlsx]PART POP EMP SUP (3)'!$E$1</c:f>
              <c:strCache>
                <c:ptCount val="1"/>
                <c:pt idx="0">
                  <c:v>PART POP SUPERIOR</c:v>
                </c:pt>
              </c:strCache>
            </c:strRef>
          </c:tx>
          <c:spPr>
            <a:solidFill>
              <a:schemeClr val="accent4"/>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(3)'!$E$2:$E$52</c:f>
            </c:numRef>
          </c:val>
          <c:extLst>
            <c:ext xmlns:c16="http://schemas.microsoft.com/office/drawing/2014/chart" uri="{C3380CC4-5D6E-409C-BE32-E72D297353CC}">
              <c16:uniqueId val="{00000003-82B4-4537-B496-9F97B9CC44FF}"/>
            </c:ext>
          </c:extLst>
        </c:ser>
        <c:ser>
          <c:idx val="4"/>
          <c:order val="4"/>
          <c:tx>
            <c:strRef>
              <c:f>'[IBDG OESTE PARA GRÁFICOS.xlsx]PART POP EMP SUP (3)'!$F$1</c:f>
              <c:strCache>
                <c:ptCount val="1"/>
                <c:pt idx="0">
                  <c:v>PART SUPERIOR 24-65</c:v>
                </c:pt>
              </c:strCache>
            </c:strRef>
          </c:tx>
          <c:spPr>
            <a:solidFill>
              <a:schemeClr val="accent5"/>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(3)'!$F$2:$F$52</c:f>
            </c:numRef>
          </c:val>
          <c:extLst>
            <c:ext xmlns:c16="http://schemas.microsoft.com/office/drawing/2014/chart" uri="{C3380CC4-5D6E-409C-BE32-E72D297353CC}">
              <c16:uniqueId val="{00000004-82B4-4537-B496-9F97B9CC44FF}"/>
            </c:ext>
          </c:extLst>
        </c:ser>
        <c:ser>
          <c:idx val="5"/>
          <c:order val="5"/>
          <c:tx>
            <c:strRef>
              <c:f>'[IBDG OESTE PARA GRÁFICOS.xlsx]PART POP EMP SUP (3)'!$G$1</c:f>
              <c:strCache>
                <c:ptCount val="1"/>
                <c:pt idx="0">
                  <c:v>PART BDG SUPERIOR</c:v>
                </c:pt>
              </c:strCache>
            </c:strRef>
          </c:tx>
          <c:spPr>
            <a:solidFill>
              <a:schemeClr val="accent6"/>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(3)'!$G$2:$G$52</c:f>
            </c:numRef>
          </c:val>
          <c:extLst>
            <c:ext xmlns:c16="http://schemas.microsoft.com/office/drawing/2014/chart" uri="{C3380CC4-5D6E-409C-BE32-E72D297353CC}">
              <c16:uniqueId val="{00000005-82B4-4537-B496-9F97B9CC44FF}"/>
            </c:ext>
          </c:extLst>
        </c:ser>
        <c:ser>
          <c:idx val="6"/>
          <c:order val="6"/>
          <c:tx>
            <c:strRef>
              <c:f>'[IBDG OESTE PARA GRÁFICOS.xlsx]PART POP EMP SUP (3)'!$H$1</c:f>
              <c:strCache>
                <c:ptCount val="1"/>
                <c:pt idx="0">
                  <c:v>DIF PIB /C</c:v>
                </c:pt>
              </c:strCache>
            </c:strRef>
          </c:tx>
          <c:spPr>
            <a:solidFill>
              <a:schemeClr val="accent1">
                <a:lumMod val="6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(3)'!$H$2:$H$52</c:f>
            </c:numRef>
          </c:val>
          <c:extLst>
            <c:ext xmlns:c16="http://schemas.microsoft.com/office/drawing/2014/chart" uri="{C3380CC4-5D6E-409C-BE32-E72D297353CC}">
              <c16:uniqueId val="{00000006-82B4-4537-B496-9F97B9CC44FF}"/>
            </c:ext>
          </c:extLst>
        </c:ser>
        <c:ser>
          <c:idx val="7"/>
          <c:order val="7"/>
          <c:tx>
            <c:strRef>
              <c:f>'[IBDG OESTE PARA GRÁFICOS.xlsx]PART POP EMP SUP (3)'!$I$1</c:f>
              <c:strCache>
                <c:ptCount val="1"/>
                <c:pt idx="0">
                  <c:v>DIF IDH-M</c:v>
                </c:pt>
              </c:strCache>
            </c:strRef>
          </c:tx>
          <c:spPr>
            <a:solidFill>
              <a:schemeClr val="accent2">
                <a:lumMod val="6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(3)'!$I$2:$I$52</c:f>
            </c:numRef>
          </c:val>
          <c:extLst>
            <c:ext xmlns:c16="http://schemas.microsoft.com/office/drawing/2014/chart" uri="{C3380CC4-5D6E-409C-BE32-E72D297353CC}">
              <c16:uniqueId val="{00000007-82B4-4537-B496-9F97B9CC44FF}"/>
            </c:ext>
          </c:extLst>
        </c:ser>
        <c:ser>
          <c:idx val="8"/>
          <c:order val="8"/>
          <c:tx>
            <c:strRef>
              <c:f>'[IBDG OESTE PARA GRÁFICOS.xlsx]PART POP EMP SUP (3)'!$J$1</c:f>
              <c:strCache>
                <c:ptCount val="1"/>
                <c:pt idx="0">
                  <c:v>DIF ° URB</c:v>
                </c:pt>
              </c:strCache>
            </c:strRef>
          </c:tx>
          <c:spPr>
            <a:solidFill>
              <a:schemeClr val="accent3">
                <a:lumMod val="6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(3)'!$J$2:$J$52</c:f>
            </c:numRef>
          </c:val>
          <c:extLst>
            <c:ext xmlns:c16="http://schemas.microsoft.com/office/drawing/2014/chart" uri="{C3380CC4-5D6E-409C-BE32-E72D297353CC}">
              <c16:uniqueId val="{00000008-82B4-4537-B496-9F97B9CC44FF}"/>
            </c:ext>
          </c:extLst>
        </c:ser>
        <c:ser>
          <c:idx val="9"/>
          <c:order val="9"/>
          <c:tx>
            <c:strRef>
              <c:f>'[IBDG OESTE PARA GRÁFICOS.xlsx]PART POP EMP SUP (3)'!$K$1</c:f>
              <c:strCache>
                <c:ptCount val="1"/>
                <c:pt idx="0">
                  <c:v>DIF EMPREGO</c:v>
                </c:pt>
              </c:strCache>
            </c:strRef>
          </c:tx>
          <c:spPr>
            <a:solidFill>
              <a:schemeClr val="accent4">
                <a:lumMod val="6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(3)'!$K$2:$K$52</c:f>
            </c:numRef>
          </c:val>
          <c:extLst>
            <c:ext xmlns:c16="http://schemas.microsoft.com/office/drawing/2014/chart" uri="{C3380CC4-5D6E-409C-BE32-E72D297353CC}">
              <c16:uniqueId val="{00000009-82B4-4537-B496-9F97B9CC44FF}"/>
            </c:ext>
          </c:extLst>
        </c:ser>
        <c:ser>
          <c:idx val="10"/>
          <c:order val="10"/>
          <c:tx>
            <c:strRef>
              <c:f>'[IBDG OESTE PARA GRÁFICOS.xlsx]PART POP EMP SUP (3)'!$L$1</c:f>
              <c:strCache>
                <c:ptCount val="1"/>
                <c:pt idx="0">
                  <c:v>DIF EMPREGO SUP</c:v>
                </c:pt>
              </c:strCache>
            </c:strRef>
          </c:tx>
          <c:spPr>
            <a:solidFill>
              <a:schemeClr val="accent5">
                <a:lumMod val="6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(3)'!$L$2:$L$52</c:f>
            </c:numRef>
          </c:val>
          <c:extLst>
            <c:ext xmlns:c16="http://schemas.microsoft.com/office/drawing/2014/chart" uri="{C3380CC4-5D6E-409C-BE32-E72D297353CC}">
              <c16:uniqueId val="{0000000A-82B4-4537-B496-9F97B9CC44FF}"/>
            </c:ext>
          </c:extLst>
        </c:ser>
        <c:ser>
          <c:idx val="11"/>
          <c:order val="11"/>
          <c:tx>
            <c:strRef>
              <c:f>'[IBDG OESTE PARA GRÁFICOS.xlsx]PART POP EMP SUP (3)'!$M$1</c:f>
              <c:strCache>
                <c:ptCount val="1"/>
                <c:pt idx="0">
                  <c:v>DIFPART EMPSUP</c:v>
                </c:pt>
              </c:strCache>
            </c:strRef>
          </c:tx>
          <c:spPr>
            <a:solidFill>
              <a:schemeClr val="accent6">
                <a:lumMod val="6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(3)'!$M$2:$M$52</c:f>
            </c:numRef>
          </c:val>
          <c:extLst>
            <c:ext xmlns:c16="http://schemas.microsoft.com/office/drawing/2014/chart" uri="{C3380CC4-5D6E-409C-BE32-E72D297353CC}">
              <c16:uniqueId val="{0000000B-82B4-4537-B496-9F97B9CC44FF}"/>
            </c:ext>
          </c:extLst>
        </c:ser>
        <c:ser>
          <c:idx val="12"/>
          <c:order val="12"/>
          <c:tx>
            <c:strRef>
              <c:f>'[IBDG OESTE PARA GRÁFICOS.xlsx]PART POP EMP SUP (3)'!$N$1</c:f>
              <c:strCache>
                <c:ptCount val="1"/>
                <c:pt idx="0">
                  <c:v>SALDO  POP OESTE</c:v>
                </c:pt>
              </c:strCache>
            </c:strRef>
          </c:tx>
          <c:spPr>
            <a:solidFill>
              <a:schemeClr val="accent1">
                <a:lumMod val="80000"/>
                <a:lumOff val="2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(3)'!$N$2:$N$52</c:f>
            </c:numRef>
          </c:val>
          <c:extLst>
            <c:ext xmlns:c16="http://schemas.microsoft.com/office/drawing/2014/chart" uri="{C3380CC4-5D6E-409C-BE32-E72D297353CC}">
              <c16:uniqueId val="{0000000C-82B4-4537-B496-9F97B9CC44FF}"/>
            </c:ext>
          </c:extLst>
        </c:ser>
        <c:ser>
          <c:idx val="13"/>
          <c:order val="13"/>
          <c:tx>
            <c:strRef>
              <c:f>'[IBDG OESTE PARA GRÁFICOS.xlsx]PART POP EMP SUP (3)'!$O$1</c:f>
              <c:strCache>
                <c:ptCount val="1"/>
                <c:pt idx="0">
                  <c:v>MIGRANTES 2010</c:v>
                </c:pt>
              </c:strCache>
            </c:strRef>
          </c:tx>
          <c:spPr>
            <a:solidFill>
              <a:schemeClr val="accent2">
                <a:lumMod val="80000"/>
                <a:lumOff val="2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(3)'!$O$2:$O$52</c:f>
            </c:numRef>
          </c:val>
          <c:extLst>
            <c:ext xmlns:c16="http://schemas.microsoft.com/office/drawing/2014/chart" uri="{C3380CC4-5D6E-409C-BE32-E72D297353CC}">
              <c16:uniqueId val="{0000000D-82B4-4537-B496-9F97B9CC44FF}"/>
            </c:ext>
          </c:extLst>
        </c:ser>
        <c:ser>
          <c:idx val="14"/>
          <c:order val="14"/>
          <c:tx>
            <c:strRef>
              <c:f>'[IBDG OESTE PARA GRÁFICOS.xlsx]PART POP EMP SUP (3)'!$P$1</c:f>
              <c:strCache>
                <c:ptCount val="1"/>
                <c:pt idx="0">
                  <c:v>MIGRANTES QUALIF 2010</c:v>
                </c:pt>
              </c:strCache>
            </c:strRef>
          </c:tx>
          <c:spPr>
            <a:solidFill>
              <a:schemeClr val="accent3">
                <a:lumMod val="80000"/>
                <a:lumOff val="2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(3)'!$P$2:$P$52</c:f>
            </c:numRef>
          </c:val>
          <c:extLst>
            <c:ext xmlns:c16="http://schemas.microsoft.com/office/drawing/2014/chart" uri="{C3380CC4-5D6E-409C-BE32-E72D297353CC}">
              <c16:uniqueId val="{0000000E-82B4-4537-B496-9F97B9CC44FF}"/>
            </c:ext>
          </c:extLst>
        </c:ser>
        <c:ser>
          <c:idx val="15"/>
          <c:order val="15"/>
          <c:tx>
            <c:strRef>
              <c:f>'[IBDG OESTE PARA GRÁFICOS.xlsx]PART POP EMP SUP (3)'!$Q$1</c:f>
              <c:strCache>
                <c:ptCount val="1"/>
                <c:pt idx="0">
                  <c:v>PART MIGRANTES QUALIFICADOS</c:v>
                </c:pt>
              </c:strCache>
            </c:strRef>
          </c:tx>
          <c:spPr>
            <a:solidFill>
              <a:schemeClr val="accent4">
                <a:lumMod val="80000"/>
                <a:lumOff val="2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(3)'!$Q$2:$Q$52</c:f>
            </c:numRef>
          </c:val>
          <c:extLst>
            <c:ext xmlns:c16="http://schemas.microsoft.com/office/drawing/2014/chart" uri="{C3380CC4-5D6E-409C-BE32-E72D297353CC}">
              <c16:uniqueId val="{0000000F-82B4-4537-B496-9F97B9CC44FF}"/>
            </c:ext>
          </c:extLst>
        </c:ser>
        <c:ser>
          <c:idx val="16"/>
          <c:order val="16"/>
          <c:tx>
            <c:strRef>
              <c:f>'[IBDG OESTE PARA GRÁFICOS.xlsx]PART POP EMP SUP (3)'!$R$1</c:f>
              <c:strCache>
                <c:ptCount val="1"/>
                <c:pt idx="0">
                  <c:v>MIGRANTES QUALIF OESTE 2010</c:v>
                </c:pt>
              </c:strCache>
            </c:strRef>
          </c:tx>
          <c:spPr>
            <a:solidFill>
              <a:schemeClr val="accent5">
                <a:lumMod val="80000"/>
                <a:lumOff val="2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(3)'!$R$2:$R$52</c:f>
            </c:numRef>
          </c:val>
          <c:extLst>
            <c:ext xmlns:c16="http://schemas.microsoft.com/office/drawing/2014/chart" uri="{C3380CC4-5D6E-409C-BE32-E72D297353CC}">
              <c16:uniqueId val="{00000010-82B4-4537-B496-9F97B9CC44FF}"/>
            </c:ext>
          </c:extLst>
        </c:ser>
        <c:ser>
          <c:idx val="17"/>
          <c:order val="17"/>
          <c:tx>
            <c:strRef>
              <c:f>'[IBDG OESTE PARA GRÁFICOS.xlsx]PART POP EMP SUP (3)'!$S$1</c:f>
              <c:strCache>
                <c:ptCount val="1"/>
                <c:pt idx="0">
                  <c:v>PART MIG QUALIF OESTE 2010</c:v>
                </c:pt>
              </c:strCache>
            </c:strRef>
          </c:tx>
          <c:spPr>
            <a:solidFill>
              <a:srgbClr val="008000"/>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(3)'!$S$2:$S$52</c:f>
              <c:numCache>
                <c:formatCode>0.00%</c:formatCode>
                <c:ptCount val="10"/>
                <c:pt idx="0">
                  <c:v>0.22226405622489959</c:v>
                </c:pt>
                <c:pt idx="1">
                  <c:v>0.21257237386269642</c:v>
                </c:pt>
                <c:pt idx="2">
                  <c:v>0.14059157465167488</c:v>
                </c:pt>
                <c:pt idx="3">
                  <c:v>0.28117621177678376</c:v>
                </c:pt>
                <c:pt idx="4">
                  <c:v>0.23709677419354838</c:v>
                </c:pt>
                <c:pt idx="5">
                  <c:v>1</c:v>
                </c:pt>
                <c:pt idx="6">
                  <c:v>0.86286407766990303</c:v>
                </c:pt>
                <c:pt idx="7">
                  <c:v>0.88120919670735176</c:v>
                </c:pt>
                <c:pt idx="8">
                  <c:v>1</c:v>
                </c:pt>
                <c:pt idx="9">
                  <c:v>1.0000000000000002</c:v>
                </c:pt>
              </c:numCache>
            </c:numRef>
          </c:val>
          <c:extLst>
            <c:ext xmlns:c16="http://schemas.microsoft.com/office/drawing/2014/chart" uri="{C3380CC4-5D6E-409C-BE32-E72D297353CC}">
              <c16:uniqueId val="{00000011-82B4-4537-B496-9F97B9CC44FF}"/>
            </c:ext>
          </c:extLst>
        </c:ser>
        <c:ser>
          <c:idx val="18"/>
          <c:order val="18"/>
          <c:tx>
            <c:strRef>
              <c:f>'[IBDG OESTE PARA GRÁFICOS.xlsx]PART POP EMP SUP (3)'!$T$1</c:f>
              <c:strCache>
                <c:ptCount val="1"/>
                <c:pt idx="0">
                  <c:v>MIGRANTES DESDE  2005</c:v>
                </c:pt>
              </c:strCache>
            </c:strRef>
          </c:tx>
          <c:spPr>
            <a:solidFill>
              <a:schemeClr val="accent1">
                <a:lumMod val="8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(3)'!$T$2:$T$52</c:f>
            </c:numRef>
          </c:val>
          <c:extLst>
            <c:ext xmlns:c16="http://schemas.microsoft.com/office/drawing/2014/chart" uri="{C3380CC4-5D6E-409C-BE32-E72D297353CC}">
              <c16:uniqueId val="{00000012-82B4-4537-B496-9F97B9CC44FF}"/>
            </c:ext>
          </c:extLst>
        </c:ser>
        <c:ser>
          <c:idx val="19"/>
          <c:order val="19"/>
          <c:tx>
            <c:strRef>
              <c:f>'[IBDG OESTE PARA GRÁFICOS.xlsx]PART POP EMP SUP (3)'!$U$1</c:f>
              <c:strCache>
                <c:ptCount val="1"/>
                <c:pt idx="0">
                  <c:v>PART MIGRANTES  DESDE  2005</c:v>
                </c:pt>
              </c:strCache>
            </c:strRef>
          </c:tx>
          <c:spPr>
            <a:solidFill>
              <a:schemeClr val="accent2">
                <a:lumMod val="8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(3)'!$U$2:$U$52</c:f>
            </c:numRef>
          </c:val>
          <c:extLst>
            <c:ext xmlns:c16="http://schemas.microsoft.com/office/drawing/2014/chart" uri="{C3380CC4-5D6E-409C-BE32-E72D297353CC}">
              <c16:uniqueId val="{00000013-82B4-4537-B496-9F97B9CC44FF}"/>
            </c:ext>
          </c:extLst>
        </c:ser>
        <c:ser>
          <c:idx val="20"/>
          <c:order val="20"/>
          <c:tx>
            <c:strRef>
              <c:f>'[IBDG OESTE PARA GRÁFICOS.xlsx]PART POP EMP SUP (3)'!$V$1</c:f>
              <c:strCache>
                <c:ptCount val="1"/>
                <c:pt idx="0">
                  <c:v>MIGRANTES QUALIF DESDE  2005</c:v>
                </c:pt>
              </c:strCache>
            </c:strRef>
          </c:tx>
          <c:spPr>
            <a:solidFill>
              <a:schemeClr val="accent3">
                <a:lumMod val="8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(3)'!$V$2:$V$52</c:f>
            </c:numRef>
          </c:val>
          <c:extLst>
            <c:ext xmlns:c16="http://schemas.microsoft.com/office/drawing/2014/chart" uri="{C3380CC4-5D6E-409C-BE32-E72D297353CC}">
              <c16:uniqueId val="{00000014-82B4-4537-B496-9F97B9CC44FF}"/>
            </c:ext>
          </c:extLst>
        </c:ser>
        <c:ser>
          <c:idx val="21"/>
          <c:order val="21"/>
          <c:tx>
            <c:strRef>
              <c:f>'[IBDG OESTE PARA GRÁFICOS.xlsx]PART POP EMP SUP (3)'!$W$1</c:f>
              <c:strCache>
                <c:ptCount val="1"/>
                <c:pt idx="0">
                  <c:v>PART MIGRANTES QUALIF DESDE  2005</c:v>
                </c:pt>
              </c:strCache>
            </c:strRef>
          </c:tx>
          <c:spPr>
            <a:solidFill>
              <a:schemeClr val="accent4">
                <a:lumMod val="8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(3)'!$W$2:$W$52</c:f>
            </c:numRef>
          </c:val>
          <c:extLst>
            <c:ext xmlns:c16="http://schemas.microsoft.com/office/drawing/2014/chart" uri="{C3380CC4-5D6E-409C-BE32-E72D297353CC}">
              <c16:uniqueId val="{00000015-82B4-4537-B496-9F97B9CC44FF}"/>
            </c:ext>
          </c:extLst>
        </c:ser>
        <c:ser>
          <c:idx val="22"/>
          <c:order val="22"/>
          <c:tx>
            <c:strRef>
              <c:f>'[IBDG OESTE PARA GRÁFICOS.xlsx]PART POP EMP SUP (3)'!$X$1</c:f>
              <c:strCache>
                <c:ptCount val="1"/>
                <c:pt idx="0">
                  <c:v>SALDO DE CÉREBROS OESTE 2010</c:v>
                </c:pt>
              </c:strCache>
            </c:strRef>
          </c:tx>
          <c:spPr>
            <a:solidFill>
              <a:schemeClr val="accent5">
                <a:lumMod val="8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(3)'!$X$2:$X$52</c:f>
            </c:numRef>
          </c:val>
          <c:extLst>
            <c:ext xmlns:c16="http://schemas.microsoft.com/office/drawing/2014/chart" uri="{C3380CC4-5D6E-409C-BE32-E72D297353CC}">
              <c16:uniqueId val="{00000016-82B4-4537-B496-9F97B9CC44FF}"/>
            </c:ext>
          </c:extLst>
        </c:ser>
        <c:ser>
          <c:idx val="23"/>
          <c:order val="23"/>
          <c:tx>
            <c:strRef>
              <c:f>'[IBDG OESTE PARA GRÁFICOS.xlsx]PART POP EMP SUP (3)'!$Y$1</c:f>
              <c:strCache>
                <c:ptCount val="1"/>
                <c:pt idx="0">
                  <c:v>IBDG MOVBDG /GRAD</c:v>
                </c:pt>
              </c:strCache>
            </c:strRef>
          </c:tx>
          <c:spPr>
            <a:solidFill>
              <a:schemeClr val="accent6">
                <a:lumMod val="8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(3)'!$Y$2:$Y$52</c:f>
            </c:numRef>
          </c:val>
          <c:extLst>
            <c:ext xmlns:c16="http://schemas.microsoft.com/office/drawing/2014/chart" uri="{C3380CC4-5D6E-409C-BE32-E72D297353CC}">
              <c16:uniqueId val="{00000017-82B4-4537-B496-9F97B9CC44FF}"/>
            </c:ext>
          </c:extLst>
        </c:ser>
        <c:ser>
          <c:idx val="24"/>
          <c:order val="24"/>
          <c:tx>
            <c:strRef>
              <c:f>'[IBDG OESTE PARA GRÁFICOS.xlsx]PART POP EMP SUP (3)'!$Z$1</c:f>
              <c:strCache>
                <c:ptCount val="1"/>
                <c:pt idx="0">
                  <c:v>IBGD MIGSUP /DIFGRAD</c:v>
                </c:pt>
              </c:strCache>
            </c:strRef>
          </c:tx>
          <c:spPr>
            <a:solidFill>
              <a:schemeClr val="accent1">
                <a:lumMod val="60000"/>
                <a:lumOff val="4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(3)'!$Z$2:$Z$52</c:f>
            </c:numRef>
          </c:val>
          <c:extLst>
            <c:ext xmlns:c16="http://schemas.microsoft.com/office/drawing/2014/chart" uri="{C3380CC4-5D6E-409C-BE32-E72D297353CC}">
              <c16:uniqueId val="{00000018-82B4-4537-B496-9F97B9CC44FF}"/>
            </c:ext>
          </c:extLst>
        </c:ser>
        <c:ser>
          <c:idx val="25"/>
          <c:order val="25"/>
          <c:tx>
            <c:strRef>
              <c:f>'[IBDG OESTE PARA GRÁFICOS.xlsx]PART POP EMP SUP (3)'!$AA$1</c:f>
              <c:strCache>
                <c:ptCount val="1"/>
                <c:pt idx="0">
                  <c:v>IBGD MIGSUP /DIFGRAD</c:v>
                </c:pt>
              </c:strCache>
            </c:strRef>
          </c:tx>
          <c:spPr>
            <a:solidFill>
              <a:schemeClr val="accent2">
                <a:lumMod val="60000"/>
                <a:lumOff val="4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(3)'!$AA$2:$AA$52</c:f>
            </c:numRef>
          </c:val>
          <c:extLst>
            <c:ext xmlns:c16="http://schemas.microsoft.com/office/drawing/2014/chart" uri="{C3380CC4-5D6E-409C-BE32-E72D297353CC}">
              <c16:uniqueId val="{00000019-82B4-4537-B496-9F97B9CC44FF}"/>
            </c:ext>
          </c:extLst>
        </c:ser>
        <c:ser>
          <c:idx val="26"/>
          <c:order val="26"/>
          <c:tx>
            <c:strRef>
              <c:f>'[IBDG OESTE PARA GRÁFICOS.xlsx]PART POP EMP SUP (3)'!$AB$1</c:f>
              <c:strCache>
                <c:ptCount val="1"/>
                <c:pt idx="0">
                  <c:v>IBDG ZHANG</c:v>
                </c:pt>
              </c:strCache>
            </c:strRef>
          </c:tx>
          <c:spPr>
            <a:solidFill>
              <a:schemeClr val="accent3">
                <a:lumMod val="60000"/>
                <a:lumOff val="40000"/>
              </a:schemeClr>
            </a:solidFill>
            <a:ln>
              <a:noFill/>
            </a:ln>
            <a:effectLst/>
          </c:spPr>
          <c:invertIfNegative val="0"/>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(3)'!$AB$2:$AB$52</c:f>
            </c:numRef>
          </c:val>
          <c:extLst>
            <c:ext xmlns:c16="http://schemas.microsoft.com/office/drawing/2014/chart" uri="{C3380CC4-5D6E-409C-BE32-E72D297353CC}">
              <c16:uniqueId val="{0000001A-82B4-4537-B496-9F97B9CC44FF}"/>
            </c:ext>
          </c:extLst>
        </c:ser>
        <c:dLbls>
          <c:showLegendKey val="0"/>
          <c:showVal val="0"/>
          <c:showCatName val="0"/>
          <c:showSerName val="0"/>
          <c:showPercent val="0"/>
          <c:showBubbleSize val="0"/>
        </c:dLbls>
        <c:gapWidth val="219"/>
        <c:overlap val="-27"/>
        <c:axId val="549303144"/>
        <c:axId val="549300848"/>
      </c:barChart>
      <c:lineChart>
        <c:grouping val="standard"/>
        <c:varyColors val="0"/>
        <c:ser>
          <c:idx val="27"/>
          <c:order val="27"/>
          <c:tx>
            <c:strRef>
              <c:f>'[IBDG OESTE PARA GRÁFICOS.xlsx]PART POP EMP SUP (3)'!$AC$1</c:f>
              <c:strCache>
                <c:ptCount val="1"/>
                <c:pt idx="0">
                  <c:v>OESTE</c:v>
                </c:pt>
              </c:strCache>
            </c:strRef>
          </c:tx>
          <c:spPr>
            <a:ln w="28575" cap="rnd" cmpd="sng">
              <a:solidFill>
                <a:srgbClr val="1F497D">
                  <a:lumMod val="60000"/>
                  <a:lumOff val="40000"/>
                  <a:alpha val="82000"/>
                </a:srgbClr>
              </a:solidFill>
              <a:prstDash val="sysDash"/>
              <a:round/>
            </a:ln>
            <a:effectLst/>
          </c:spPr>
          <c:marker>
            <c:symbol val="none"/>
          </c:marker>
          <c:cat>
            <c:strRef>
              <c:f>'[IBDG OESTE PARA GRÁFICOS.xlsx]PART POP EMP SUP (3)'!$A$2:$A$52</c:f>
              <c:strCache>
                <c:ptCount val="10"/>
                <c:pt idx="0">
                  <c:v>Braganey</c:v>
                </c:pt>
                <c:pt idx="1">
                  <c:v>Diamante do Sul</c:v>
                </c:pt>
                <c:pt idx="2">
                  <c:v>Foz do Iguaçu</c:v>
                </c:pt>
                <c:pt idx="3">
                  <c:v>Guaíra</c:v>
                </c:pt>
                <c:pt idx="4">
                  <c:v>Ibema</c:v>
                </c:pt>
                <c:pt idx="5">
                  <c:v>Iracema do Oeste</c:v>
                </c:pt>
                <c:pt idx="6">
                  <c:v>Lindoeste</c:v>
                </c:pt>
                <c:pt idx="7">
                  <c:v>Pato Bragado</c:v>
                </c:pt>
                <c:pt idx="8">
                  <c:v>São J. das Palm.</c:v>
                </c:pt>
                <c:pt idx="9">
                  <c:v>São P. do Iguaçu</c:v>
                </c:pt>
              </c:strCache>
            </c:strRef>
          </c:cat>
          <c:val>
            <c:numRef>
              <c:f>'[IBDG OESTE PARA GRÁFICOS.xlsx]PART POP EMP SUP (3)'!$AC$2:$AC$52</c:f>
              <c:numCache>
                <c:formatCode>0.00%</c:formatCode>
                <c:ptCount val="10"/>
                <c:pt idx="0">
                  <c:v>0.34441138678093969</c:v>
                </c:pt>
                <c:pt idx="1">
                  <c:v>0.34441138678093969</c:v>
                </c:pt>
                <c:pt idx="2">
                  <c:v>0.34441138678093969</c:v>
                </c:pt>
                <c:pt idx="3">
                  <c:v>0.34441138678093969</c:v>
                </c:pt>
                <c:pt idx="4">
                  <c:v>0.34441138678093969</c:v>
                </c:pt>
                <c:pt idx="5">
                  <c:v>0.34441138678093969</c:v>
                </c:pt>
                <c:pt idx="6">
                  <c:v>0.34441138678093969</c:v>
                </c:pt>
                <c:pt idx="7">
                  <c:v>0.34441138678093969</c:v>
                </c:pt>
                <c:pt idx="8">
                  <c:v>0.34441138678093969</c:v>
                </c:pt>
                <c:pt idx="9">
                  <c:v>0.34441138678093969</c:v>
                </c:pt>
              </c:numCache>
            </c:numRef>
          </c:val>
          <c:smooth val="1"/>
          <c:extLst>
            <c:ext xmlns:c16="http://schemas.microsoft.com/office/drawing/2014/chart" uri="{C3380CC4-5D6E-409C-BE32-E72D297353CC}">
              <c16:uniqueId val="{0000001B-82B4-4537-B496-9F97B9CC44FF}"/>
            </c:ext>
          </c:extLst>
        </c:ser>
        <c:dLbls>
          <c:showLegendKey val="0"/>
          <c:showVal val="0"/>
          <c:showCatName val="0"/>
          <c:showSerName val="0"/>
          <c:showPercent val="0"/>
          <c:showBubbleSize val="0"/>
        </c:dLbls>
        <c:marker val="1"/>
        <c:smooth val="0"/>
        <c:axId val="549303144"/>
        <c:axId val="549300848"/>
      </c:lineChart>
      <c:catAx>
        <c:axId val="5493031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549300848"/>
        <c:crosses val="autoZero"/>
        <c:auto val="1"/>
        <c:lblAlgn val="ctr"/>
        <c:lblOffset val="100"/>
        <c:tickLblSkip val="1"/>
        <c:noMultiLvlLbl val="0"/>
      </c:catAx>
      <c:valAx>
        <c:axId val="549300848"/>
        <c:scaling>
          <c:orientation val="minMax"/>
          <c:max val="1.05"/>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54930314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6B17D-2250-4697-9B98-8F3B8C3F3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Normas e Padrões</Template>
  <TotalTime>3</TotalTime>
  <Pages>19</Pages>
  <Words>6777</Words>
  <Characters>36602</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lpstr>
    </vt:vector>
  </TitlesOfParts>
  <Company>Microsoft</Company>
  <LinksUpToDate>false</LinksUpToDate>
  <CharactersWithSpaces>43293</CharactersWithSpaces>
  <SharedDoc>false</SharedDoc>
  <HLinks>
    <vt:vector size="60" baseType="variant">
      <vt:variant>
        <vt:i4>1245284</vt:i4>
      </vt:variant>
      <vt:variant>
        <vt:i4>48</vt:i4>
      </vt:variant>
      <vt:variant>
        <vt:i4>0</vt:i4>
      </vt:variant>
      <vt:variant>
        <vt:i4>5</vt:i4>
      </vt:variant>
      <vt:variant>
        <vt:lpwstr/>
      </vt:variant>
      <vt:variant>
        <vt:lpwstr>_bookmark150</vt:lpwstr>
      </vt:variant>
      <vt:variant>
        <vt:i4>1245284</vt:i4>
      </vt:variant>
      <vt:variant>
        <vt:i4>45</vt:i4>
      </vt:variant>
      <vt:variant>
        <vt:i4>0</vt:i4>
      </vt:variant>
      <vt:variant>
        <vt:i4>5</vt:i4>
      </vt:variant>
      <vt:variant>
        <vt:lpwstr/>
      </vt:variant>
      <vt:variant>
        <vt:lpwstr>_bookmark150</vt:lpwstr>
      </vt:variant>
      <vt:variant>
        <vt:i4>1245284</vt:i4>
      </vt:variant>
      <vt:variant>
        <vt:i4>42</vt:i4>
      </vt:variant>
      <vt:variant>
        <vt:i4>0</vt:i4>
      </vt:variant>
      <vt:variant>
        <vt:i4>5</vt:i4>
      </vt:variant>
      <vt:variant>
        <vt:lpwstr/>
      </vt:variant>
      <vt:variant>
        <vt:lpwstr>_bookmark150</vt:lpwstr>
      </vt:variant>
      <vt:variant>
        <vt:i4>1572961</vt:i4>
      </vt:variant>
      <vt:variant>
        <vt:i4>39</vt:i4>
      </vt:variant>
      <vt:variant>
        <vt:i4>0</vt:i4>
      </vt:variant>
      <vt:variant>
        <vt:i4>5</vt:i4>
      </vt:variant>
      <vt:variant>
        <vt:lpwstr/>
      </vt:variant>
      <vt:variant>
        <vt:lpwstr>_bookmark208</vt:lpwstr>
      </vt:variant>
      <vt:variant>
        <vt:i4>1572961</vt:i4>
      </vt:variant>
      <vt:variant>
        <vt:i4>36</vt:i4>
      </vt:variant>
      <vt:variant>
        <vt:i4>0</vt:i4>
      </vt:variant>
      <vt:variant>
        <vt:i4>5</vt:i4>
      </vt:variant>
      <vt:variant>
        <vt:lpwstr/>
      </vt:variant>
      <vt:variant>
        <vt:lpwstr>_bookmark208</vt:lpwstr>
      </vt:variant>
      <vt:variant>
        <vt:i4>1704038</vt:i4>
      </vt:variant>
      <vt:variant>
        <vt:i4>33</vt:i4>
      </vt:variant>
      <vt:variant>
        <vt:i4>0</vt:i4>
      </vt:variant>
      <vt:variant>
        <vt:i4>5</vt:i4>
      </vt:variant>
      <vt:variant>
        <vt:lpwstr/>
      </vt:variant>
      <vt:variant>
        <vt:lpwstr>_bookmark179</vt:lpwstr>
      </vt:variant>
      <vt:variant>
        <vt:i4>1704038</vt:i4>
      </vt:variant>
      <vt:variant>
        <vt:i4>30</vt:i4>
      </vt:variant>
      <vt:variant>
        <vt:i4>0</vt:i4>
      </vt:variant>
      <vt:variant>
        <vt:i4>5</vt:i4>
      </vt:variant>
      <vt:variant>
        <vt:lpwstr/>
      </vt:variant>
      <vt:variant>
        <vt:lpwstr>_bookmark179</vt:lpwstr>
      </vt:variant>
      <vt:variant>
        <vt:i4>1507428</vt:i4>
      </vt:variant>
      <vt:variant>
        <vt:i4>27</vt:i4>
      </vt:variant>
      <vt:variant>
        <vt:i4>0</vt:i4>
      </vt:variant>
      <vt:variant>
        <vt:i4>5</vt:i4>
      </vt:variant>
      <vt:variant>
        <vt:lpwstr/>
      </vt:variant>
      <vt:variant>
        <vt:lpwstr>_bookmark154</vt:lpwstr>
      </vt:variant>
      <vt:variant>
        <vt:i4>1048677</vt:i4>
      </vt:variant>
      <vt:variant>
        <vt:i4>24</vt:i4>
      </vt:variant>
      <vt:variant>
        <vt:i4>0</vt:i4>
      </vt:variant>
      <vt:variant>
        <vt:i4>5</vt:i4>
      </vt:variant>
      <vt:variant>
        <vt:lpwstr/>
      </vt:variant>
      <vt:variant>
        <vt:lpwstr>_bookmark143</vt:lpwstr>
      </vt:variant>
      <vt:variant>
        <vt:i4>1048677</vt:i4>
      </vt:variant>
      <vt:variant>
        <vt:i4>21</vt:i4>
      </vt:variant>
      <vt:variant>
        <vt:i4>0</vt:i4>
      </vt:variant>
      <vt:variant>
        <vt:i4>5</vt:i4>
      </vt:variant>
      <vt:variant>
        <vt:lpwstr/>
      </vt:variant>
      <vt:variant>
        <vt:lpwstr>_bookmark143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UNIOESTE</dc:creator>
  <cp:keywords/>
  <dc:description/>
  <cp:lastModifiedBy>Ricardo Rippel</cp:lastModifiedBy>
  <cp:revision>4</cp:revision>
  <cp:lastPrinted>2020-09-02T18:33:00Z</cp:lastPrinted>
  <dcterms:created xsi:type="dcterms:W3CDTF">2022-07-29T19:41:00Z</dcterms:created>
  <dcterms:modified xsi:type="dcterms:W3CDTF">2022-07-29T19:43:00Z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1393016626</vt:i4>
  </property>
  <property fmtid="{D5CDD505-2E9C-101B-9397-08002B2CF9AE}" pid="3" name="_EmailSubject">
    <vt:lpwstr>Spam Alert: Emília - Dissertação</vt:lpwstr>
  </property>
  <property fmtid="{D5CDD505-2E9C-101B-9397-08002B2CF9AE}" pid="4" name="_AuthorEmail">
    <vt:lpwstr>rogerio_muller@uol.com.br</vt:lpwstr>
  </property>
  <property fmtid="{D5CDD505-2E9C-101B-9397-08002B2CF9AE}" pid="5" name="_AuthorEmailDisplayName">
    <vt:lpwstr>Rogerio Muller</vt:lpwstr>
  </property>
  <property fmtid="{D5CDD505-2E9C-101B-9397-08002B2CF9AE}" pid="6" name="_ReviewingToolsShownOnce">
    <vt:lpwstr/>
  </property>
  <property fmtid="{D5CDD505-2E9C-101B-9397-08002B2CF9AE}" pid="7" name="Mendeley Recent Style Id 0_1">
    <vt:lpwstr>http://www.zotero.org/styles/apa</vt:lpwstr>
  </property>
  <property fmtid="{D5CDD505-2E9C-101B-9397-08002B2CF9AE}" pid="8" name="Mendeley Recent Style Name 0_1">
    <vt:lpwstr>American Psychological Association 6th edition</vt:lpwstr>
  </property>
  <property fmtid="{D5CDD505-2E9C-101B-9397-08002B2CF9AE}" pid="9" name="Mendeley Recent Style Id 1_1">
    <vt:lpwstr>http://www.zotero.org/styles/american-sociological-association</vt:lpwstr>
  </property>
  <property fmtid="{D5CDD505-2E9C-101B-9397-08002B2CF9AE}" pid="10" name="Mendeley Recent Style Name 1_1">
    <vt:lpwstr>American Sociological Association</vt:lpwstr>
  </property>
  <property fmtid="{D5CDD505-2E9C-101B-9397-08002B2CF9AE}" pid="11" name="Mendeley Recent Style Id 2_1">
    <vt:lpwstr>http://www.zotero.org/styles/associacao-brasileira-de-normas-tecnicas</vt:lpwstr>
  </property>
  <property fmtid="{D5CDD505-2E9C-101B-9397-08002B2CF9AE}" pid="12" name="Mendeley Recent Style Name 2_1">
    <vt:lpwstr>Associação Brasileira de Normas Técnicas (Portuguese - Brazil)</vt:lpwstr>
  </property>
  <property fmtid="{D5CDD505-2E9C-101B-9397-08002B2CF9AE}" pid="13" name="Mendeley Recent Style Id 3_1">
    <vt:lpwstr>http://www.zotero.org/styles/associacao-brasileira-de-normas-tecnicas-note</vt:lpwstr>
  </property>
  <property fmtid="{D5CDD505-2E9C-101B-9397-08002B2CF9AE}" pid="14" name="Mendeley Recent Style Name 3_1">
    <vt:lpwstr>Associação Brasileira de Normas Técnicas (note, Portuguese - Brazil)</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10th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8th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Mendeley Document_1">
    <vt:lpwstr>True</vt:lpwstr>
  </property>
  <property fmtid="{D5CDD505-2E9C-101B-9397-08002B2CF9AE}" pid="28" name="Mendeley Unique User Id_1">
    <vt:lpwstr>557677ac-02ab-3259-9829-1c6194c770b2</vt:lpwstr>
  </property>
  <property fmtid="{D5CDD505-2E9C-101B-9397-08002B2CF9AE}" pid="29" name="Mendeley Citation Style_1">
    <vt:lpwstr>http://www.zotero.org/styles/associacao-brasileira-de-normas-tecnicas</vt:lpwstr>
  </property>
</Properties>
</file>