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800A2" w:rsidRDefault="007800A2">
      <w:pPr>
        <w:pStyle w:val="LO-normal3"/>
        <w:spacing w:after="0" w:line="360" w:lineRule="auto"/>
        <w:jc w:val="center"/>
        <w:rPr>
          <w:rFonts w:ascii="Times New Roman" w:eastAsia="Times New Roman" w:hAnsi="Times New Roman" w:cs="Times New Roman"/>
          <w:sz w:val="28"/>
          <w:szCs w:val="28"/>
        </w:rPr>
      </w:pPr>
    </w:p>
    <w:p w:rsidR="007800A2" w:rsidRDefault="00FE1CDC">
      <w:pPr>
        <w:pStyle w:val="LO-normal3"/>
        <w:spacing w:after="0" w:line="240" w:lineRule="auto"/>
        <w:jc w:val="center"/>
        <w:rPr>
          <w:rFonts w:ascii="Times New Roman" w:eastAsia="Times New Roman" w:hAnsi="Times New Roman" w:cs="Times New Roman"/>
          <w:b/>
          <w:color w:val="000000"/>
          <w:sz w:val="28"/>
          <w:szCs w:val="28"/>
        </w:rPr>
      </w:pPr>
      <w:bookmarkStart w:id="0" w:name="_heading=h.gjdgxs"/>
      <w:bookmarkEnd w:id="0"/>
      <w:r>
        <w:rPr>
          <w:rFonts w:ascii="Times New Roman" w:eastAsia="Times New Roman" w:hAnsi="Times New Roman" w:cs="Times New Roman"/>
          <w:b/>
          <w:color w:val="000000"/>
          <w:sz w:val="28"/>
          <w:szCs w:val="28"/>
        </w:rPr>
        <w:t xml:space="preserve">AVALIAÇÃO DA MOBILIDADE URBANA E LOGÍSTICA DO TRANSPORTE PÚBLICO: ESTUDO DE CASO EM UM CONJUNTO HABITACIONAL NO MUNICÍPIO DE MOSSORÓ-RN </w:t>
      </w:r>
    </w:p>
    <w:p w:rsidR="007800A2" w:rsidRDefault="007800A2">
      <w:pPr>
        <w:pStyle w:val="LO-normal3"/>
        <w:spacing w:after="0" w:line="360" w:lineRule="auto"/>
        <w:jc w:val="center"/>
        <w:rPr>
          <w:rFonts w:ascii="Times New Roman" w:eastAsia="Times New Roman" w:hAnsi="Times New Roman" w:cs="Times New Roman"/>
          <w:sz w:val="28"/>
          <w:szCs w:val="28"/>
        </w:rPr>
      </w:pPr>
    </w:p>
    <w:p w:rsidR="007800A2" w:rsidRDefault="00FE1CDC">
      <w:pPr>
        <w:pStyle w:val="Ttulo"/>
        <w:jc w:val="both"/>
      </w:pPr>
      <w:r>
        <w:rPr>
          <w:rFonts w:ascii="Times New Roman" w:hAnsi="Times New Roman"/>
          <w:sz w:val="24"/>
        </w:rPr>
        <w:t>RESUMO</w:t>
      </w:r>
    </w:p>
    <w:p w:rsidR="007800A2" w:rsidRDefault="00FE1CDC">
      <w:pPr>
        <w:pStyle w:val="LO-normal3"/>
        <w:spacing w:after="140" w:line="240" w:lineRule="auto"/>
        <w:jc w:val="both"/>
      </w:pPr>
      <w:r>
        <w:rPr>
          <w:rFonts w:ascii="Times New Roman" w:eastAsia="Times New Roman" w:hAnsi="Times New Roman" w:cs="Times New Roman"/>
          <w:color w:val="000000"/>
          <w:sz w:val="24"/>
          <w:szCs w:val="24"/>
        </w:rPr>
        <w:t xml:space="preserve">Sabendo da importância da mobilidade urbana e visando as normas do Plano Nacional de Mobilidade Urbana, o </w:t>
      </w:r>
      <w:r>
        <w:rPr>
          <w:rFonts w:ascii="Times New Roman" w:eastAsia="Times New Roman" w:hAnsi="Times New Roman" w:cs="Times New Roman"/>
          <w:color w:val="000000"/>
          <w:sz w:val="24"/>
          <w:szCs w:val="24"/>
        </w:rPr>
        <w:t xml:space="preserve">objetivo desta pesquisa é realizar uma avaliação da qualidade dos transportes públicos do bairro Santa </w:t>
      </w:r>
      <w:proofErr w:type="spellStart"/>
      <w:r>
        <w:rPr>
          <w:rFonts w:ascii="Times New Roman" w:eastAsia="Times New Roman" w:hAnsi="Times New Roman" w:cs="Times New Roman"/>
          <w:color w:val="000000"/>
          <w:sz w:val="24"/>
          <w:szCs w:val="24"/>
        </w:rPr>
        <w:t>Delmira</w:t>
      </w:r>
      <w:proofErr w:type="spellEnd"/>
      <w:r>
        <w:rPr>
          <w:rFonts w:ascii="Times New Roman" w:eastAsia="Times New Roman" w:hAnsi="Times New Roman" w:cs="Times New Roman"/>
          <w:color w:val="000000"/>
          <w:sz w:val="24"/>
          <w:szCs w:val="24"/>
        </w:rPr>
        <w:t xml:space="preserve"> no município de Mossoró-RN, utilizando critérios baseados na Lei nº 12.597/2012. Para isso, foi feito um levantamento da área de estudo com o aux</w:t>
      </w:r>
      <w:r>
        <w:rPr>
          <w:rFonts w:ascii="Times New Roman" w:eastAsia="Times New Roman" w:hAnsi="Times New Roman" w:cs="Times New Roman"/>
          <w:color w:val="000000"/>
          <w:sz w:val="24"/>
          <w:szCs w:val="24"/>
        </w:rPr>
        <w:t xml:space="preserve">ílio de uma Aeronave Remotamente Pilotada - ARP, gerando um </w:t>
      </w:r>
      <w:proofErr w:type="spellStart"/>
      <w:r>
        <w:rPr>
          <w:rFonts w:ascii="Times New Roman" w:eastAsia="Times New Roman" w:hAnsi="Times New Roman" w:cs="Times New Roman"/>
          <w:color w:val="000000"/>
          <w:sz w:val="24"/>
          <w:szCs w:val="24"/>
        </w:rPr>
        <w:t>ortomosaico</w:t>
      </w:r>
      <w:proofErr w:type="spellEnd"/>
      <w:r>
        <w:rPr>
          <w:rFonts w:ascii="Times New Roman" w:eastAsia="Times New Roman" w:hAnsi="Times New Roman" w:cs="Times New Roman"/>
          <w:color w:val="000000"/>
          <w:sz w:val="24"/>
          <w:szCs w:val="24"/>
        </w:rPr>
        <w:t xml:space="preserve"> utilizado para realizar a avaliação. Em seguida, foram elaborados quatro critérios de avaliação para analisar cinco trechos distintos, sendo avaliados pela sua qualidade ou pela sua di</w:t>
      </w:r>
      <w:r>
        <w:rPr>
          <w:rFonts w:ascii="Times New Roman" w:eastAsia="Times New Roman" w:hAnsi="Times New Roman" w:cs="Times New Roman"/>
          <w:color w:val="000000"/>
          <w:sz w:val="24"/>
          <w:szCs w:val="24"/>
        </w:rPr>
        <w:t>sponibilidade. Verificou-se que dos cinco trechos estudados, somente um apresentou uma melhor qualidade em relação aos demais, os quais demonstraram qualidade inferior da infraestrutura das vias e ausência de meios de conforto a população. Portanto, podemo</w:t>
      </w:r>
      <w:r>
        <w:rPr>
          <w:rFonts w:ascii="Times New Roman" w:eastAsia="Times New Roman" w:hAnsi="Times New Roman" w:cs="Times New Roman"/>
          <w:color w:val="000000"/>
          <w:sz w:val="24"/>
          <w:szCs w:val="24"/>
        </w:rPr>
        <w:t>s concluir que entre estes cinco trechos, a maioria deve passar por melhorias para promover um melhor conforto a população.</w:t>
      </w:r>
    </w:p>
    <w:p w:rsidR="007800A2" w:rsidRDefault="00FE1CDC">
      <w:pPr>
        <w:pStyle w:val="LO-normal3"/>
        <w:spacing w:after="0" w:line="240" w:lineRule="auto"/>
        <w:jc w:val="both"/>
      </w:pPr>
      <w:r>
        <w:rPr>
          <w:rFonts w:ascii="Times New Roman" w:eastAsia="Times New Roman" w:hAnsi="Times New Roman" w:cs="Times New Roman"/>
          <w:b/>
          <w:sz w:val="24"/>
          <w:szCs w:val="24"/>
        </w:rPr>
        <w:t>Palavras-chave</w:t>
      </w:r>
      <w:r>
        <w:rPr>
          <w:rFonts w:ascii="Times New Roman" w:eastAsia="Times New Roman" w:hAnsi="Times New Roman" w:cs="Times New Roman"/>
          <w:sz w:val="24"/>
          <w:szCs w:val="24"/>
        </w:rPr>
        <w:t xml:space="preserve">: </w:t>
      </w:r>
      <w:r>
        <w:rPr>
          <w:rFonts w:ascii="Times New Roman" w:eastAsia="Times New Roman" w:hAnsi="Times New Roman" w:cs="Times New Roman"/>
          <w:color w:val="000000"/>
          <w:sz w:val="24"/>
          <w:szCs w:val="24"/>
        </w:rPr>
        <w:t xml:space="preserve">Avaliação de </w:t>
      </w:r>
      <w:r w:rsidR="00705542">
        <w:rPr>
          <w:rFonts w:ascii="Times New Roman" w:eastAsia="Times New Roman" w:hAnsi="Times New Roman" w:cs="Times New Roman"/>
          <w:color w:val="000000"/>
          <w:sz w:val="24"/>
          <w:szCs w:val="24"/>
        </w:rPr>
        <w:t>S</w:t>
      </w:r>
      <w:r>
        <w:rPr>
          <w:rFonts w:ascii="Times New Roman" w:eastAsia="Times New Roman" w:hAnsi="Times New Roman" w:cs="Times New Roman"/>
          <w:color w:val="000000"/>
          <w:sz w:val="24"/>
          <w:szCs w:val="24"/>
        </w:rPr>
        <w:t xml:space="preserve">erviços </w:t>
      </w:r>
      <w:r w:rsidR="00705542">
        <w:rPr>
          <w:rFonts w:ascii="Times New Roman" w:eastAsia="Times New Roman" w:hAnsi="Times New Roman" w:cs="Times New Roman"/>
          <w:color w:val="000000"/>
          <w:sz w:val="24"/>
          <w:szCs w:val="24"/>
        </w:rPr>
        <w:t>P</w:t>
      </w:r>
      <w:r>
        <w:rPr>
          <w:rFonts w:ascii="Times New Roman" w:eastAsia="Times New Roman" w:hAnsi="Times New Roman" w:cs="Times New Roman"/>
          <w:color w:val="000000"/>
          <w:sz w:val="24"/>
          <w:szCs w:val="24"/>
        </w:rPr>
        <w:t xml:space="preserve">úblicos; Plano Nacional de Mobilidade </w:t>
      </w:r>
      <w:bookmarkStart w:id="1" w:name="_GoBack"/>
      <w:bookmarkEnd w:id="1"/>
      <w:r>
        <w:rPr>
          <w:rFonts w:ascii="Times New Roman" w:eastAsia="Times New Roman" w:hAnsi="Times New Roman" w:cs="Times New Roman"/>
          <w:color w:val="000000"/>
          <w:sz w:val="24"/>
          <w:szCs w:val="24"/>
        </w:rPr>
        <w:t>Urbana; Aerofotogrametria.</w:t>
      </w:r>
    </w:p>
    <w:p w:rsidR="007800A2" w:rsidRDefault="007800A2">
      <w:pPr>
        <w:pStyle w:val="LO-normal3"/>
        <w:spacing w:after="0" w:line="360" w:lineRule="auto"/>
        <w:jc w:val="both"/>
        <w:rPr>
          <w:rFonts w:ascii="Times New Roman" w:eastAsia="Times New Roman" w:hAnsi="Times New Roman" w:cs="Times New Roman"/>
          <w:sz w:val="24"/>
          <w:szCs w:val="24"/>
        </w:rPr>
      </w:pPr>
    </w:p>
    <w:p w:rsidR="007800A2" w:rsidRDefault="00FE1CDC">
      <w:pPr>
        <w:pStyle w:val="LO-normal3"/>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GT Nº 01</w:t>
      </w:r>
      <w:r>
        <w:rPr>
          <w:rFonts w:ascii="Times New Roman" w:eastAsia="Times New Roman" w:hAnsi="Times New Roman" w:cs="Times New Roman"/>
          <w:color w:val="000000"/>
          <w:sz w:val="24"/>
          <w:szCs w:val="24"/>
        </w:rPr>
        <w:t xml:space="preserve">: Estudos teóricos </w:t>
      </w:r>
      <w:r>
        <w:rPr>
          <w:rFonts w:ascii="Times New Roman" w:eastAsia="Times New Roman" w:hAnsi="Times New Roman" w:cs="Times New Roman"/>
          <w:color w:val="000000"/>
          <w:sz w:val="24"/>
          <w:szCs w:val="24"/>
        </w:rPr>
        <w:t>e metodológicos do Desenvolvimento</w:t>
      </w:r>
    </w:p>
    <w:p w:rsidR="007800A2" w:rsidRDefault="007800A2">
      <w:pPr>
        <w:pStyle w:val="LO-normal3"/>
        <w:spacing w:after="0" w:line="360" w:lineRule="auto"/>
        <w:jc w:val="both"/>
        <w:rPr>
          <w:rFonts w:ascii="Times New Roman" w:eastAsia="Times New Roman" w:hAnsi="Times New Roman" w:cs="Times New Roman"/>
          <w:sz w:val="24"/>
          <w:szCs w:val="24"/>
        </w:rPr>
      </w:pPr>
    </w:p>
    <w:p w:rsidR="007800A2" w:rsidRDefault="00FE1CDC">
      <w:pPr>
        <w:pStyle w:val="LO-normal3"/>
        <w:spacing w:after="0"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1 INTRODUÇÃO</w:t>
      </w:r>
    </w:p>
    <w:p w:rsidR="007800A2" w:rsidRDefault="00FE1CDC">
      <w:pPr>
        <w:pStyle w:val="LO-normal3"/>
        <w:spacing w:after="0" w:line="360" w:lineRule="auto"/>
        <w:jc w:val="both"/>
        <w:rPr>
          <w:rFonts w:ascii="Liberation Serif" w:eastAsia="Liberation Serif" w:hAnsi="Liberation Serif" w:cs="Liberation Serif"/>
          <w:color w:val="000000"/>
          <w:sz w:val="24"/>
          <w:szCs w:val="24"/>
        </w:rPr>
      </w:pPr>
      <w:r>
        <w:rPr>
          <w:rFonts w:ascii="Times New Roman" w:eastAsia="Times New Roman" w:hAnsi="Times New Roman" w:cs="Times New Roman"/>
          <w:color w:val="000000"/>
          <w:sz w:val="24"/>
          <w:szCs w:val="24"/>
        </w:rPr>
        <w:tab/>
        <w:t>A mobilidade urbana tem como objetivo promover um deslocamento de qualidade para a população, assim, havendo um conjunto de fatores que são utilizados para atingir esse objetivo, como a facilidade de locomo</w:t>
      </w:r>
      <w:r>
        <w:rPr>
          <w:rFonts w:ascii="Times New Roman" w:eastAsia="Times New Roman" w:hAnsi="Times New Roman" w:cs="Times New Roman"/>
          <w:color w:val="000000"/>
          <w:sz w:val="24"/>
          <w:szCs w:val="24"/>
        </w:rPr>
        <w:t>ção através das estruturas e equipamentos disponíveis no tecido urbano, como o transporte público e os componentes da malha viária. No Brasil, é possível observar que nos últimos anos a população brasileira vêm comprando cada vez mais automóveis, e, aos po</w:t>
      </w:r>
      <w:r>
        <w:rPr>
          <w:rFonts w:ascii="Times New Roman" w:eastAsia="Times New Roman" w:hAnsi="Times New Roman" w:cs="Times New Roman"/>
          <w:color w:val="000000"/>
          <w:sz w:val="24"/>
          <w:szCs w:val="24"/>
        </w:rPr>
        <w:t>ucos, o crescimento urbano sem planejamento adequado vai gerando uma convivência desarmoniosa com a demanda dos veículos ativos, assim, acarretando congestionamentos que causam uma crise na mobilidade urbana (SANTOS; VALENÇA, 2016).</w:t>
      </w:r>
    </w:p>
    <w:p w:rsidR="007800A2" w:rsidRDefault="00FE1CDC">
      <w:pPr>
        <w:pStyle w:val="LO-normal3"/>
        <w:spacing w:after="140" w:line="360" w:lineRule="auto"/>
        <w:jc w:val="both"/>
        <w:rPr>
          <w:rFonts w:ascii="Liberation Serif" w:eastAsia="Liberation Serif" w:hAnsi="Liberation Serif" w:cs="Liberation Serif"/>
          <w:color w:val="000000"/>
          <w:sz w:val="24"/>
          <w:szCs w:val="24"/>
        </w:rPr>
      </w:pPr>
      <w:r>
        <w:rPr>
          <w:rFonts w:ascii="Times New Roman" w:eastAsia="Times New Roman" w:hAnsi="Times New Roman" w:cs="Times New Roman"/>
          <w:color w:val="000000"/>
          <w:sz w:val="24"/>
          <w:szCs w:val="24"/>
        </w:rPr>
        <w:tab/>
        <w:t xml:space="preserve">Diante disso, em 2012 </w:t>
      </w:r>
      <w:r>
        <w:rPr>
          <w:rFonts w:ascii="Times New Roman" w:eastAsia="Times New Roman" w:hAnsi="Times New Roman" w:cs="Times New Roman"/>
          <w:color w:val="000000"/>
          <w:sz w:val="24"/>
          <w:szCs w:val="24"/>
        </w:rPr>
        <w:t xml:space="preserve">foi criada a Lei nº 12587/2012 que estabelece a </w:t>
      </w:r>
      <w:proofErr w:type="spellStart"/>
      <w:r>
        <w:rPr>
          <w:rFonts w:ascii="Times New Roman" w:eastAsia="Times New Roman" w:hAnsi="Times New Roman" w:cs="Times New Roman"/>
          <w:color w:val="000000"/>
          <w:sz w:val="24"/>
          <w:szCs w:val="24"/>
        </w:rPr>
        <w:t>Politica</w:t>
      </w:r>
      <w:proofErr w:type="spellEnd"/>
      <w:r>
        <w:rPr>
          <w:rFonts w:ascii="Times New Roman" w:eastAsia="Times New Roman" w:hAnsi="Times New Roman" w:cs="Times New Roman"/>
          <w:color w:val="000000"/>
          <w:sz w:val="24"/>
          <w:szCs w:val="24"/>
        </w:rPr>
        <w:t xml:space="preserve"> Nacional de Mobilidade Urbana (PNMU), a qual é vigente no âmbito nacional e decreta os objetivos de </w:t>
      </w:r>
      <w:r>
        <w:rPr>
          <w:rFonts w:ascii="Times New Roman" w:eastAsia="Times New Roman" w:hAnsi="Times New Roman" w:cs="Times New Roman"/>
          <w:color w:val="000000"/>
          <w:sz w:val="24"/>
          <w:szCs w:val="24"/>
        </w:rPr>
        <w:lastRenderedPageBreak/>
        <w:t xml:space="preserve">integração entre os diferentes modos de transporte e a melhoria da acessibilidade e mobilidade das </w:t>
      </w:r>
      <w:r>
        <w:rPr>
          <w:rFonts w:ascii="Times New Roman" w:eastAsia="Times New Roman" w:hAnsi="Times New Roman" w:cs="Times New Roman"/>
          <w:color w:val="000000"/>
          <w:sz w:val="24"/>
          <w:szCs w:val="24"/>
        </w:rPr>
        <w:t>pessoas e cargas no território do município (BRASIL, 2012). Esta lei tem como propósito desenvolver um plano de crescimento das cidades de forma organizada, com foco nos investimentos em sistemas de transporte público e por meios não-motorizados e política</w:t>
      </w:r>
      <w:r>
        <w:rPr>
          <w:rFonts w:ascii="Times New Roman" w:eastAsia="Times New Roman" w:hAnsi="Times New Roman" w:cs="Times New Roman"/>
          <w:color w:val="000000"/>
          <w:sz w:val="24"/>
          <w:szCs w:val="24"/>
        </w:rPr>
        <w:t>s de restrição utilizadas em automóvel (VALENÇA; SANTOS, 2020).</w:t>
      </w:r>
    </w:p>
    <w:p w:rsidR="007800A2" w:rsidRDefault="00FE1CDC">
      <w:pPr>
        <w:pStyle w:val="LO-normal3"/>
        <w:spacing w:after="140" w:line="360" w:lineRule="auto"/>
        <w:jc w:val="both"/>
        <w:rPr>
          <w:rFonts w:ascii="Liberation Serif" w:eastAsia="Liberation Serif" w:hAnsi="Liberation Serif" w:cs="Liberation Serif"/>
          <w:color w:val="000000"/>
          <w:sz w:val="24"/>
          <w:szCs w:val="24"/>
        </w:rPr>
      </w:pPr>
      <w:r>
        <w:rPr>
          <w:rFonts w:ascii="Times New Roman" w:eastAsia="Times New Roman" w:hAnsi="Times New Roman" w:cs="Times New Roman"/>
          <w:color w:val="000000"/>
          <w:sz w:val="24"/>
          <w:szCs w:val="24"/>
        </w:rPr>
        <w:tab/>
        <w:t xml:space="preserve">As políticas de restrição em relação aos automóveis estão fundamentadas em três pilares básicos, os quais são: a deterioração das condições de qualidade ambiental urbana; a isenção social de </w:t>
      </w:r>
      <w:r>
        <w:rPr>
          <w:rFonts w:ascii="Times New Roman" w:eastAsia="Times New Roman" w:hAnsi="Times New Roman" w:cs="Times New Roman"/>
          <w:color w:val="000000"/>
          <w:sz w:val="24"/>
          <w:szCs w:val="24"/>
        </w:rPr>
        <w:t>parte da população que não tem o acesso à mobilidade privada; a falta de eficiência econômica (SANTOS; VALENÇA, 2016). Desse modo, é imprescindível a realização de uma avaliação dos planos de mobilidade urbana. Para que haja uma análise mais profunda, essa</w:t>
      </w:r>
      <w:r>
        <w:rPr>
          <w:rFonts w:ascii="Times New Roman" w:eastAsia="Times New Roman" w:hAnsi="Times New Roman" w:cs="Times New Roman"/>
          <w:color w:val="000000"/>
          <w:sz w:val="24"/>
          <w:szCs w:val="24"/>
        </w:rPr>
        <w:t xml:space="preserve"> avaliação pode ser feita in loco ou por tecnologias de levantamento remoto, como o uso de Aeronaves Remotamente Pilotadas – </w:t>
      </w:r>
      <w:proofErr w:type="spellStart"/>
      <w:r>
        <w:rPr>
          <w:rFonts w:ascii="Times New Roman" w:eastAsia="Times New Roman" w:hAnsi="Times New Roman" w:cs="Times New Roman"/>
          <w:color w:val="000000"/>
          <w:sz w:val="24"/>
          <w:szCs w:val="24"/>
        </w:rPr>
        <w:t>ARP’s</w:t>
      </w:r>
      <w:proofErr w:type="spellEnd"/>
      <w:r>
        <w:rPr>
          <w:rFonts w:ascii="Times New Roman" w:eastAsia="Times New Roman" w:hAnsi="Times New Roman" w:cs="Times New Roman"/>
          <w:color w:val="000000"/>
          <w:sz w:val="24"/>
          <w:szCs w:val="24"/>
        </w:rPr>
        <w:t>, para análise do fluxo do trânsito dos transportes públicos ativos.</w:t>
      </w:r>
    </w:p>
    <w:p w:rsidR="007800A2" w:rsidRDefault="00FE1CDC">
      <w:pPr>
        <w:pStyle w:val="LO-normal3"/>
        <w:spacing w:after="0" w:line="360" w:lineRule="auto"/>
        <w:jc w:val="both"/>
        <w:rPr>
          <w:rFonts w:ascii="Liberation Serif" w:eastAsia="Liberation Serif" w:hAnsi="Liberation Serif" w:cs="Liberation Serif"/>
          <w:color w:val="000000"/>
          <w:sz w:val="24"/>
          <w:szCs w:val="24"/>
        </w:rPr>
      </w:pPr>
      <w:r>
        <w:rPr>
          <w:rFonts w:ascii="Times New Roman" w:eastAsia="Times New Roman" w:hAnsi="Times New Roman" w:cs="Times New Roman"/>
          <w:color w:val="000000"/>
          <w:sz w:val="24"/>
          <w:szCs w:val="24"/>
        </w:rPr>
        <w:tab/>
        <w:t>Portanto, o objetivo deste trabalho é realizar uma avali</w:t>
      </w:r>
      <w:r>
        <w:rPr>
          <w:rFonts w:ascii="Times New Roman" w:eastAsia="Times New Roman" w:hAnsi="Times New Roman" w:cs="Times New Roman"/>
          <w:color w:val="000000"/>
          <w:sz w:val="24"/>
          <w:szCs w:val="24"/>
        </w:rPr>
        <w:t xml:space="preserve">ação qualitativa da logística dos transportes públicos do bairro Santa </w:t>
      </w:r>
      <w:proofErr w:type="spellStart"/>
      <w:r>
        <w:rPr>
          <w:rFonts w:ascii="Times New Roman" w:eastAsia="Times New Roman" w:hAnsi="Times New Roman" w:cs="Times New Roman"/>
          <w:color w:val="000000"/>
          <w:sz w:val="24"/>
          <w:szCs w:val="24"/>
        </w:rPr>
        <w:t>Delmira</w:t>
      </w:r>
      <w:proofErr w:type="spellEnd"/>
      <w:r>
        <w:rPr>
          <w:rFonts w:ascii="Times New Roman" w:eastAsia="Times New Roman" w:hAnsi="Times New Roman" w:cs="Times New Roman"/>
          <w:color w:val="000000"/>
          <w:sz w:val="24"/>
          <w:szCs w:val="24"/>
        </w:rPr>
        <w:t xml:space="preserve"> no município de Mossoró, no Rio Grande do Norte, utilizando critérios baseados na Lei nº 12.597/2012 para se obter uma visão em relação ao atendimento da oferta e demanda da pop</w:t>
      </w:r>
      <w:r>
        <w:rPr>
          <w:rFonts w:ascii="Times New Roman" w:eastAsia="Times New Roman" w:hAnsi="Times New Roman" w:cs="Times New Roman"/>
          <w:color w:val="000000"/>
          <w:sz w:val="24"/>
          <w:szCs w:val="24"/>
        </w:rPr>
        <w:t>ulação perante este serviço.</w:t>
      </w:r>
    </w:p>
    <w:p w:rsidR="007800A2" w:rsidRDefault="007800A2">
      <w:pPr>
        <w:pStyle w:val="LO-normal3"/>
        <w:spacing w:after="0" w:line="360" w:lineRule="auto"/>
        <w:jc w:val="both"/>
        <w:rPr>
          <w:rFonts w:ascii="Liberation Serif" w:eastAsia="Liberation Serif" w:hAnsi="Liberation Serif" w:cs="Liberation Serif"/>
          <w:color w:val="000000"/>
          <w:sz w:val="24"/>
          <w:szCs w:val="24"/>
        </w:rPr>
      </w:pPr>
    </w:p>
    <w:p w:rsidR="007800A2" w:rsidRDefault="00FE1CDC">
      <w:pPr>
        <w:pStyle w:val="LO-normal3"/>
        <w:spacing w:after="140" w:line="360" w:lineRule="auto"/>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2 ASPECTOS METODOLÓGICOS</w:t>
      </w:r>
    </w:p>
    <w:p w:rsidR="007800A2" w:rsidRDefault="00FE1CDC">
      <w:pPr>
        <w:pStyle w:val="LO-normal3"/>
        <w:spacing w:after="140" w:line="360" w:lineRule="auto"/>
        <w:jc w:val="both"/>
      </w:pPr>
      <w:r>
        <w:rPr>
          <w:rFonts w:ascii="Times New Roman" w:eastAsia="Times New Roman" w:hAnsi="Times New Roman" w:cs="Times New Roman"/>
          <w:color w:val="000000"/>
          <w:sz w:val="24"/>
          <w:szCs w:val="24"/>
        </w:rPr>
        <w:tab/>
        <w:t xml:space="preserve">Este trabalho utilizará um método de pesquisa exploratória e qualitativa apoiado em uma revisão bibliográfica em torno do tema, e por meio disso, realizar um comparativo entre as rotas ofertadas pela </w:t>
      </w:r>
      <w:r>
        <w:rPr>
          <w:rFonts w:ascii="Times New Roman" w:eastAsia="Times New Roman" w:hAnsi="Times New Roman" w:cs="Times New Roman"/>
          <w:color w:val="000000"/>
          <w:sz w:val="24"/>
          <w:szCs w:val="24"/>
        </w:rPr>
        <w:t xml:space="preserve">empresa de transporte do município de Mossoró, no Rio Grande do Norte, para o bairro Santa </w:t>
      </w:r>
      <w:proofErr w:type="spellStart"/>
      <w:r>
        <w:rPr>
          <w:rFonts w:ascii="Times New Roman" w:eastAsia="Times New Roman" w:hAnsi="Times New Roman" w:cs="Times New Roman"/>
          <w:color w:val="000000"/>
          <w:sz w:val="24"/>
          <w:szCs w:val="24"/>
        </w:rPr>
        <w:t>Delmira</w:t>
      </w:r>
      <w:proofErr w:type="spellEnd"/>
      <w:r>
        <w:rPr>
          <w:rFonts w:ascii="Times New Roman" w:eastAsia="Times New Roman" w:hAnsi="Times New Roman" w:cs="Times New Roman"/>
          <w:color w:val="000000"/>
          <w:sz w:val="24"/>
          <w:szCs w:val="24"/>
        </w:rPr>
        <w:t xml:space="preserve">, tomando como parâmetro a Lei nº 12.587/2012 e utilizando a ferramenta digital </w:t>
      </w:r>
      <w:r>
        <w:rPr>
          <w:rFonts w:ascii="Times New Roman" w:eastAsia="Times New Roman" w:hAnsi="Times New Roman" w:cs="Times New Roman"/>
          <w:i/>
          <w:color w:val="000000"/>
          <w:sz w:val="24"/>
          <w:szCs w:val="24"/>
        </w:rPr>
        <w:t xml:space="preserve">Google Street </w:t>
      </w:r>
      <w:proofErr w:type="spellStart"/>
      <w:r>
        <w:rPr>
          <w:rFonts w:ascii="Times New Roman" w:eastAsia="Times New Roman" w:hAnsi="Times New Roman" w:cs="Times New Roman"/>
          <w:i/>
          <w:color w:val="000000"/>
          <w:sz w:val="24"/>
          <w:szCs w:val="24"/>
        </w:rPr>
        <w:t>View</w:t>
      </w:r>
      <w:proofErr w:type="spellEnd"/>
      <w:r>
        <w:rPr>
          <w:rFonts w:ascii="Times New Roman" w:eastAsia="Times New Roman" w:hAnsi="Times New Roman" w:cs="Times New Roman"/>
          <w:color w:val="000000"/>
          <w:sz w:val="24"/>
          <w:szCs w:val="24"/>
        </w:rPr>
        <w:t xml:space="preserve"> para analisar as rotas. Dessa forma, é esperado obter uma percepção da qualidade do serviço ofertado à população </w:t>
      </w:r>
      <w:proofErr w:type="spellStart"/>
      <w:r>
        <w:rPr>
          <w:rFonts w:ascii="Times New Roman" w:eastAsia="Times New Roman" w:hAnsi="Times New Roman" w:cs="Times New Roman"/>
          <w:color w:val="000000"/>
          <w:sz w:val="24"/>
          <w:szCs w:val="24"/>
        </w:rPr>
        <w:t>mossoroense</w:t>
      </w:r>
      <w:proofErr w:type="spellEnd"/>
      <w:r>
        <w:rPr>
          <w:rFonts w:ascii="Times New Roman" w:eastAsia="Times New Roman" w:hAnsi="Times New Roman" w:cs="Times New Roman"/>
          <w:color w:val="000000"/>
          <w:sz w:val="24"/>
          <w:szCs w:val="24"/>
        </w:rPr>
        <w:t>, e se a demanda está sendo atendida mediante a oferta.</w:t>
      </w:r>
    </w:p>
    <w:p w:rsidR="007800A2" w:rsidRDefault="00FE1CDC">
      <w:pPr>
        <w:pStyle w:val="LO-normal3"/>
        <w:spacing w:after="14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b/>
        <w:t>O município de Mossoró está localizado a 286,9 km da capital Natal, e suas</w:t>
      </w:r>
      <w:r>
        <w:rPr>
          <w:rFonts w:ascii="Times New Roman" w:eastAsia="Times New Roman" w:hAnsi="Times New Roman" w:cs="Times New Roman"/>
          <w:color w:val="000000"/>
          <w:sz w:val="24"/>
          <w:szCs w:val="24"/>
        </w:rPr>
        <w:t xml:space="preserve"> coordenadas geográficas são: Latitude: -5.18804, Longitude: -37.3441 5° 11′ 17″ Sul, 37° 20′ 39″ Oeste. A </w:t>
      </w:r>
      <w:r>
        <w:rPr>
          <w:rFonts w:ascii="Times New Roman" w:eastAsia="Times New Roman" w:hAnsi="Times New Roman" w:cs="Times New Roman"/>
          <w:color w:val="000000"/>
          <w:sz w:val="24"/>
          <w:szCs w:val="24"/>
        </w:rPr>
        <w:lastRenderedPageBreak/>
        <w:t xml:space="preserve">sua área territorial é 2.099,334 km² com uma população de aproximadamente 303.792 habitantes. (IBGE, 2021). O bairro de Santa </w:t>
      </w:r>
      <w:proofErr w:type="spellStart"/>
      <w:r>
        <w:rPr>
          <w:rFonts w:ascii="Times New Roman" w:eastAsia="Times New Roman" w:hAnsi="Times New Roman" w:cs="Times New Roman"/>
          <w:color w:val="000000"/>
          <w:sz w:val="24"/>
          <w:szCs w:val="24"/>
        </w:rPr>
        <w:t>Delmira</w:t>
      </w:r>
      <w:proofErr w:type="spellEnd"/>
      <w:r>
        <w:rPr>
          <w:rFonts w:ascii="Times New Roman" w:eastAsia="Times New Roman" w:hAnsi="Times New Roman" w:cs="Times New Roman"/>
          <w:color w:val="000000"/>
          <w:sz w:val="24"/>
          <w:szCs w:val="24"/>
        </w:rPr>
        <w:t xml:space="preserve"> é dividido nos </w:t>
      </w:r>
      <w:r>
        <w:rPr>
          <w:rFonts w:ascii="Times New Roman" w:eastAsia="Times New Roman" w:hAnsi="Times New Roman" w:cs="Times New Roman"/>
          <w:color w:val="000000"/>
          <w:sz w:val="24"/>
          <w:szCs w:val="24"/>
        </w:rPr>
        <w:t xml:space="preserve">seguintes conjuntos: Santa </w:t>
      </w:r>
      <w:proofErr w:type="spellStart"/>
      <w:r>
        <w:rPr>
          <w:rFonts w:ascii="Times New Roman" w:eastAsia="Times New Roman" w:hAnsi="Times New Roman" w:cs="Times New Roman"/>
          <w:color w:val="000000"/>
          <w:sz w:val="24"/>
          <w:szCs w:val="24"/>
        </w:rPr>
        <w:t>Delmira</w:t>
      </w:r>
      <w:proofErr w:type="spellEnd"/>
      <w:r>
        <w:rPr>
          <w:rFonts w:ascii="Times New Roman" w:eastAsia="Times New Roman" w:hAnsi="Times New Roman" w:cs="Times New Roman"/>
          <w:color w:val="000000"/>
          <w:sz w:val="24"/>
          <w:szCs w:val="24"/>
        </w:rPr>
        <w:t xml:space="preserve"> I, Santa </w:t>
      </w:r>
      <w:proofErr w:type="spellStart"/>
      <w:r>
        <w:rPr>
          <w:rFonts w:ascii="Times New Roman" w:eastAsia="Times New Roman" w:hAnsi="Times New Roman" w:cs="Times New Roman"/>
          <w:color w:val="000000"/>
          <w:sz w:val="24"/>
          <w:szCs w:val="24"/>
        </w:rPr>
        <w:t>Delmira</w:t>
      </w:r>
      <w:proofErr w:type="spellEnd"/>
      <w:r>
        <w:rPr>
          <w:rFonts w:ascii="Times New Roman" w:eastAsia="Times New Roman" w:hAnsi="Times New Roman" w:cs="Times New Roman"/>
          <w:color w:val="000000"/>
          <w:sz w:val="24"/>
          <w:szCs w:val="24"/>
        </w:rPr>
        <w:t xml:space="preserve"> II, Santa </w:t>
      </w:r>
      <w:proofErr w:type="spellStart"/>
      <w:r>
        <w:rPr>
          <w:rFonts w:ascii="Times New Roman" w:eastAsia="Times New Roman" w:hAnsi="Times New Roman" w:cs="Times New Roman"/>
          <w:color w:val="000000"/>
          <w:sz w:val="24"/>
          <w:szCs w:val="24"/>
        </w:rPr>
        <w:t>Delmira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Promorar</w:t>
      </w:r>
      <w:proofErr w:type="spellEnd"/>
      <w:r>
        <w:rPr>
          <w:rFonts w:ascii="Times New Roman" w:eastAsia="Times New Roman" w:hAnsi="Times New Roman" w:cs="Times New Roman"/>
          <w:color w:val="000000"/>
          <w:sz w:val="24"/>
          <w:szCs w:val="24"/>
        </w:rPr>
        <w:t xml:space="preserve">, Integração, </w:t>
      </w:r>
      <w:proofErr w:type="spellStart"/>
      <w:r>
        <w:rPr>
          <w:rFonts w:ascii="Times New Roman" w:eastAsia="Times New Roman" w:hAnsi="Times New Roman" w:cs="Times New Roman"/>
          <w:color w:val="000000"/>
          <w:sz w:val="24"/>
          <w:szCs w:val="24"/>
        </w:rPr>
        <w:t>Rosalba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Ciarlini</w:t>
      </w:r>
      <w:proofErr w:type="spellEnd"/>
      <w:r>
        <w:rPr>
          <w:rFonts w:ascii="Times New Roman" w:eastAsia="Times New Roman" w:hAnsi="Times New Roman" w:cs="Times New Roman"/>
          <w:color w:val="000000"/>
          <w:sz w:val="24"/>
          <w:szCs w:val="24"/>
        </w:rPr>
        <w:t xml:space="preserve"> II e Resistência, com aproximadamente 13.527 habitantes (IBGE, 2010). Na figura 1, é mostrado a localização do município de Mossoró/RN, e na Figura</w:t>
      </w:r>
      <w:r>
        <w:rPr>
          <w:rFonts w:ascii="Times New Roman" w:eastAsia="Times New Roman" w:hAnsi="Times New Roman" w:cs="Times New Roman"/>
          <w:color w:val="000000"/>
          <w:sz w:val="24"/>
          <w:szCs w:val="24"/>
        </w:rPr>
        <w:t xml:space="preserve"> 2, a área a ser estudada, os conjuntos Santa </w:t>
      </w:r>
      <w:proofErr w:type="spellStart"/>
      <w:r>
        <w:rPr>
          <w:rFonts w:ascii="Times New Roman" w:eastAsia="Times New Roman" w:hAnsi="Times New Roman" w:cs="Times New Roman"/>
          <w:color w:val="000000"/>
          <w:sz w:val="24"/>
          <w:szCs w:val="24"/>
        </w:rPr>
        <w:t>Delmira</w:t>
      </w:r>
      <w:proofErr w:type="spellEnd"/>
      <w:r>
        <w:rPr>
          <w:rFonts w:ascii="Times New Roman" w:eastAsia="Times New Roman" w:hAnsi="Times New Roman" w:cs="Times New Roman"/>
          <w:color w:val="000000"/>
          <w:sz w:val="24"/>
          <w:szCs w:val="24"/>
        </w:rPr>
        <w:t xml:space="preserve"> 1 e 2.</w:t>
      </w:r>
    </w:p>
    <w:p w:rsidR="007800A2" w:rsidRDefault="00FE1CDC">
      <w:pPr>
        <w:pStyle w:val="LO-normal3"/>
        <w:spacing w:after="140" w:line="360" w:lineRule="auto"/>
        <w:jc w:val="center"/>
        <w:rPr>
          <w:rFonts w:ascii="Times New Roman" w:eastAsia="Times New Roman" w:hAnsi="Times New Roman" w:cs="Times New Roman"/>
          <w:color w:val="000000"/>
        </w:rPr>
      </w:pPr>
      <w:r>
        <w:rPr>
          <w:rFonts w:ascii="Times New Roman" w:eastAsia="Times New Roman" w:hAnsi="Times New Roman" w:cs="Times New Roman"/>
          <w:b/>
          <w:color w:val="000000"/>
        </w:rPr>
        <w:t>Figura 1</w:t>
      </w:r>
      <w:r>
        <w:rPr>
          <w:rFonts w:ascii="Times New Roman" w:eastAsia="Times New Roman" w:hAnsi="Times New Roman" w:cs="Times New Roman"/>
          <w:color w:val="000000"/>
        </w:rPr>
        <w:t xml:space="preserve"> – Localização da cidade de Mossoró-RN.</w:t>
      </w:r>
      <w:r>
        <w:rPr>
          <w:noProof/>
        </w:rPr>
        <w:drawing>
          <wp:anchor distT="0" distB="0" distL="0" distR="0" simplePos="0" relativeHeight="107" behindDoc="0" locked="0" layoutInCell="0" allowOverlap="1">
            <wp:simplePos x="0" y="0"/>
            <wp:positionH relativeFrom="column">
              <wp:posOffset>-104775</wp:posOffset>
            </wp:positionH>
            <wp:positionV relativeFrom="paragraph">
              <wp:posOffset>304800</wp:posOffset>
            </wp:positionV>
            <wp:extent cx="5760085" cy="4072890"/>
            <wp:effectExtent l="0" t="0" r="0" b="0"/>
            <wp:wrapSquare wrapText="bothSides"/>
            <wp:docPr id="1" name="image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7.png"/>
                    <pic:cNvPicPr>
                      <a:picLocks noChangeAspect="1" noChangeArrowheads="1"/>
                    </pic:cNvPicPr>
                  </pic:nvPicPr>
                  <pic:blipFill>
                    <a:blip r:embed="rId7"/>
                    <a:stretch>
                      <a:fillRect/>
                    </a:stretch>
                  </pic:blipFill>
                  <pic:spPr bwMode="auto">
                    <a:xfrm>
                      <a:off x="0" y="0"/>
                      <a:ext cx="5760085" cy="4072890"/>
                    </a:xfrm>
                    <a:prstGeom prst="rect">
                      <a:avLst/>
                    </a:prstGeom>
                  </pic:spPr>
                </pic:pic>
              </a:graphicData>
            </a:graphic>
          </wp:anchor>
        </w:drawing>
      </w:r>
      <w:r>
        <w:rPr>
          <w:rFonts w:ascii="Times New Roman" w:eastAsia="Times New Roman" w:hAnsi="Times New Roman" w:cs="Times New Roman"/>
          <w:color w:val="000000"/>
        </w:rPr>
        <w:br/>
        <w:t>Fonte: Autoria própria (2022).</w:t>
      </w:r>
    </w:p>
    <w:p w:rsidR="007800A2" w:rsidRDefault="00FE1CDC">
      <w:pPr>
        <w:pStyle w:val="LO-normal3"/>
        <w:spacing w:after="140" w:line="360" w:lineRule="auto"/>
        <w:jc w:val="center"/>
        <w:rPr>
          <w:rFonts w:ascii="Times New Roman" w:eastAsia="Times New Roman" w:hAnsi="Times New Roman" w:cs="Times New Roman"/>
          <w:color w:val="000000"/>
        </w:rPr>
      </w:pPr>
      <w:r>
        <w:rPr>
          <w:rFonts w:ascii="Times New Roman" w:eastAsia="Times New Roman" w:hAnsi="Times New Roman" w:cs="Times New Roman"/>
          <w:b/>
          <w:color w:val="000000"/>
        </w:rPr>
        <w:lastRenderedPageBreak/>
        <w:t>Figura 2</w:t>
      </w:r>
      <w:r>
        <w:rPr>
          <w:rFonts w:ascii="Times New Roman" w:eastAsia="Times New Roman" w:hAnsi="Times New Roman" w:cs="Times New Roman"/>
          <w:color w:val="000000"/>
        </w:rPr>
        <w:t xml:space="preserve"> – Localização dos conjuntos Santa </w:t>
      </w:r>
      <w:proofErr w:type="spellStart"/>
      <w:r>
        <w:rPr>
          <w:rFonts w:ascii="Times New Roman" w:eastAsia="Times New Roman" w:hAnsi="Times New Roman" w:cs="Times New Roman"/>
          <w:color w:val="000000"/>
        </w:rPr>
        <w:t>Delmir</w:t>
      </w:r>
      <w:r>
        <w:rPr>
          <w:rFonts w:ascii="Times New Roman" w:eastAsia="Times New Roman" w:hAnsi="Times New Roman" w:cs="Times New Roman"/>
        </w:rPr>
        <w:t>a</w:t>
      </w:r>
      <w:proofErr w:type="spellEnd"/>
      <w:r>
        <w:rPr>
          <w:rFonts w:ascii="Times New Roman" w:eastAsia="Times New Roman" w:hAnsi="Times New Roman" w:cs="Times New Roman"/>
        </w:rPr>
        <w:t xml:space="preserve"> 1 e 2.</w:t>
      </w:r>
      <w:r>
        <w:rPr>
          <w:noProof/>
        </w:rPr>
        <w:drawing>
          <wp:inline distT="0" distB="0" distL="0" distR="0">
            <wp:extent cx="5759450" cy="4076700"/>
            <wp:effectExtent l="0" t="0" r="0" b="0"/>
            <wp:docPr id="2" name="image1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2.png"/>
                    <pic:cNvPicPr>
                      <a:picLocks noChangeAspect="1" noChangeArrowheads="1"/>
                    </pic:cNvPicPr>
                  </pic:nvPicPr>
                  <pic:blipFill>
                    <a:blip r:embed="rId8"/>
                    <a:stretch>
                      <a:fillRect/>
                    </a:stretch>
                  </pic:blipFill>
                  <pic:spPr bwMode="auto">
                    <a:xfrm>
                      <a:off x="0" y="0"/>
                      <a:ext cx="5759450" cy="4076700"/>
                    </a:xfrm>
                    <a:prstGeom prst="rect">
                      <a:avLst/>
                    </a:prstGeom>
                  </pic:spPr>
                </pic:pic>
              </a:graphicData>
            </a:graphic>
          </wp:inline>
        </w:drawing>
      </w:r>
      <w:r>
        <w:rPr>
          <w:rFonts w:ascii="Times New Roman" w:eastAsia="Times New Roman" w:hAnsi="Times New Roman" w:cs="Times New Roman"/>
          <w:color w:val="000000"/>
          <w:sz w:val="20"/>
          <w:szCs w:val="20"/>
        </w:rPr>
        <w:br/>
      </w:r>
      <w:r>
        <w:rPr>
          <w:rFonts w:ascii="Times New Roman" w:eastAsia="Times New Roman" w:hAnsi="Times New Roman" w:cs="Times New Roman"/>
          <w:color w:val="000000"/>
        </w:rPr>
        <w:t>Fonte: Autoria própria (2022).</w:t>
      </w:r>
    </w:p>
    <w:p w:rsidR="007800A2" w:rsidRDefault="00FE1CDC">
      <w:pPr>
        <w:pStyle w:val="LO-normal3"/>
        <w:spacing w:after="14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 xml:space="preserve">Apesar das imagens disponibilizadas pela ferramenta do </w:t>
      </w:r>
      <w:r>
        <w:rPr>
          <w:rFonts w:ascii="Times New Roman" w:eastAsia="Times New Roman" w:hAnsi="Times New Roman" w:cs="Times New Roman"/>
          <w:i/>
          <w:color w:val="000000"/>
          <w:sz w:val="24"/>
          <w:szCs w:val="24"/>
        </w:rPr>
        <w:t xml:space="preserve">Google Street </w:t>
      </w:r>
      <w:proofErr w:type="spellStart"/>
      <w:r>
        <w:rPr>
          <w:rFonts w:ascii="Times New Roman" w:eastAsia="Times New Roman" w:hAnsi="Times New Roman" w:cs="Times New Roman"/>
          <w:i/>
          <w:color w:val="000000"/>
          <w:sz w:val="24"/>
          <w:szCs w:val="24"/>
        </w:rPr>
        <w:t>View</w:t>
      </w:r>
      <w:proofErr w:type="spellEnd"/>
      <w:r>
        <w:rPr>
          <w:rFonts w:ascii="Times New Roman" w:eastAsia="Times New Roman" w:hAnsi="Times New Roman" w:cs="Times New Roman"/>
          <w:color w:val="000000"/>
          <w:sz w:val="24"/>
          <w:szCs w:val="24"/>
        </w:rPr>
        <w:t xml:space="preserve"> para a região do Bairro Santa </w:t>
      </w:r>
      <w:proofErr w:type="spellStart"/>
      <w:r>
        <w:rPr>
          <w:rFonts w:ascii="Times New Roman" w:eastAsia="Times New Roman" w:hAnsi="Times New Roman" w:cs="Times New Roman"/>
          <w:color w:val="000000"/>
          <w:sz w:val="24"/>
          <w:szCs w:val="24"/>
        </w:rPr>
        <w:t>Delmira</w:t>
      </w:r>
      <w:proofErr w:type="spellEnd"/>
      <w:r>
        <w:rPr>
          <w:rFonts w:ascii="Times New Roman" w:eastAsia="Times New Roman" w:hAnsi="Times New Roman" w:cs="Times New Roman"/>
          <w:color w:val="000000"/>
          <w:sz w:val="24"/>
          <w:szCs w:val="24"/>
        </w:rPr>
        <w:t xml:space="preserve"> serem datadas dos anos de 2011, 2017 e 2022, o uso do </w:t>
      </w:r>
      <w:proofErr w:type="spellStart"/>
      <w:r>
        <w:rPr>
          <w:rFonts w:ascii="Times New Roman" w:eastAsia="Times New Roman" w:hAnsi="Times New Roman" w:cs="Times New Roman"/>
          <w:color w:val="000000"/>
          <w:sz w:val="24"/>
          <w:szCs w:val="24"/>
        </w:rPr>
        <w:t>ortomosaico</w:t>
      </w:r>
      <w:proofErr w:type="spellEnd"/>
      <w:r>
        <w:rPr>
          <w:rFonts w:ascii="Times New Roman" w:eastAsia="Times New Roman" w:hAnsi="Times New Roman" w:cs="Times New Roman"/>
          <w:color w:val="000000"/>
          <w:sz w:val="24"/>
          <w:szCs w:val="24"/>
        </w:rPr>
        <w:t xml:space="preserve"> georreferenciado e atualizado, ou seja, realizado em </w:t>
      </w:r>
      <w:proofErr w:type="gramStart"/>
      <w:r>
        <w:rPr>
          <w:rFonts w:ascii="Times New Roman" w:eastAsia="Times New Roman" w:hAnsi="Times New Roman" w:cs="Times New Roman"/>
          <w:color w:val="000000"/>
          <w:sz w:val="24"/>
          <w:szCs w:val="24"/>
        </w:rPr>
        <w:t>Maio</w:t>
      </w:r>
      <w:proofErr w:type="gramEnd"/>
      <w:r>
        <w:rPr>
          <w:rFonts w:ascii="Times New Roman" w:eastAsia="Times New Roman" w:hAnsi="Times New Roman" w:cs="Times New Roman"/>
          <w:color w:val="000000"/>
          <w:sz w:val="24"/>
          <w:szCs w:val="24"/>
        </w:rPr>
        <w:t xml:space="preserve"> de 2022, garante que a maioria dos aspectos analisados sejam vistos em sua forma atual.</w:t>
      </w:r>
    </w:p>
    <w:p w:rsidR="007800A2" w:rsidRDefault="00FE1CDC">
      <w:pPr>
        <w:pStyle w:val="LO-normal3"/>
        <w:spacing w:after="140" w:line="360" w:lineRule="auto"/>
        <w:ind w:firstLine="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Dessa</w:t>
      </w:r>
      <w:r>
        <w:rPr>
          <w:rFonts w:ascii="Times New Roman" w:eastAsia="Times New Roman" w:hAnsi="Times New Roman" w:cs="Times New Roman"/>
          <w:color w:val="000000"/>
          <w:sz w:val="24"/>
          <w:szCs w:val="24"/>
        </w:rPr>
        <w:t xml:space="preserve"> forma, para realizar a avaliação do transporte público do bairro Santa </w:t>
      </w:r>
      <w:proofErr w:type="spellStart"/>
      <w:r>
        <w:rPr>
          <w:rFonts w:ascii="Times New Roman" w:eastAsia="Times New Roman" w:hAnsi="Times New Roman" w:cs="Times New Roman"/>
          <w:color w:val="000000"/>
          <w:sz w:val="24"/>
          <w:szCs w:val="24"/>
        </w:rPr>
        <w:t>Delmira</w:t>
      </w:r>
      <w:proofErr w:type="spellEnd"/>
      <w:r>
        <w:rPr>
          <w:rFonts w:ascii="Times New Roman" w:eastAsia="Times New Roman" w:hAnsi="Times New Roman" w:cs="Times New Roman"/>
          <w:color w:val="000000"/>
          <w:sz w:val="24"/>
          <w:szCs w:val="24"/>
        </w:rPr>
        <w:t xml:space="preserve">, foi escolhido o conjunto Santa </w:t>
      </w:r>
      <w:proofErr w:type="spellStart"/>
      <w:r>
        <w:rPr>
          <w:rFonts w:ascii="Times New Roman" w:eastAsia="Times New Roman" w:hAnsi="Times New Roman" w:cs="Times New Roman"/>
          <w:color w:val="000000"/>
          <w:sz w:val="24"/>
          <w:szCs w:val="24"/>
        </w:rPr>
        <w:t>Delmira</w:t>
      </w:r>
      <w:proofErr w:type="spellEnd"/>
      <w:r>
        <w:rPr>
          <w:rFonts w:ascii="Times New Roman" w:eastAsia="Times New Roman" w:hAnsi="Times New Roman" w:cs="Times New Roman"/>
          <w:color w:val="000000"/>
          <w:sz w:val="24"/>
          <w:szCs w:val="24"/>
        </w:rPr>
        <w:t xml:space="preserve"> 1 e 2 e divido a rota em cinco trechos distintos nomeados como A, B, C, D e </w:t>
      </w:r>
      <w:proofErr w:type="spellStart"/>
      <w:r>
        <w:rPr>
          <w:rFonts w:ascii="Times New Roman" w:eastAsia="Times New Roman" w:hAnsi="Times New Roman" w:cs="Times New Roman"/>
          <w:color w:val="000000"/>
          <w:sz w:val="24"/>
          <w:szCs w:val="24"/>
        </w:rPr>
        <w:t>E</w:t>
      </w:r>
      <w:proofErr w:type="spellEnd"/>
      <w:r>
        <w:rPr>
          <w:rFonts w:ascii="Times New Roman" w:eastAsia="Times New Roman" w:hAnsi="Times New Roman" w:cs="Times New Roman"/>
          <w:color w:val="000000"/>
          <w:sz w:val="24"/>
          <w:szCs w:val="24"/>
        </w:rPr>
        <w:t xml:space="preserve">, de acordo com a rota ofertada pelo serviço de transporte </w:t>
      </w:r>
      <w:r>
        <w:rPr>
          <w:rFonts w:ascii="Times New Roman" w:eastAsia="Times New Roman" w:hAnsi="Times New Roman" w:cs="Times New Roman"/>
          <w:color w:val="000000"/>
          <w:sz w:val="24"/>
          <w:szCs w:val="24"/>
        </w:rPr>
        <w:t xml:space="preserve">coletivo do município. Assim, foi utilizado o levantamento do conjunto com </w:t>
      </w:r>
      <w:proofErr w:type="spellStart"/>
      <w:r>
        <w:rPr>
          <w:rFonts w:ascii="Times New Roman" w:eastAsia="Times New Roman" w:hAnsi="Times New Roman" w:cs="Times New Roman"/>
          <w:color w:val="000000"/>
          <w:sz w:val="24"/>
          <w:szCs w:val="24"/>
        </w:rPr>
        <w:t>ARP’s</w:t>
      </w:r>
      <w:proofErr w:type="spellEnd"/>
      <w:r>
        <w:rPr>
          <w:rFonts w:ascii="Times New Roman" w:eastAsia="Times New Roman" w:hAnsi="Times New Roman" w:cs="Times New Roman"/>
          <w:color w:val="000000"/>
          <w:sz w:val="24"/>
          <w:szCs w:val="24"/>
        </w:rPr>
        <w:t xml:space="preserve">, no qual foi gerado um </w:t>
      </w:r>
      <w:proofErr w:type="spellStart"/>
      <w:r>
        <w:rPr>
          <w:rFonts w:ascii="Times New Roman" w:eastAsia="Times New Roman" w:hAnsi="Times New Roman" w:cs="Times New Roman"/>
          <w:color w:val="000000"/>
          <w:sz w:val="24"/>
          <w:szCs w:val="24"/>
        </w:rPr>
        <w:t>ortomosaico</w:t>
      </w:r>
      <w:proofErr w:type="spellEnd"/>
      <w:r>
        <w:rPr>
          <w:rFonts w:ascii="Times New Roman" w:eastAsia="Times New Roman" w:hAnsi="Times New Roman" w:cs="Times New Roman"/>
          <w:color w:val="000000"/>
          <w:sz w:val="24"/>
          <w:szCs w:val="24"/>
        </w:rPr>
        <w:t xml:space="preserve"> da área de estudo e avaliado as vias através da ferramenta digital </w:t>
      </w:r>
      <w:r>
        <w:rPr>
          <w:rFonts w:ascii="Times New Roman" w:eastAsia="Times New Roman" w:hAnsi="Times New Roman" w:cs="Times New Roman"/>
          <w:i/>
          <w:color w:val="000000"/>
          <w:sz w:val="24"/>
          <w:szCs w:val="24"/>
        </w:rPr>
        <w:t xml:space="preserve">Google Street </w:t>
      </w:r>
      <w:proofErr w:type="spellStart"/>
      <w:r>
        <w:rPr>
          <w:rFonts w:ascii="Times New Roman" w:eastAsia="Times New Roman" w:hAnsi="Times New Roman" w:cs="Times New Roman"/>
          <w:i/>
          <w:color w:val="000000"/>
          <w:sz w:val="24"/>
          <w:szCs w:val="24"/>
        </w:rPr>
        <w:t>View</w:t>
      </w:r>
      <w:proofErr w:type="spellEnd"/>
      <w:r>
        <w:rPr>
          <w:rFonts w:ascii="Times New Roman" w:eastAsia="Times New Roman" w:hAnsi="Times New Roman" w:cs="Times New Roman"/>
          <w:color w:val="000000"/>
          <w:sz w:val="24"/>
          <w:szCs w:val="24"/>
        </w:rPr>
        <w:t>. Na figura 3, são apresentados os trechos escolhidos.</w:t>
      </w:r>
    </w:p>
    <w:p w:rsidR="007800A2" w:rsidRDefault="00FE1CDC">
      <w:pPr>
        <w:pStyle w:val="LO-normal3"/>
        <w:spacing w:after="140" w:line="36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rPr>
        <w:lastRenderedPageBreak/>
        <w:t>Figura 3</w:t>
      </w:r>
      <w:r>
        <w:rPr>
          <w:rFonts w:ascii="Times New Roman" w:eastAsia="Times New Roman" w:hAnsi="Times New Roman" w:cs="Times New Roman"/>
          <w:color w:val="000000"/>
        </w:rPr>
        <w:t xml:space="preserve"> – Trechos estudados dos conjuntos Santa </w:t>
      </w:r>
      <w:proofErr w:type="spellStart"/>
      <w:r>
        <w:rPr>
          <w:rFonts w:ascii="Times New Roman" w:eastAsia="Times New Roman" w:hAnsi="Times New Roman" w:cs="Times New Roman"/>
          <w:color w:val="000000"/>
        </w:rPr>
        <w:t>Delmira</w:t>
      </w:r>
      <w:proofErr w:type="spellEnd"/>
      <w:r>
        <w:rPr>
          <w:rFonts w:ascii="Times New Roman" w:eastAsia="Times New Roman" w:hAnsi="Times New Roman" w:cs="Times New Roman"/>
          <w:color w:val="000000"/>
        </w:rPr>
        <w:t xml:space="preserve"> 1 e 2.</w:t>
      </w:r>
      <w:r>
        <w:rPr>
          <w:rFonts w:ascii="Liberation Serif" w:eastAsia="Liberation Serif" w:hAnsi="Liberation Serif" w:cs="Liberation Serif"/>
          <w:color w:val="000000"/>
          <w:sz w:val="24"/>
          <w:szCs w:val="24"/>
        </w:rPr>
        <w:br/>
      </w:r>
      <w:r>
        <w:rPr>
          <w:noProof/>
        </w:rPr>
        <w:drawing>
          <wp:inline distT="0" distB="0" distL="0" distR="0">
            <wp:extent cx="3397885" cy="3858895"/>
            <wp:effectExtent l="0" t="0" r="0" b="0"/>
            <wp:docPr id="3" name="image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6.png"/>
                    <pic:cNvPicPr>
                      <a:picLocks noChangeAspect="1" noChangeArrowheads="1"/>
                    </pic:cNvPicPr>
                  </pic:nvPicPr>
                  <pic:blipFill>
                    <a:blip r:embed="rId9"/>
                    <a:srcRect l="20084" t="5914" r="12755"/>
                    <a:stretch>
                      <a:fillRect/>
                    </a:stretch>
                  </pic:blipFill>
                  <pic:spPr bwMode="auto">
                    <a:xfrm>
                      <a:off x="0" y="0"/>
                      <a:ext cx="3397885" cy="3858895"/>
                    </a:xfrm>
                    <a:prstGeom prst="rect">
                      <a:avLst/>
                    </a:prstGeom>
                  </pic:spPr>
                </pic:pic>
              </a:graphicData>
            </a:graphic>
          </wp:inline>
        </w:drawing>
      </w:r>
      <w:r>
        <w:rPr>
          <w:rFonts w:ascii="Liberation Serif" w:eastAsia="Liberation Serif" w:hAnsi="Liberation Serif" w:cs="Liberation Serif"/>
          <w:color w:val="000000"/>
          <w:sz w:val="24"/>
          <w:szCs w:val="24"/>
        </w:rPr>
        <w:br/>
      </w:r>
      <w:r>
        <w:rPr>
          <w:rFonts w:ascii="Times New Roman" w:eastAsia="Times New Roman" w:hAnsi="Times New Roman" w:cs="Times New Roman"/>
          <w:color w:val="000000"/>
        </w:rPr>
        <w:t>Fonte: Autoria própria (2022).</w:t>
      </w:r>
    </w:p>
    <w:p w:rsidR="007800A2" w:rsidRDefault="00FE1CDC">
      <w:pPr>
        <w:pStyle w:val="LO-normal3"/>
        <w:spacing w:after="14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b/>
        <w:t xml:space="preserve">No Quadro 1, temos os critérios de avaliação elaborados pelos autores a partir da Lei nº 12.597/2012 para serem avaliados remotamente com o uso de </w:t>
      </w:r>
      <w:proofErr w:type="spellStart"/>
      <w:r>
        <w:rPr>
          <w:rFonts w:ascii="Times New Roman" w:eastAsia="Times New Roman" w:hAnsi="Times New Roman" w:cs="Times New Roman"/>
          <w:color w:val="000000"/>
          <w:sz w:val="24"/>
          <w:szCs w:val="24"/>
        </w:rPr>
        <w:t>ortomosaico</w:t>
      </w:r>
      <w:proofErr w:type="spellEnd"/>
      <w:r>
        <w:rPr>
          <w:rFonts w:ascii="Times New Roman" w:eastAsia="Times New Roman" w:hAnsi="Times New Roman" w:cs="Times New Roman"/>
          <w:color w:val="000000"/>
          <w:sz w:val="24"/>
          <w:szCs w:val="24"/>
        </w:rPr>
        <w:t>, o qual deve proporcionar uma análise formal do potencial do caso estudado em relação à literatura pesquisada. Desse modo, temos que os critérios são: infraestrutura de mobilidade urbana do transporte público; acessibilidade; comunicação e info</w:t>
      </w:r>
      <w:r>
        <w:rPr>
          <w:rFonts w:ascii="Times New Roman" w:eastAsia="Times New Roman" w:hAnsi="Times New Roman" w:cs="Times New Roman"/>
          <w:color w:val="000000"/>
          <w:sz w:val="24"/>
          <w:szCs w:val="24"/>
        </w:rPr>
        <w:t>rmação, transparência e simplicidade da tarifa. Portanto, será feita uma comparação desses critérios em relação ao texto da lei, para assim, se ter uma avaliação do transporte público ofertado pelo município Mossoró no Rio Grande do Norte.</w:t>
      </w:r>
    </w:p>
    <w:p w:rsidR="007800A2" w:rsidRDefault="00FE1CDC">
      <w:pPr>
        <w:pStyle w:val="LO-normal3"/>
        <w:spacing w:after="140" w:line="360" w:lineRule="auto"/>
        <w:jc w:val="center"/>
        <w:rPr>
          <w:rFonts w:ascii="Times New Roman" w:eastAsia="Times New Roman" w:hAnsi="Times New Roman" w:cs="Times New Roman"/>
          <w:color w:val="000000"/>
        </w:rPr>
      </w:pPr>
      <w:r>
        <w:br w:type="page"/>
      </w:r>
    </w:p>
    <w:p w:rsidR="007800A2" w:rsidRDefault="00FE1CDC">
      <w:pPr>
        <w:pStyle w:val="LO-normal3"/>
        <w:spacing w:after="140" w:line="360" w:lineRule="auto"/>
        <w:jc w:val="center"/>
        <w:rPr>
          <w:rFonts w:ascii="Times New Roman" w:eastAsia="Times New Roman" w:hAnsi="Times New Roman" w:cs="Times New Roman"/>
          <w:color w:val="000000"/>
        </w:rPr>
      </w:pPr>
      <w:r>
        <w:rPr>
          <w:rFonts w:ascii="Times New Roman" w:eastAsia="Times New Roman" w:hAnsi="Times New Roman" w:cs="Times New Roman"/>
          <w:b/>
          <w:color w:val="000000"/>
          <w:sz w:val="20"/>
          <w:szCs w:val="20"/>
        </w:rPr>
        <w:lastRenderedPageBreak/>
        <w:t>Quadro</w:t>
      </w:r>
      <w:r>
        <w:rPr>
          <w:rFonts w:ascii="Times New Roman" w:eastAsia="Times New Roman" w:hAnsi="Times New Roman" w:cs="Times New Roman"/>
          <w:b/>
          <w:color w:val="000000"/>
        </w:rPr>
        <w:t xml:space="preserve"> 1 — </w:t>
      </w:r>
      <w:r>
        <w:rPr>
          <w:rFonts w:ascii="Times New Roman" w:eastAsia="Times New Roman" w:hAnsi="Times New Roman" w:cs="Times New Roman"/>
          <w:color w:val="000000"/>
        </w:rPr>
        <w:t>Critérios de avaliação baseado na Lei nº 12.587/2012.</w:t>
      </w:r>
    </w:p>
    <w:tbl>
      <w:tblPr>
        <w:tblW w:w="9632" w:type="dxa"/>
        <w:tblLayout w:type="fixed"/>
        <w:tblLook w:val="0000" w:firstRow="0" w:lastRow="0" w:firstColumn="0" w:lastColumn="0" w:noHBand="0" w:noVBand="0"/>
      </w:tblPr>
      <w:tblGrid>
        <w:gridCol w:w="4817"/>
        <w:gridCol w:w="4815"/>
      </w:tblGrid>
      <w:tr w:rsidR="007800A2">
        <w:tc>
          <w:tcPr>
            <w:tcW w:w="9631" w:type="dxa"/>
            <w:gridSpan w:val="2"/>
            <w:tcBorders>
              <w:top w:val="single" w:sz="6" w:space="0" w:color="000000"/>
              <w:bottom w:val="single" w:sz="6" w:space="0" w:color="000000"/>
            </w:tcBorders>
            <w:shd w:val="clear" w:color="auto" w:fill="DDDDDD"/>
            <w:vAlign w:val="center"/>
          </w:tcPr>
          <w:p w:rsidR="007800A2" w:rsidRDefault="00FE1CDC">
            <w:pPr>
              <w:pStyle w:val="LO-normal3"/>
              <w:widowControl w:val="0"/>
              <w:spacing w:after="140" w:line="360"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rPr>
              <w:t>Critérios de avaliação baseado na Lei nº 12.587/2012</w:t>
            </w:r>
          </w:p>
        </w:tc>
      </w:tr>
      <w:tr w:rsidR="007800A2">
        <w:tc>
          <w:tcPr>
            <w:tcW w:w="4816" w:type="dxa"/>
            <w:vAlign w:val="center"/>
          </w:tcPr>
          <w:p w:rsidR="007800A2" w:rsidRDefault="00FE1CDC">
            <w:pPr>
              <w:pStyle w:val="LO-normal3"/>
              <w:widowControl w:val="0"/>
              <w:spacing w:after="140" w:line="36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rPr>
              <w:t xml:space="preserve">Infraestrutura de mobilidade urbana do transporte público </w:t>
            </w:r>
          </w:p>
        </w:tc>
        <w:tc>
          <w:tcPr>
            <w:tcW w:w="4815" w:type="dxa"/>
            <w:vAlign w:val="center"/>
          </w:tcPr>
          <w:p w:rsidR="007800A2" w:rsidRDefault="00FE1CDC">
            <w:pPr>
              <w:pStyle w:val="LO-normal3"/>
              <w:widowControl w:val="0"/>
              <w:spacing w:after="140" w:line="36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rPr>
              <w:t>Avaliar a qualidade das vias e demais logradouros públicos; pontos para embarque e desemb</w:t>
            </w:r>
            <w:r>
              <w:rPr>
                <w:rFonts w:ascii="Times New Roman" w:eastAsia="Times New Roman" w:hAnsi="Times New Roman" w:cs="Times New Roman"/>
                <w:color w:val="000000"/>
              </w:rPr>
              <w:t>arque de passageiros e cargas; sinalização viária e de trânsito; equipamentos e instalações.</w:t>
            </w:r>
          </w:p>
        </w:tc>
      </w:tr>
      <w:tr w:rsidR="007800A2">
        <w:tc>
          <w:tcPr>
            <w:tcW w:w="4816" w:type="dxa"/>
            <w:vAlign w:val="center"/>
          </w:tcPr>
          <w:p w:rsidR="007800A2" w:rsidRDefault="00FE1CDC">
            <w:pPr>
              <w:pStyle w:val="LO-normal3"/>
              <w:widowControl w:val="0"/>
              <w:spacing w:after="140" w:line="36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rPr>
              <w:t>Infraestrutura para pedestres</w:t>
            </w:r>
          </w:p>
        </w:tc>
        <w:tc>
          <w:tcPr>
            <w:tcW w:w="4815" w:type="dxa"/>
            <w:vAlign w:val="center"/>
          </w:tcPr>
          <w:p w:rsidR="007800A2" w:rsidRDefault="00FE1CDC">
            <w:pPr>
              <w:pStyle w:val="LO-normal3"/>
              <w:widowControl w:val="0"/>
              <w:spacing w:after="140" w:line="36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rPr>
              <w:t>Avaliar a disponibilidade de acessos a meios de acessibilidade aos passageiros, como calçadas mais largas, faixas de travessia, ilum</w:t>
            </w:r>
            <w:r>
              <w:rPr>
                <w:rFonts w:ascii="Times New Roman" w:eastAsia="Times New Roman" w:hAnsi="Times New Roman" w:cs="Times New Roman"/>
                <w:color w:val="000000"/>
              </w:rPr>
              <w:t>inação, sinalização, conforto e projetados com acessibilidade universal.</w:t>
            </w:r>
          </w:p>
        </w:tc>
      </w:tr>
      <w:tr w:rsidR="007800A2">
        <w:tc>
          <w:tcPr>
            <w:tcW w:w="4816" w:type="dxa"/>
            <w:vAlign w:val="center"/>
          </w:tcPr>
          <w:p w:rsidR="007800A2" w:rsidRDefault="00FE1CDC">
            <w:pPr>
              <w:pStyle w:val="LO-normal3"/>
              <w:widowControl w:val="0"/>
              <w:spacing w:after="140" w:line="36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rPr>
              <w:t>Prioridade do transporte público sobre o individual</w:t>
            </w:r>
          </w:p>
        </w:tc>
        <w:tc>
          <w:tcPr>
            <w:tcW w:w="4815" w:type="dxa"/>
            <w:vAlign w:val="center"/>
          </w:tcPr>
          <w:p w:rsidR="007800A2" w:rsidRDefault="00FE1CDC">
            <w:pPr>
              <w:pStyle w:val="LO-normal3"/>
              <w:widowControl w:val="0"/>
              <w:spacing w:after="140" w:line="36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rPr>
              <w:t xml:space="preserve">Avaliar presença de faixas exclusivas ou </w:t>
            </w:r>
            <w:proofErr w:type="spellStart"/>
            <w:r>
              <w:rPr>
                <w:rFonts w:ascii="Times New Roman" w:eastAsia="Times New Roman" w:hAnsi="Times New Roman" w:cs="Times New Roman"/>
                <w:color w:val="000000"/>
              </w:rPr>
              <w:t>semi-exclusivas</w:t>
            </w:r>
            <w:proofErr w:type="spellEnd"/>
            <w:r>
              <w:rPr>
                <w:rFonts w:ascii="Times New Roman" w:eastAsia="Times New Roman" w:hAnsi="Times New Roman" w:cs="Times New Roman"/>
                <w:color w:val="000000"/>
              </w:rPr>
              <w:t>, facilidade de integração com pedestres e o ciclista.</w:t>
            </w:r>
          </w:p>
        </w:tc>
      </w:tr>
      <w:tr w:rsidR="007800A2">
        <w:tc>
          <w:tcPr>
            <w:tcW w:w="4816" w:type="dxa"/>
            <w:tcBorders>
              <w:bottom w:val="single" w:sz="6" w:space="0" w:color="000000"/>
            </w:tcBorders>
            <w:vAlign w:val="center"/>
          </w:tcPr>
          <w:p w:rsidR="007800A2" w:rsidRDefault="00FE1CDC">
            <w:pPr>
              <w:pStyle w:val="LO-normal3"/>
              <w:widowControl w:val="0"/>
              <w:spacing w:after="140" w:line="36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rPr>
              <w:t xml:space="preserve">Medidas de </w:t>
            </w:r>
            <w:proofErr w:type="spellStart"/>
            <w:r>
              <w:rPr>
                <w:rFonts w:ascii="Times New Roman" w:eastAsia="Times New Roman" w:hAnsi="Times New Roman" w:cs="Times New Roman"/>
                <w:b/>
                <w:i/>
                <w:color w:val="000000"/>
              </w:rPr>
              <w:t>traffic</w:t>
            </w:r>
            <w:proofErr w:type="spellEnd"/>
            <w:r>
              <w:rPr>
                <w:rFonts w:ascii="Times New Roman" w:eastAsia="Times New Roman" w:hAnsi="Times New Roman" w:cs="Times New Roman"/>
                <w:b/>
                <w:i/>
                <w:color w:val="000000"/>
              </w:rPr>
              <w:t xml:space="preserve"> </w:t>
            </w:r>
            <w:proofErr w:type="spellStart"/>
            <w:r>
              <w:rPr>
                <w:rFonts w:ascii="Times New Roman" w:eastAsia="Times New Roman" w:hAnsi="Times New Roman" w:cs="Times New Roman"/>
                <w:b/>
                <w:i/>
                <w:color w:val="000000"/>
              </w:rPr>
              <w:t>calming</w:t>
            </w:r>
            <w:proofErr w:type="spellEnd"/>
            <w:r>
              <w:rPr>
                <w:rFonts w:ascii="Times New Roman" w:eastAsia="Times New Roman" w:hAnsi="Times New Roman" w:cs="Times New Roman"/>
                <w:b/>
                <w:color w:val="000000"/>
              </w:rPr>
              <w:t xml:space="preserve"> e gerenciamento de tráfego</w:t>
            </w:r>
          </w:p>
        </w:tc>
        <w:tc>
          <w:tcPr>
            <w:tcW w:w="4815" w:type="dxa"/>
            <w:tcBorders>
              <w:bottom w:val="single" w:sz="6" w:space="0" w:color="000000"/>
            </w:tcBorders>
            <w:vAlign w:val="center"/>
          </w:tcPr>
          <w:p w:rsidR="007800A2" w:rsidRDefault="00FE1CDC">
            <w:pPr>
              <w:pStyle w:val="LO-normal3"/>
              <w:widowControl w:val="0"/>
              <w:spacing w:after="140" w:line="36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rPr>
              <w:t>Avaliar presença de meios de diminuir a velocidade e gerenciar o tráfego, como a utilização de radares, rotatórias, lambadas, diminuição de raio de giro.</w:t>
            </w:r>
          </w:p>
        </w:tc>
      </w:tr>
    </w:tbl>
    <w:p w:rsidR="007800A2" w:rsidRDefault="00FE1CDC">
      <w:pPr>
        <w:pStyle w:val="LO-normal3"/>
        <w:spacing w:after="140" w:line="36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Fonte: Adaptado de Valença e Santos (2022).</w:t>
      </w:r>
    </w:p>
    <w:p w:rsidR="007800A2" w:rsidRDefault="00FE1CDC">
      <w:pPr>
        <w:pStyle w:val="LO-normal3"/>
        <w:spacing w:after="140" w:line="360" w:lineRule="auto"/>
        <w:jc w:val="both"/>
        <w:rPr>
          <w:rFonts w:ascii="Liberation Serif" w:eastAsia="Liberation Serif" w:hAnsi="Liberation Serif" w:cs="Liberation Serif"/>
          <w:color w:val="000000"/>
          <w:sz w:val="24"/>
          <w:szCs w:val="24"/>
        </w:rPr>
      </w:pP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 xml:space="preserve">Para o primeiro critério, infraestrutura de mobilidade urbana do transporte público, será realizado uma avaliação qualitativa por meio do </w:t>
      </w:r>
      <w:r>
        <w:rPr>
          <w:rFonts w:ascii="Times New Roman" w:eastAsia="Times New Roman" w:hAnsi="Times New Roman" w:cs="Times New Roman"/>
          <w:i/>
          <w:color w:val="000000"/>
          <w:sz w:val="24"/>
          <w:szCs w:val="24"/>
        </w:rPr>
        <w:t xml:space="preserve">Google Street </w:t>
      </w:r>
      <w:proofErr w:type="spellStart"/>
      <w:r>
        <w:rPr>
          <w:rFonts w:ascii="Times New Roman" w:eastAsia="Times New Roman" w:hAnsi="Times New Roman" w:cs="Times New Roman"/>
          <w:i/>
          <w:color w:val="000000"/>
          <w:sz w:val="24"/>
          <w:szCs w:val="24"/>
        </w:rPr>
        <w:t>View</w:t>
      </w:r>
      <w:proofErr w:type="spellEnd"/>
      <w:r>
        <w:rPr>
          <w:rFonts w:ascii="Times New Roman" w:eastAsia="Times New Roman" w:hAnsi="Times New Roman" w:cs="Times New Roman"/>
          <w:i/>
          <w:color w:val="000000"/>
          <w:sz w:val="24"/>
          <w:szCs w:val="24"/>
        </w:rPr>
        <w:t>,</w:t>
      </w:r>
      <w:r>
        <w:rPr>
          <w:rFonts w:ascii="Times New Roman" w:eastAsia="Times New Roman" w:hAnsi="Times New Roman" w:cs="Times New Roman"/>
          <w:color w:val="000000"/>
          <w:sz w:val="24"/>
          <w:szCs w:val="24"/>
        </w:rPr>
        <w:t xml:space="preserve"> com relação às vias e demais logradouros públicos; pontos para embarque e desembarque de passageir</w:t>
      </w:r>
      <w:r>
        <w:rPr>
          <w:rFonts w:ascii="Times New Roman" w:eastAsia="Times New Roman" w:hAnsi="Times New Roman" w:cs="Times New Roman"/>
          <w:color w:val="000000"/>
          <w:sz w:val="24"/>
          <w:szCs w:val="24"/>
        </w:rPr>
        <w:t>os e cargas; sinalização viária e de trânsito; equipamentos e instalações. Dessa forma, as medidas de avaliação serão propostas da seguinte forma: ótimo, quando houver ausência de impedimentos, como buracos e falhas na pavimentação, ou falta de sinalização</w:t>
      </w:r>
      <w:r>
        <w:rPr>
          <w:rFonts w:ascii="Times New Roman" w:eastAsia="Times New Roman" w:hAnsi="Times New Roman" w:cs="Times New Roman"/>
          <w:color w:val="000000"/>
          <w:sz w:val="24"/>
          <w:szCs w:val="24"/>
        </w:rPr>
        <w:t xml:space="preserve"> e pontos de embarque e desembarque; bom, quando houver poucos impedimentos, os quais não atrapalham a circulação urbana dos transportes; razoável, quando há a presença de impedimentos, mas ainda é possível haver a circulação dos transportes; ruim, quando </w:t>
      </w:r>
      <w:r>
        <w:rPr>
          <w:rFonts w:ascii="Times New Roman" w:eastAsia="Times New Roman" w:hAnsi="Times New Roman" w:cs="Times New Roman"/>
          <w:color w:val="000000"/>
          <w:sz w:val="24"/>
          <w:szCs w:val="24"/>
        </w:rPr>
        <w:t xml:space="preserve">há muitos impedimentos que dificultam a circulação dos transportes; péssimo, quando é quase impossível de se haver uma circulação </w:t>
      </w:r>
      <w:r>
        <w:rPr>
          <w:rFonts w:ascii="Times New Roman" w:eastAsia="Times New Roman" w:hAnsi="Times New Roman" w:cs="Times New Roman"/>
          <w:color w:val="000000"/>
          <w:sz w:val="24"/>
          <w:szCs w:val="24"/>
        </w:rPr>
        <w:lastRenderedPageBreak/>
        <w:t>adequada; ausente, quando não há nenhuma forma de circulação. O Quadro 2, mostra os requisitos citados acima.</w:t>
      </w:r>
    </w:p>
    <w:p w:rsidR="007800A2" w:rsidRDefault="00FE1CDC">
      <w:pPr>
        <w:pStyle w:val="LO-normal3"/>
        <w:spacing w:after="140" w:line="360" w:lineRule="auto"/>
        <w:jc w:val="center"/>
        <w:rPr>
          <w:rFonts w:ascii="Liberation Serif" w:eastAsia="Liberation Serif" w:hAnsi="Liberation Serif" w:cs="Liberation Serif"/>
          <w:color w:val="000000"/>
          <w:sz w:val="24"/>
          <w:szCs w:val="24"/>
        </w:rPr>
      </w:pPr>
      <w:r>
        <w:rPr>
          <w:rFonts w:ascii="Times New Roman" w:eastAsia="Times New Roman" w:hAnsi="Times New Roman" w:cs="Times New Roman"/>
          <w:b/>
          <w:color w:val="000000"/>
          <w:sz w:val="20"/>
          <w:szCs w:val="20"/>
        </w:rPr>
        <w:t>Quadro</w:t>
      </w:r>
      <w:r>
        <w:rPr>
          <w:rFonts w:ascii="Times New Roman" w:eastAsia="Times New Roman" w:hAnsi="Times New Roman" w:cs="Times New Roman"/>
          <w:b/>
          <w:color w:val="000000"/>
        </w:rPr>
        <w:t xml:space="preserve"> 2 — </w:t>
      </w:r>
      <w:r>
        <w:rPr>
          <w:rFonts w:ascii="Times New Roman" w:eastAsia="Times New Roman" w:hAnsi="Times New Roman" w:cs="Times New Roman"/>
          <w:color w:val="000000"/>
        </w:rPr>
        <w:t xml:space="preserve">Critério </w:t>
      </w:r>
      <w:r>
        <w:rPr>
          <w:rFonts w:ascii="Times New Roman" w:eastAsia="Times New Roman" w:hAnsi="Times New Roman" w:cs="Times New Roman"/>
        </w:rPr>
        <w:t>da infraestrutura</w:t>
      </w:r>
      <w:r>
        <w:rPr>
          <w:rFonts w:ascii="Times New Roman" w:eastAsia="Times New Roman" w:hAnsi="Times New Roman" w:cs="Times New Roman"/>
          <w:color w:val="000000"/>
        </w:rPr>
        <w:t xml:space="preserve"> de mobilidade urbana do transporte público.</w:t>
      </w:r>
    </w:p>
    <w:tbl>
      <w:tblPr>
        <w:tblW w:w="9639" w:type="dxa"/>
        <w:tblLayout w:type="fixed"/>
        <w:tblLook w:val="0000" w:firstRow="0" w:lastRow="0" w:firstColumn="0" w:lastColumn="0" w:noHBand="0" w:noVBand="0"/>
      </w:tblPr>
      <w:tblGrid>
        <w:gridCol w:w="4814"/>
        <w:gridCol w:w="4825"/>
      </w:tblGrid>
      <w:tr w:rsidR="007800A2">
        <w:tc>
          <w:tcPr>
            <w:tcW w:w="9638" w:type="dxa"/>
            <w:gridSpan w:val="2"/>
            <w:tcBorders>
              <w:top w:val="single" w:sz="6" w:space="0" w:color="000000"/>
              <w:bottom w:val="single" w:sz="6" w:space="0" w:color="000000"/>
            </w:tcBorders>
            <w:shd w:val="clear" w:color="auto" w:fill="CCCCCC"/>
            <w:vAlign w:val="center"/>
          </w:tcPr>
          <w:p w:rsidR="007800A2" w:rsidRDefault="00FE1CDC">
            <w:pPr>
              <w:pStyle w:val="LO-normal3"/>
              <w:widowControl w:val="0"/>
              <w:spacing w:line="240"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rPr>
              <w:t xml:space="preserve">Critério de infraestrutura de mobilidade urbana do transporte público </w:t>
            </w:r>
          </w:p>
        </w:tc>
      </w:tr>
      <w:tr w:rsidR="007800A2">
        <w:tc>
          <w:tcPr>
            <w:tcW w:w="4814" w:type="dxa"/>
            <w:vAlign w:val="center"/>
          </w:tcPr>
          <w:p w:rsidR="007800A2" w:rsidRDefault="00FE1CDC">
            <w:pPr>
              <w:pStyle w:val="LO-normal3"/>
              <w:widowControl w:val="0"/>
              <w:spacing w:line="240" w:lineRule="auto"/>
              <w:jc w:val="center"/>
              <w:rPr>
                <w:rFonts w:ascii="Liberation Serif" w:eastAsia="Liberation Serif" w:hAnsi="Liberation Serif" w:cs="Liberation Serif"/>
                <w:b/>
                <w:color w:val="000000"/>
                <w:sz w:val="20"/>
                <w:szCs w:val="20"/>
              </w:rPr>
            </w:pPr>
            <w:r>
              <w:rPr>
                <w:rFonts w:ascii="Times New Roman" w:eastAsia="Times New Roman" w:hAnsi="Times New Roman" w:cs="Times New Roman"/>
                <w:b/>
                <w:color w:val="000000"/>
              </w:rPr>
              <w:t xml:space="preserve">Ótimo </w:t>
            </w:r>
          </w:p>
        </w:tc>
        <w:tc>
          <w:tcPr>
            <w:tcW w:w="4824" w:type="dxa"/>
            <w:vAlign w:val="center"/>
          </w:tcPr>
          <w:p w:rsidR="007800A2" w:rsidRDefault="00FE1CDC">
            <w:pPr>
              <w:pStyle w:val="LO-normal3"/>
              <w:widowControl w:val="0"/>
              <w:spacing w:line="240" w:lineRule="auto"/>
              <w:jc w:val="center"/>
              <w:rPr>
                <w:rFonts w:ascii="Liberation Serif" w:eastAsia="Liberation Serif" w:hAnsi="Liberation Serif" w:cs="Liberation Serif"/>
                <w:color w:val="000000"/>
                <w:sz w:val="20"/>
                <w:szCs w:val="20"/>
              </w:rPr>
            </w:pPr>
            <w:r>
              <w:rPr>
                <w:rFonts w:ascii="Times New Roman" w:eastAsia="Times New Roman" w:hAnsi="Times New Roman" w:cs="Times New Roman"/>
                <w:color w:val="000000"/>
              </w:rPr>
              <w:t xml:space="preserve">Avaliar a ausência de impedimentos, como buracos e falhas na pavimentação, ou falta de sinalização e </w:t>
            </w:r>
            <w:r>
              <w:rPr>
                <w:rFonts w:ascii="Times New Roman" w:eastAsia="Times New Roman" w:hAnsi="Times New Roman" w:cs="Times New Roman"/>
                <w:color w:val="000000"/>
              </w:rPr>
              <w:t>pontos de embarque e desembarque.</w:t>
            </w:r>
          </w:p>
        </w:tc>
      </w:tr>
      <w:tr w:rsidR="007800A2">
        <w:tc>
          <w:tcPr>
            <w:tcW w:w="4814" w:type="dxa"/>
            <w:vAlign w:val="center"/>
          </w:tcPr>
          <w:p w:rsidR="007800A2" w:rsidRDefault="00FE1CDC">
            <w:pPr>
              <w:pStyle w:val="LO-normal3"/>
              <w:widowControl w:val="0"/>
              <w:spacing w:line="240" w:lineRule="auto"/>
              <w:jc w:val="center"/>
              <w:rPr>
                <w:rFonts w:ascii="Liberation Serif" w:eastAsia="Liberation Serif" w:hAnsi="Liberation Serif" w:cs="Liberation Serif"/>
                <w:b/>
                <w:color w:val="000000"/>
                <w:sz w:val="20"/>
                <w:szCs w:val="20"/>
              </w:rPr>
            </w:pPr>
            <w:r>
              <w:rPr>
                <w:rFonts w:ascii="Times New Roman" w:eastAsia="Times New Roman" w:hAnsi="Times New Roman" w:cs="Times New Roman"/>
                <w:b/>
                <w:color w:val="000000"/>
              </w:rPr>
              <w:t>Bom</w:t>
            </w:r>
          </w:p>
        </w:tc>
        <w:tc>
          <w:tcPr>
            <w:tcW w:w="4824" w:type="dxa"/>
            <w:vAlign w:val="center"/>
          </w:tcPr>
          <w:p w:rsidR="007800A2" w:rsidRDefault="00FE1CDC">
            <w:pPr>
              <w:pStyle w:val="LO-normal3"/>
              <w:widowControl w:val="0"/>
              <w:spacing w:line="240" w:lineRule="auto"/>
              <w:jc w:val="center"/>
              <w:rPr>
                <w:rFonts w:ascii="Liberation Serif" w:eastAsia="Liberation Serif" w:hAnsi="Liberation Serif" w:cs="Liberation Serif"/>
                <w:color w:val="000000"/>
                <w:sz w:val="20"/>
                <w:szCs w:val="20"/>
              </w:rPr>
            </w:pPr>
            <w:r>
              <w:rPr>
                <w:rFonts w:ascii="Times New Roman" w:eastAsia="Times New Roman" w:hAnsi="Times New Roman" w:cs="Times New Roman"/>
                <w:color w:val="000000"/>
              </w:rPr>
              <w:t>Avaliar quando houver poucos impedimentos, os quais não atrapalham a circulação urbana dos transportes.</w:t>
            </w:r>
          </w:p>
        </w:tc>
      </w:tr>
      <w:tr w:rsidR="007800A2">
        <w:tc>
          <w:tcPr>
            <w:tcW w:w="4814" w:type="dxa"/>
            <w:vAlign w:val="center"/>
          </w:tcPr>
          <w:p w:rsidR="007800A2" w:rsidRDefault="00FE1CDC">
            <w:pPr>
              <w:pStyle w:val="LO-normal3"/>
              <w:widowControl w:val="0"/>
              <w:spacing w:line="240" w:lineRule="auto"/>
              <w:jc w:val="center"/>
              <w:rPr>
                <w:rFonts w:ascii="Liberation Serif" w:eastAsia="Liberation Serif" w:hAnsi="Liberation Serif" w:cs="Liberation Serif"/>
                <w:b/>
                <w:color w:val="000000"/>
                <w:sz w:val="20"/>
                <w:szCs w:val="20"/>
              </w:rPr>
            </w:pPr>
            <w:r>
              <w:rPr>
                <w:rFonts w:ascii="Times New Roman" w:eastAsia="Times New Roman" w:hAnsi="Times New Roman" w:cs="Times New Roman"/>
                <w:b/>
                <w:color w:val="000000"/>
              </w:rPr>
              <w:t>Razoável</w:t>
            </w:r>
          </w:p>
        </w:tc>
        <w:tc>
          <w:tcPr>
            <w:tcW w:w="4824" w:type="dxa"/>
            <w:vAlign w:val="center"/>
          </w:tcPr>
          <w:p w:rsidR="007800A2" w:rsidRDefault="00FE1CDC">
            <w:pPr>
              <w:pStyle w:val="LO-normal3"/>
              <w:widowControl w:val="0"/>
              <w:spacing w:line="240" w:lineRule="auto"/>
              <w:jc w:val="center"/>
              <w:rPr>
                <w:rFonts w:ascii="Liberation Serif" w:eastAsia="Liberation Serif" w:hAnsi="Liberation Serif" w:cs="Liberation Serif"/>
                <w:color w:val="000000"/>
                <w:sz w:val="20"/>
                <w:szCs w:val="20"/>
              </w:rPr>
            </w:pPr>
            <w:r>
              <w:rPr>
                <w:rFonts w:ascii="Times New Roman" w:eastAsia="Times New Roman" w:hAnsi="Times New Roman" w:cs="Times New Roman"/>
                <w:color w:val="000000"/>
              </w:rPr>
              <w:t>Avaliar se há a presença de impedimentos, mas ainda é possível haver a circulação dos transportes.</w:t>
            </w:r>
          </w:p>
        </w:tc>
      </w:tr>
      <w:tr w:rsidR="007800A2">
        <w:tc>
          <w:tcPr>
            <w:tcW w:w="4814" w:type="dxa"/>
            <w:vAlign w:val="center"/>
          </w:tcPr>
          <w:p w:rsidR="007800A2" w:rsidRDefault="00FE1CDC">
            <w:pPr>
              <w:pStyle w:val="LO-normal3"/>
              <w:widowControl w:val="0"/>
              <w:spacing w:line="240" w:lineRule="auto"/>
              <w:jc w:val="center"/>
              <w:rPr>
                <w:rFonts w:ascii="Liberation Serif" w:eastAsia="Liberation Serif" w:hAnsi="Liberation Serif" w:cs="Liberation Serif"/>
                <w:b/>
                <w:color w:val="000000"/>
                <w:sz w:val="20"/>
                <w:szCs w:val="20"/>
              </w:rPr>
            </w:pPr>
            <w:r>
              <w:rPr>
                <w:rFonts w:ascii="Times New Roman" w:eastAsia="Times New Roman" w:hAnsi="Times New Roman" w:cs="Times New Roman"/>
                <w:b/>
                <w:color w:val="000000"/>
              </w:rPr>
              <w:t>Rui</w:t>
            </w:r>
            <w:r>
              <w:rPr>
                <w:rFonts w:ascii="Times New Roman" w:eastAsia="Times New Roman" w:hAnsi="Times New Roman" w:cs="Times New Roman"/>
                <w:b/>
                <w:color w:val="000000"/>
              </w:rPr>
              <w:t>m</w:t>
            </w:r>
          </w:p>
        </w:tc>
        <w:tc>
          <w:tcPr>
            <w:tcW w:w="4824" w:type="dxa"/>
            <w:vAlign w:val="center"/>
          </w:tcPr>
          <w:p w:rsidR="007800A2" w:rsidRDefault="00FE1CDC">
            <w:pPr>
              <w:pStyle w:val="LO-normal3"/>
              <w:widowControl w:val="0"/>
              <w:spacing w:line="240" w:lineRule="auto"/>
              <w:jc w:val="center"/>
              <w:rPr>
                <w:rFonts w:ascii="Liberation Serif" w:eastAsia="Liberation Serif" w:hAnsi="Liberation Serif" w:cs="Liberation Serif"/>
                <w:color w:val="000000"/>
                <w:sz w:val="20"/>
                <w:szCs w:val="20"/>
              </w:rPr>
            </w:pPr>
            <w:r>
              <w:rPr>
                <w:rFonts w:ascii="Times New Roman" w:eastAsia="Times New Roman" w:hAnsi="Times New Roman" w:cs="Times New Roman"/>
                <w:color w:val="000000"/>
              </w:rPr>
              <w:t>Avaliar se há muitos impedimentos que dificultam a circulação dos transportes.</w:t>
            </w:r>
          </w:p>
        </w:tc>
      </w:tr>
      <w:tr w:rsidR="007800A2">
        <w:tc>
          <w:tcPr>
            <w:tcW w:w="4814" w:type="dxa"/>
            <w:vAlign w:val="center"/>
          </w:tcPr>
          <w:p w:rsidR="007800A2" w:rsidRDefault="00FE1CDC">
            <w:pPr>
              <w:pStyle w:val="LO-normal3"/>
              <w:widowControl w:val="0"/>
              <w:spacing w:line="240" w:lineRule="auto"/>
              <w:jc w:val="center"/>
              <w:rPr>
                <w:rFonts w:ascii="Liberation Serif" w:eastAsia="Liberation Serif" w:hAnsi="Liberation Serif" w:cs="Liberation Serif"/>
                <w:b/>
                <w:color w:val="000000"/>
                <w:sz w:val="20"/>
                <w:szCs w:val="20"/>
              </w:rPr>
            </w:pPr>
            <w:r>
              <w:rPr>
                <w:rFonts w:ascii="Times New Roman" w:eastAsia="Times New Roman" w:hAnsi="Times New Roman" w:cs="Times New Roman"/>
                <w:b/>
                <w:color w:val="000000"/>
              </w:rPr>
              <w:t>Péssimo</w:t>
            </w:r>
          </w:p>
        </w:tc>
        <w:tc>
          <w:tcPr>
            <w:tcW w:w="4824" w:type="dxa"/>
            <w:vAlign w:val="center"/>
          </w:tcPr>
          <w:p w:rsidR="007800A2" w:rsidRDefault="00FE1CDC">
            <w:pPr>
              <w:pStyle w:val="LO-normal3"/>
              <w:widowControl w:val="0"/>
              <w:spacing w:line="240" w:lineRule="auto"/>
              <w:jc w:val="center"/>
              <w:rPr>
                <w:rFonts w:ascii="Liberation Serif" w:eastAsia="Liberation Serif" w:hAnsi="Liberation Serif" w:cs="Liberation Serif"/>
                <w:color w:val="000000"/>
                <w:sz w:val="20"/>
                <w:szCs w:val="20"/>
              </w:rPr>
            </w:pPr>
            <w:r>
              <w:rPr>
                <w:rFonts w:ascii="Times New Roman" w:eastAsia="Times New Roman" w:hAnsi="Times New Roman" w:cs="Times New Roman"/>
                <w:color w:val="000000"/>
              </w:rPr>
              <w:t>Avaliar quando é quase impossível de se haver uma circulação adequada.</w:t>
            </w:r>
          </w:p>
        </w:tc>
      </w:tr>
      <w:tr w:rsidR="007800A2">
        <w:tc>
          <w:tcPr>
            <w:tcW w:w="4814" w:type="dxa"/>
            <w:tcBorders>
              <w:bottom w:val="single" w:sz="6" w:space="0" w:color="000000"/>
            </w:tcBorders>
            <w:vAlign w:val="center"/>
          </w:tcPr>
          <w:p w:rsidR="007800A2" w:rsidRDefault="00FE1CDC">
            <w:pPr>
              <w:pStyle w:val="LO-normal3"/>
              <w:widowControl w:val="0"/>
              <w:spacing w:line="240" w:lineRule="auto"/>
              <w:jc w:val="center"/>
              <w:rPr>
                <w:rFonts w:ascii="Liberation Serif" w:eastAsia="Liberation Serif" w:hAnsi="Liberation Serif" w:cs="Liberation Serif"/>
                <w:b/>
                <w:color w:val="000000"/>
                <w:sz w:val="20"/>
                <w:szCs w:val="20"/>
              </w:rPr>
            </w:pPr>
            <w:r>
              <w:rPr>
                <w:rFonts w:ascii="Times New Roman" w:eastAsia="Times New Roman" w:hAnsi="Times New Roman" w:cs="Times New Roman"/>
                <w:b/>
                <w:color w:val="000000"/>
              </w:rPr>
              <w:t>Ausente</w:t>
            </w:r>
          </w:p>
        </w:tc>
        <w:tc>
          <w:tcPr>
            <w:tcW w:w="4824" w:type="dxa"/>
            <w:tcBorders>
              <w:bottom w:val="single" w:sz="6" w:space="0" w:color="000000"/>
            </w:tcBorders>
          </w:tcPr>
          <w:p w:rsidR="007800A2" w:rsidRDefault="00FE1CDC">
            <w:pPr>
              <w:pStyle w:val="LO-normal3"/>
              <w:widowControl w:val="0"/>
              <w:spacing w:line="240" w:lineRule="auto"/>
              <w:jc w:val="center"/>
              <w:rPr>
                <w:rFonts w:ascii="Liberation Serif" w:eastAsia="Liberation Serif" w:hAnsi="Liberation Serif" w:cs="Liberation Serif"/>
                <w:color w:val="000000"/>
                <w:sz w:val="20"/>
                <w:szCs w:val="20"/>
              </w:rPr>
            </w:pPr>
            <w:r>
              <w:rPr>
                <w:rFonts w:ascii="Times New Roman" w:eastAsia="Times New Roman" w:hAnsi="Times New Roman" w:cs="Times New Roman"/>
                <w:color w:val="000000"/>
              </w:rPr>
              <w:t>Avaliar quando não há nenhuma forma de circulação.</w:t>
            </w:r>
          </w:p>
        </w:tc>
      </w:tr>
    </w:tbl>
    <w:p w:rsidR="007800A2" w:rsidRDefault="00FE1CDC">
      <w:pPr>
        <w:pStyle w:val="LO-normal3"/>
        <w:spacing w:after="140" w:line="36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Fonte: autoria própria (2022).</w:t>
      </w:r>
    </w:p>
    <w:p w:rsidR="007800A2" w:rsidRDefault="00FE1CDC">
      <w:pPr>
        <w:pStyle w:val="LO-normal3"/>
        <w:spacing w:after="140" w:line="360" w:lineRule="auto"/>
        <w:jc w:val="both"/>
        <w:rPr>
          <w:rFonts w:ascii="Liberation Serif" w:eastAsia="Liberation Serif" w:hAnsi="Liberation Serif" w:cs="Liberation Serif"/>
          <w:color w:val="000000"/>
          <w:sz w:val="24"/>
          <w:szCs w:val="24"/>
        </w:rPr>
      </w:pP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Para o segundo critério, infraestrutura para pedestres em relação à disponibilidade de acessos a meios de acessibilidade aos passageiros, como calçadas mais largas, faixas de travessia, iluminação, sinalização, conforto e projetados com acessibilidade univ</w:t>
      </w:r>
      <w:r>
        <w:rPr>
          <w:rFonts w:ascii="Times New Roman" w:eastAsia="Times New Roman" w:hAnsi="Times New Roman" w:cs="Times New Roman"/>
          <w:color w:val="000000"/>
          <w:sz w:val="24"/>
          <w:szCs w:val="24"/>
        </w:rPr>
        <w:t>ersal. Assim, sendo classificada em: disponível ou indisponível de acordo com o Quadro 3, que apresenta o seguinte critério.</w:t>
      </w:r>
    </w:p>
    <w:p w:rsidR="007800A2" w:rsidRDefault="00FE1CDC">
      <w:pPr>
        <w:pStyle w:val="LO-normal3"/>
        <w:spacing w:after="140" w:line="360" w:lineRule="auto"/>
        <w:jc w:val="center"/>
        <w:rPr>
          <w:rFonts w:ascii="Times New Roman" w:eastAsia="Times New Roman" w:hAnsi="Times New Roman" w:cs="Times New Roman"/>
          <w:color w:val="000000"/>
        </w:rPr>
      </w:pPr>
      <w:r>
        <w:rPr>
          <w:rFonts w:ascii="Times New Roman" w:eastAsia="Times New Roman" w:hAnsi="Times New Roman" w:cs="Times New Roman"/>
          <w:b/>
          <w:color w:val="000000"/>
          <w:sz w:val="20"/>
          <w:szCs w:val="20"/>
        </w:rPr>
        <w:t>Quadro</w:t>
      </w:r>
      <w:r>
        <w:rPr>
          <w:rFonts w:ascii="Times New Roman" w:eastAsia="Times New Roman" w:hAnsi="Times New Roman" w:cs="Times New Roman"/>
          <w:b/>
          <w:color w:val="000000"/>
        </w:rPr>
        <w:t xml:space="preserve"> 3 </w:t>
      </w:r>
      <w:r>
        <w:rPr>
          <w:rFonts w:ascii="Times New Roman" w:eastAsia="Times New Roman" w:hAnsi="Times New Roman" w:cs="Times New Roman"/>
          <w:color w:val="000000"/>
        </w:rPr>
        <w:t>— Critério de infraestrutura para pedestres.</w:t>
      </w:r>
    </w:p>
    <w:tbl>
      <w:tblPr>
        <w:tblW w:w="9632" w:type="dxa"/>
        <w:tblLayout w:type="fixed"/>
        <w:tblLook w:val="0000" w:firstRow="0" w:lastRow="0" w:firstColumn="0" w:lastColumn="0" w:noHBand="0" w:noVBand="0"/>
      </w:tblPr>
      <w:tblGrid>
        <w:gridCol w:w="4817"/>
        <w:gridCol w:w="4815"/>
      </w:tblGrid>
      <w:tr w:rsidR="007800A2">
        <w:tc>
          <w:tcPr>
            <w:tcW w:w="9631" w:type="dxa"/>
            <w:gridSpan w:val="2"/>
            <w:tcBorders>
              <w:top w:val="single" w:sz="6" w:space="0" w:color="000000"/>
              <w:bottom w:val="single" w:sz="6" w:space="0" w:color="000000"/>
            </w:tcBorders>
            <w:shd w:val="clear" w:color="auto" w:fill="B2B2B2"/>
            <w:vAlign w:val="center"/>
          </w:tcPr>
          <w:p w:rsidR="007800A2" w:rsidRDefault="00FE1CDC">
            <w:pPr>
              <w:pStyle w:val="LO-normal3"/>
              <w:widowControl w:val="0"/>
              <w:spacing w:line="240" w:lineRule="auto"/>
              <w:jc w:val="center"/>
              <w:rPr>
                <w:rFonts w:ascii="Times New Roman" w:eastAsia="Times New Roman" w:hAnsi="Times New Roman" w:cs="Times New Roman"/>
                <w:color w:val="000000"/>
              </w:rPr>
            </w:pPr>
            <w:r>
              <w:rPr>
                <w:rFonts w:ascii="Times New Roman" w:eastAsia="Times New Roman" w:hAnsi="Times New Roman" w:cs="Times New Roman"/>
                <w:b/>
                <w:color w:val="000000"/>
              </w:rPr>
              <w:t>Critério de infraestrutura para pedestres</w:t>
            </w:r>
          </w:p>
        </w:tc>
      </w:tr>
      <w:tr w:rsidR="007800A2">
        <w:tc>
          <w:tcPr>
            <w:tcW w:w="4816" w:type="dxa"/>
            <w:vAlign w:val="center"/>
          </w:tcPr>
          <w:p w:rsidR="007800A2" w:rsidRDefault="00FE1CDC">
            <w:pPr>
              <w:pStyle w:val="LO-normal3"/>
              <w:widowControl w:val="0"/>
              <w:spacing w:after="0" w:line="240" w:lineRule="auto"/>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Disponível</w:t>
            </w:r>
          </w:p>
        </w:tc>
        <w:tc>
          <w:tcPr>
            <w:tcW w:w="4815" w:type="dxa"/>
            <w:vAlign w:val="center"/>
          </w:tcPr>
          <w:p w:rsidR="007800A2" w:rsidRDefault="00FE1CDC">
            <w:pPr>
              <w:pStyle w:val="LO-normal3"/>
              <w:widowControl w:val="0"/>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Avaliar se há a presenç</w:t>
            </w:r>
            <w:r>
              <w:rPr>
                <w:rFonts w:ascii="Times New Roman" w:eastAsia="Times New Roman" w:hAnsi="Times New Roman" w:cs="Times New Roman"/>
                <w:color w:val="000000"/>
              </w:rPr>
              <w:t>a de meios de acessibilidade.</w:t>
            </w:r>
          </w:p>
        </w:tc>
      </w:tr>
      <w:tr w:rsidR="007800A2">
        <w:tc>
          <w:tcPr>
            <w:tcW w:w="4816" w:type="dxa"/>
            <w:tcBorders>
              <w:bottom w:val="single" w:sz="6" w:space="0" w:color="000000"/>
            </w:tcBorders>
            <w:vAlign w:val="center"/>
          </w:tcPr>
          <w:p w:rsidR="007800A2" w:rsidRDefault="00FE1CDC">
            <w:pPr>
              <w:pStyle w:val="LO-normal3"/>
              <w:widowControl w:val="0"/>
              <w:spacing w:after="0" w:line="240" w:lineRule="auto"/>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Indisponível</w:t>
            </w:r>
          </w:p>
        </w:tc>
        <w:tc>
          <w:tcPr>
            <w:tcW w:w="4815" w:type="dxa"/>
            <w:tcBorders>
              <w:bottom w:val="single" w:sz="6" w:space="0" w:color="000000"/>
            </w:tcBorders>
            <w:vAlign w:val="center"/>
          </w:tcPr>
          <w:p w:rsidR="007800A2" w:rsidRDefault="00FE1CDC">
            <w:pPr>
              <w:pStyle w:val="LO-normal3"/>
              <w:widowControl w:val="0"/>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Avaliar se não há a presença de meios de acessibilidade.</w:t>
            </w:r>
          </w:p>
        </w:tc>
      </w:tr>
    </w:tbl>
    <w:p w:rsidR="007800A2" w:rsidRDefault="00FE1CDC">
      <w:pPr>
        <w:pStyle w:val="LO-normal3"/>
        <w:spacing w:after="140" w:line="360" w:lineRule="auto"/>
        <w:jc w:val="center"/>
        <w:rPr>
          <w:rFonts w:ascii="Liberation Serif" w:eastAsia="Liberation Serif" w:hAnsi="Liberation Serif" w:cs="Liberation Serif"/>
          <w:color w:val="000000"/>
        </w:rPr>
      </w:pPr>
      <w:r>
        <w:rPr>
          <w:rFonts w:ascii="Times New Roman" w:eastAsia="Times New Roman" w:hAnsi="Times New Roman" w:cs="Times New Roman"/>
          <w:color w:val="000000"/>
        </w:rPr>
        <w:t>Fonte: autoria própria (2022).</w:t>
      </w:r>
    </w:p>
    <w:p w:rsidR="007800A2" w:rsidRDefault="00FE1CDC">
      <w:pPr>
        <w:pStyle w:val="LO-normal3"/>
        <w:spacing w:after="140" w:line="360" w:lineRule="auto"/>
        <w:jc w:val="both"/>
        <w:rPr>
          <w:rFonts w:ascii="Liberation Serif" w:eastAsia="Liberation Serif" w:hAnsi="Liberation Serif" w:cs="Liberation Serif"/>
          <w:color w:val="000000"/>
        </w:rPr>
      </w:pPr>
      <w:r>
        <w:rPr>
          <w:rFonts w:ascii="Times New Roman" w:eastAsia="Times New Roman" w:hAnsi="Times New Roman" w:cs="Times New Roman"/>
          <w:color w:val="000000"/>
        </w:rPr>
        <w:tab/>
      </w:r>
      <w:r>
        <w:rPr>
          <w:rFonts w:ascii="Times New Roman" w:eastAsia="Times New Roman" w:hAnsi="Times New Roman" w:cs="Times New Roman"/>
          <w:color w:val="000000"/>
          <w:sz w:val="24"/>
          <w:szCs w:val="24"/>
        </w:rPr>
        <w:t>Para o terceiro critério, comunicação e informação, no qual será realizada uma avaliação qualitativa em relação a presença</w:t>
      </w:r>
      <w:r>
        <w:rPr>
          <w:rFonts w:ascii="Times New Roman" w:eastAsia="Times New Roman" w:hAnsi="Times New Roman" w:cs="Times New Roman"/>
          <w:color w:val="000000"/>
          <w:sz w:val="24"/>
          <w:szCs w:val="24"/>
        </w:rPr>
        <w:t xml:space="preserve"> de faixas exclusivas ou </w:t>
      </w:r>
      <w:proofErr w:type="spellStart"/>
      <w:r>
        <w:rPr>
          <w:rFonts w:ascii="Times New Roman" w:eastAsia="Times New Roman" w:hAnsi="Times New Roman" w:cs="Times New Roman"/>
          <w:color w:val="000000"/>
          <w:sz w:val="24"/>
          <w:szCs w:val="24"/>
        </w:rPr>
        <w:t>semi-exclusivas</w:t>
      </w:r>
      <w:proofErr w:type="spellEnd"/>
      <w:r>
        <w:rPr>
          <w:rFonts w:ascii="Times New Roman" w:eastAsia="Times New Roman" w:hAnsi="Times New Roman" w:cs="Times New Roman"/>
          <w:color w:val="000000"/>
          <w:sz w:val="24"/>
          <w:szCs w:val="24"/>
        </w:rPr>
        <w:t xml:space="preserve">, facilidade de </w:t>
      </w:r>
      <w:r>
        <w:rPr>
          <w:rFonts w:ascii="Times New Roman" w:eastAsia="Times New Roman" w:hAnsi="Times New Roman" w:cs="Times New Roman"/>
          <w:color w:val="000000"/>
          <w:sz w:val="24"/>
          <w:szCs w:val="24"/>
        </w:rPr>
        <w:lastRenderedPageBreak/>
        <w:t xml:space="preserve">integração com pedestres e o ciclista. Dessa forma, os requisitos utilizados para classificar serão: disponível, quando há a presença de faixas exclusivas ou </w:t>
      </w:r>
      <w:proofErr w:type="spellStart"/>
      <w:r>
        <w:rPr>
          <w:rFonts w:ascii="Times New Roman" w:eastAsia="Times New Roman" w:hAnsi="Times New Roman" w:cs="Times New Roman"/>
          <w:color w:val="000000"/>
          <w:sz w:val="24"/>
          <w:szCs w:val="24"/>
        </w:rPr>
        <w:t>semi-exclusivas</w:t>
      </w:r>
      <w:proofErr w:type="spellEnd"/>
      <w:r>
        <w:rPr>
          <w:rFonts w:ascii="Times New Roman" w:eastAsia="Times New Roman" w:hAnsi="Times New Roman" w:cs="Times New Roman"/>
          <w:color w:val="000000"/>
          <w:sz w:val="24"/>
          <w:szCs w:val="24"/>
        </w:rPr>
        <w:t>; e indisponível, quando nã</w:t>
      </w:r>
      <w:r>
        <w:rPr>
          <w:rFonts w:ascii="Times New Roman" w:eastAsia="Times New Roman" w:hAnsi="Times New Roman" w:cs="Times New Roman"/>
          <w:color w:val="000000"/>
          <w:sz w:val="24"/>
          <w:szCs w:val="24"/>
        </w:rPr>
        <w:t xml:space="preserve">o há a presença de faixas exclusivas ou </w:t>
      </w:r>
      <w:proofErr w:type="spellStart"/>
      <w:r>
        <w:rPr>
          <w:rFonts w:ascii="Times New Roman" w:eastAsia="Times New Roman" w:hAnsi="Times New Roman" w:cs="Times New Roman"/>
          <w:color w:val="000000"/>
          <w:sz w:val="24"/>
          <w:szCs w:val="24"/>
        </w:rPr>
        <w:t>semi-exclusivas</w:t>
      </w:r>
      <w:proofErr w:type="spellEnd"/>
      <w:r>
        <w:rPr>
          <w:rFonts w:ascii="Times New Roman" w:eastAsia="Times New Roman" w:hAnsi="Times New Roman" w:cs="Times New Roman"/>
          <w:color w:val="000000"/>
          <w:sz w:val="24"/>
          <w:szCs w:val="24"/>
        </w:rPr>
        <w:t>. O Quadro 4 apresenta o seguinte critério.</w:t>
      </w:r>
    </w:p>
    <w:p w:rsidR="007800A2" w:rsidRDefault="00FE1CDC">
      <w:pPr>
        <w:pStyle w:val="LO-normal3"/>
        <w:spacing w:after="140" w:line="360" w:lineRule="auto"/>
        <w:jc w:val="center"/>
        <w:rPr>
          <w:rFonts w:ascii="Liberation Serif" w:eastAsia="Liberation Serif" w:hAnsi="Liberation Serif" w:cs="Liberation Serif"/>
          <w:color w:val="000000"/>
        </w:rPr>
      </w:pPr>
      <w:r>
        <w:rPr>
          <w:rFonts w:ascii="Times New Roman" w:eastAsia="Times New Roman" w:hAnsi="Times New Roman" w:cs="Times New Roman"/>
          <w:b/>
          <w:color w:val="000000"/>
          <w:sz w:val="20"/>
          <w:szCs w:val="20"/>
        </w:rPr>
        <w:t>Quadro</w:t>
      </w:r>
      <w:r>
        <w:rPr>
          <w:rFonts w:ascii="Times New Roman" w:eastAsia="Times New Roman" w:hAnsi="Times New Roman" w:cs="Times New Roman"/>
          <w:b/>
          <w:color w:val="000000"/>
        </w:rPr>
        <w:t xml:space="preserve"> 4</w:t>
      </w:r>
      <w:r>
        <w:rPr>
          <w:rFonts w:ascii="Times New Roman" w:eastAsia="Times New Roman" w:hAnsi="Times New Roman" w:cs="Times New Roman"/>
          <w:color w:val="000000"/>
        </w:rPr>
        <w:t xml:space="preserve"> — Critério de prioridade do transporte público sobre o individual.</w:t>
      </w:r>
    </w:p>
    <w:tbl>
      <w:tblPr>
        <w:tblW w:w="9639" w:type="dxa"/>
        <w:tblLayout w:type="fixed"/>
        <w:tblLook w:val="0000" w:firstRow="0" w:lastRow="0" w:firstColumn="0" w:lastColumn="0" w:noHBand="0" w:noVBand="0"/>
      </w:tblPr>
      <w:tblGrid>
        <w:gridCol w:w="4813"/>
        <w:gridCol w:w="4826"/>
      </w:tblGrid>
      <w:tr w:rsidR="007800A2">
        <w:tc>
          <w:tcPr>
            <w:tcW w:w="9638" w:type="dxa"/>
            <w:gridSpan w:val="2"/>
            <w:tcBorders>
              <w:top w:val="single" w:sz="6" w:space="0" w:color="000000"/>
              <w:bottom w:val="single" w:sz="6" w:space="0" w:color="000000"/>
            </w:tcBorders>
            <w:shd w:val="clear" w:color="auto" w:fill="CCCCCC"/>
            <w:vAlign w:val="center"/>
          </w:tcPr>
          <w:p w:rsidR="007800A2" w:rsidRDefault="00FE1CDC">
            <w:pPr>
              <w:pStyle w:val="LO-normal3"/>
              <w:widowControl w:val="0"/>
              <w:spacing w:line="240" w:lineRule="auto"/>
              <w:jc w:val="center"/>
              <w:rPr>
                <w:rFonts w:ascii="Times New Roman" w:eastAsia="Times New Roman" w:hAnsi="Times New Roman" w:cs="Times New Roman"/>
                <w:color w:val="000000"/>
              </w:rPr>
            </w:pPr>
            <w:r>
              <w:rPr>
                <w:rFonts w:ascii="Times New Roman" w:eastAsia="Times New Roman" w:hAnsi="Times New Roman" w:cs="Times New Roman"/>
                <w:b/>
                <w:color w:val="000000"/>
              </w:rPr>
              <w:t>Critério de prioridade do transporte público sobre o individual</w:t>
            </w:r>
          </w:p>
        </w:tc>
      </w:tr>
      <w:tr w:rsidR="007800A2">
        <w:tc>
          <w:tcPr>
            <w:tcW w:w="4813" w:type="dxa"/>
            <w:vAlign w:val="center"/>
          </w:tcPr>
          <w:p w:rsidR="007800A2" w:rsidRDefault="00FE1CDC">
            <w:pPr>
              <w:pStyle w:val="LO-normal3"/>
              <w:widowControl w:val="0"/>
              <w:spacing w:after="0" w:line="240" w:lineRule="auto"/>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Disponível</w:t>
            </w:r>
          </w:p>
        </w:tc>
        <w:tc>
          <w:tcPr>
            <w:tcW w:w="4825" w:type="dxa"/>
            <w:vAlign w:val="center"/>
          </w:tcPr>
          <w:p w:rsidR="007800A2" w:rsidRDefault="00FE1CDC">
            <w:pPr>
              <w:pStyle w:val="LO-normal3"/>
              <w:widowControl w:val="0"/>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 xml:space="preserve">Avaliar se há a presença de faixas exclusivas ou </w:t>
            </w:r>
            <w:proofErr w:type="spellStart"/>
            <w:r>
              <w:rPr>
                <w:rFonts w:ascii="Times New Roman" w:eastAsia="Times New Roman" w:hAnsi="Times New Roman" w:cs="Times New Roman"/>
                <w:color w:val="000000"/>
              </w:rPr>
              <w:t>semi-exclusivas</w:t>
            </w:r>
            <w:proofErr w:type="spellEnd"/>
            <w:r>
              <w:rPr>
                <w:rFonts w:ascii="Times New Roman" w:eastAsia="Times New Roman" w:hAnsi="Times New Roman" w:cs="Times New Roman"/>
                <w:color w:val="000000"/>
              </w:rPr>
              <w:t>, facilidade de integração com pedestres e o ciclista.</w:t>
            </w:r>
          </w:p>
        </w:tc>
      </w:tr>
      <w:tr w:rsidR="007800A2">
        <w:tc>
          <w:tcPr>
            <w:tcW w:w="4813" w:type="dxa"/>
            <w:tcBorders>
              <w:bottom w:val="single" w:sz="4" w:space="0" w:color="000000"/>
            </w:tcBorders>
            <w:tcMar>
              <w:top w:w="55" w:type="dxa"/>
              <w:bottom w:w="55" w:type="dxa"/>
            </w:tcMar>
            <w:vAlign w:val="center"/>
          </w:tcPr>
          <w:p w:rsidR="007800A2" w:rsidRDefault="00FE1CDC">
            <w:pPr>
              <w:pStyle w:val="LO-normal3"/>
              <w:widowControl w:val="0"/>
              <w:spacing w:after="0" w:line="240" w:lineRule="auto"/>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Indisponível</w:t>
            </w:r>
          </w:p>
        </w:tc>
        <w:tc>
          <w:tcPr>
            <w:tcW w:w="4825" w:type="dxa"/>
            <w:tcBorders>
              <w:bottom w:val="single" w:sz="4" w:space="0" w:color="000000"/>
            </w:tcBorders>
            <w:tcMar>
              <w:top w:w="55" w:type="dxa"/>
              <w:bottom w:w="55" w:type="dxa"/>
            </w:tcMar>
            <w:vAlign w:val="center"/>
          </w:tcPr>
          <w:p w:rsidR="007800A2" w:rsidRDefault="00FE1CDC">
            <w:pPr>
              <w:pStyle w:val="LO-normal3"/>
              <w:widowControl w:val="0"/>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 xml:space="preserve">Avaliar se não há a presença de faixas exclusivas ou </w:t>
            </w:r>
            <w:proofErr w:type="spellStart"/>
            <w:r>
              <w:rPr>
                <w:rFonts w:ascii="Times New Roman" w:eastAsia="Times New Roman" w:hAnsi="Times New Roman" w:cs="Times New Roman"/>
                <w:color w:val="000000"/>
              </w:rPr>
              <w:t>semi-exclusivas</w:t>
            </w:r>
            <w:proofErr w:type="spellEnd"/>
            <w:r>
              <w:rPr>
                <w:rFonts w:ascii="Times New Roman" w:eastAsia="Times New Roman" w:hAnsi="Times New Roman" w:cs="Times New Roman"/>
                <w:color w:val="000000"/>
              </w:rPr>
              <w:t>, facilidade de integração com pedestres e o ciclista.</w:t>
            </w:r>
          </w:p>
        </w:tc>
      </w:tr>
    </w:tbl>
    <w:p w:rsidR="007800A2" w:rsidRDefault="00FE1CDC">
      <w:pPr>
        <w:pStyle w:val="LO-normal3"/>
        <w:spacing w:after="140" w:line="36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rPr>
        <w:t>Fonte: Autoria própria (2022).</w:t>
      </w:r>
      <w:r>
        <w:rPr>
          <w:rFonts w:ascii="Times New Roman" w:eastAsia="Times New Roman" w:hAnsi="Times New Roman" w:cs="Times New Roman"/>
          <w:color w:val="000000"/>
          <w:sz w:val="24"/>
          <w:szCs w:val="24"/>
        </w:rPr>
        <w:tab/>
      </w:r>
    </w:p>
    <w:p w:rsidR="007800A2" w:rsidRDefault="00FE1CDC">
      <w:pPr>
        <w:pStyle w:val="LO-normal3"/>
        <w:spacing w:after="140" w:line="360" w:lineRule="auto"/>
        <w:jc w:val="both"/>
        <w:rPr>
          <w:rFonts w:ascii="Liberation Serif" w:eastAsia="Liberation Serif" w:hAnsi="Liberation Serif" w:cs="Liberation Serif"/>
          <w:color w:val="000000"/>
          <w:sz w:val="24"/>
          <w:szCs w:val="24"/>
        </w:rPr>
      </w:pPr>
      <w:r>
        <w:rPr>
          <w:rFonts w:ascii="Times New Roman" w:eastAsia="Times New Roman" w:hAnsi="Times New Roman" w:cs="Times New Roman"/>
          <w:color w:val="000000"/>
          <w:sz w:val="24"/>
          <w:szCs w:val="24"/>
        </w:rPr>
        <w:tab/>
        <w:t xml:space="preserve">Para o último critério, transparência e simplicidade da tarifa em relação a presença de meios de diminuir a velocidade e gerenciar o tráfego, como a utilização de radares, rotatórias, lambadas, diminuição de raio de giro. </w:t>
      </w:r>
      <w:r>
        <w:rPr>
          <w:rFonts w:ascii="Times New Roman" w:eastAsia="Times New Roman" w:hAnsi="Times New Roman" w:cs="Times New Roman"/>
          <w:color w:val="000000"/>
          <w:sz w:val="24"/>
          <w:szCs w:val="24"/>
        </w:rPr>
        <w:t>Desse modo, os requisitos para a classificação serão: disponível, quando há a presença de radares, rotatórias, lambadas, diminuição de raio de giro; indisponível, quando não há a presença de radares, rotatórias, lambadas, diminuição de raio de giro. No Qua</w:t>
      </w:r>
      <w:r>
        <w:rPr>
          <w:rFonts w:ascii="Times New Roman" w:eastAsia="Times New Roman" w:hAnsi="Times New Roman" w:cs="Times New Roman"/>
          <w:color w:val="000000"/>
          <w:sz w:val="24"/>
          <w:szCs w:val="24"/>
        </w:rPr>
        <w:t>dro 5, há os requisitos apresentados.</w:t>
      </w:r>
    </w:p>
    <w:p w:rsidR="007800A2" w:rsidRDefault="00FE1CDC">
      <w:pPr>
        <w:pStyle w:val="LO-normal3"/>
        <w:spacing w:after="140" w:line="360" w:lineRule="auto"/>
        <w:jc w:val="center"/>
        <w:rPr>
          <w:rFonts w:ascii="Liberation Serif" w:eastAsia="Liberation Serif" w:hAnsi="Liberation Serif" w:cs="Liberation Serif"/>
          <w:color w:val="000000"/>
          <w:sz w:val="24"/>
          <w:szCs w:val="24"/>
        </w:rPr>
      </w:pPr>
      <w:r>
        <w:rPr>
          <w:rFonts w:ascii="Times New Roman" w:eastAsia="Times New Roman" w:hAnsi="Times New Roman" w:cs="Times New Roman"/>
          <w:b/>
          <w:color w:val="000000"/>
          <w:sz w:val="20"/>
          <w:szCs w:val="20"/>
        </w:rPr>
        <w:t xml:space="preserve">Quadro </w:t>
      </w:r>
      <w:r>
        <w:rPr>
          <w:rFonts w:ascii="Times New Roman" w:eastAsia="Times New Roman" w:hAnsi="Times New Roman" w:cs="Times New Roman"/>
          <w:b/>
          <w:color w:val="000000"/>
        </w:rPr>
        <w:t>5</w:t>
      </w:r>
      <w:r>
        <w:rPr>
          <w:rFonts w:ascii="Times New Roman" w:eastAsia="Times New Roman" w:hAnsi="Times New Roman" w:cs="Times New Roman"/>
          <w:color w:val="000000"/>
        </w:rPr>
        <w:t xml:space="preserve"> — Critério de transparência e simplicidade da tarifa.</w:t>
      </w:r>
    </w:p>
    <w:tbl>
      <w:tblPr>
        <w:tblW w:w="9632" w:type="dxa"/>
        <w:tblLayout w:type="fixed"/>
        <w:tblLook w:val="0000" w:firstRow="0" w:lastRow="0" w:firstColumn="0" w:lastColumn="0" w:noHBand="0" w:noVBand="0"/>
      </w:tblPr>
      <w:tblGrid>
        <w:gridCol w:w="4817"/>
        <w:gridCol w:w="4815"/>
      </w:tblGrid>
      <w:tr w:rsidR="007800A2">
        <w:tc>
          <w:tcPr>
            <w:tcW w:w="9631" w:type="dxa"/>
            <w:gridSpan w:val="2"/>
            <w:tcBorders>
              <w:top w:val="single" w:sz="6" w:space="0" w:color="000000"/>
              <w:bottom w:val="single" w:sz="6" w:space="0" w:color="000000"/>
            </w:tcBorders>
            <w:shd w:val="clear" w:color="auto" w:fill="B2B2B2"/>
            <w:vAlign w:val="center"/>
          </w:tcPr>
          <w:p w:rsidR="007800A2" w:rsidRDefault="00FE1CDC">
            <w:pPr>
              <w:pStyle w:val="LO-normal3"/>
              <w:widowControl w:val="0"/>
              <w:spacing w:line="240" w:lineRule="auto"/>
              <w:jc w:val="center"/>
              <w:rPr>
                <w:rFonts w:ascii="Times New Roman" w:eastAsia="Times New Roman" w:hAnsi="Times New Roman" w:cs="Times New Roman"/>
                <w:color w:val="000000"/>
              </w:rPr>
            </w:pPr>
            <w:r>
              <w:rPr>
                <w:rFonts w:ascii="Times New Roman" w:eastAsia="Times New Roman" w:hAnsi="Times New Roman" w:cs="Times New Roman"/>
                <w:b/>
                <w:color w:val="000000"/>
              </w:rPr>
              <w:t xml:space="preserve">Critério de medidas de </w:t>
            </w:r>
            <w:proofErr w:type="spellStart"/>
            <w:r>
              <w:rPr>
                <w:rFonts w:ascii="Times New Roman" w:eastAsia="Times New Roman" w:hAnsi="Times New Roman" w:cs="Times New Roman"/>
                <w:b/>
                <w:i/>
                <w:color w:val="000000"/>
              </w:rPr>
              <w:t>traffic</w:t>
            </w:r>
            <w:proofErr w:type="spellEnd"/>
            <w:r>
              <w:rPr>
                <w:rFonts w:ascii="Times New Roman" w:eastAsia="Times New Roman" w:hAnsi="Times New Roman" w:cs="Times New Roman"/>
                <w:b/>
                <w:i/>
                <w:color w:val="000000"/>
              </w:rPr>
              <w:t xml:space="preserve"> </w:t>
            </w:r>
            <w:proofErr w:type="spellStart"/>
            <w:r>
              <w:rPr>
                <w:rFonts w:ascii="Times New Roman" w:eastAsia="Times New Roman" w:hAnsi="Times New Roman" w:cs="Times New Roman"/>
                <w:b/>
                <w:i/>
                <w:color w:val="000000"/>
              </w:rPr>
              <w:t>calming</w:t>
            </w:r>
            <w:proofErr w:type="spellEnd"/>
            <w:r>
              <w:rPr>
                <w:rFonts w:ascii="Times New Roman" w:eastAsia="Times New Roman" w:hAnsi="Times New Roman" w:cs="Times New Roman"/>
                <w:b/>
                <w:color w:val="000000"/>
              </w:rPr>
              <w:t xml:space="preserve"> e gerenciamento de tráfego</w:t>
            </w:r>
          </w:p>
        </w:tc>
      </w:tr>
      <w:tr w:rsidR="007800A2">
        <w:tc>
          <w:tcPr>
            <w:tcW w:w="4816" w:type="dxa"/>
            <w:vAlign w:val="center"/>
          </w:tcPr>
          <w:p w:rsidR="007800A2" w:rsidRDefault="00FE1CDC">
            <w:pPr>
              <w:pStyle w:val="LO-normal3"/>
              <w:widowControl w:val="0"/>
              <w:spacing w:after="0" w:line="240" w:lineRule="auto"/>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Disponível</w:t>
            </w:r>
          </w:p>
        </w:tc>
        <w:tc>
          <w:tcPr>
            <w:tcW w:w="4815" w:type="dxa"/>
            <w:vAlign w:val="center"/>
          </w:tcPr>
          <w:p w:rsidR="007800A2" w:rsidRDefault="00FE1CDC">
            <w:pPr>
              <w:pStyle w:val="LO-normal3"/>
              <w:widowControl w:val="0"/>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Avaliar se há a presença de radares, rotatórias, lambadas, diminuição de raio</w:t>
            </w:r>
            <w:r>
              <w:rPr>
                <w:rFonts w:ascii="Times New Roman" w:eastAsia="Times New Roman" w:hAnsi="Times New Roman" w:cs="Times New Roman"/>
                <w:color w:val="000000"/>
              </w:rPr>
              <w:t xml:space="preserve"> de giro; indisponível.</w:t>
            </w:r>
          </w:p>
        </w:tc>
      </w:tr>
      <w:tr w:rsidR="007800A2">
        <w:tc>
          <w:tcPr>
            <w:tcW w:w="4816" w:type="dxa"/>
            <w:tcBorders>
              <w:bottom w:val="single" w:sz="6" w:space="0" w:color="000000"/>
            </w:tcBorders>
            <w:vAlign w:val="center"/>
          </w:tcPr>
          <w:p w:rsidR="007800A2" w:rsidRDefault="00FE1CDC">
            <w:pPr>
              <w:pStyle w:val="LO-normal3"/>
              <w:widowControl w:val="0"/>
              <w:spacing w:after="0" w:line="240" w:lineRule="auto"/>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Indisponível</w:t>
            </w:r>
          </w:p>
        </w:tc>
        <w:tc>
          <w:tcPr>
            <w:tcW w:w="4815" w:type="dxa"/>
            <w:tcBorders>
              <w:bottom w:val="single" w:sz="6" w:space="0" w:color="000000"/>
            </w:tcBorders>
            <w:vAlign w:val="center"/>
          </w:tcPr>
          <w:p w:rsidR="007800A2" w:rsidRDefault="00FE1CDC">
            <w:pPr>
              <w:pStyle w:val="LO-normal3"/>
              <w:widowControl w:val="0"/>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Avaliar se não há a presença de radares, rotatórias, lambadas, diminuição de raio de giro; indisponível.</w:t>
            </w:r>
          </w:p>
        </w:tc>
      </w:tr>
    </w:tbl>
    <w:p w:rsidR="007800A2" w:rsidRDefault="00FE1CDC">
      <w:pPr>
        <w:pStyle w:val="LO-normal3"/>
        <w:spacing w:after="140" w:line="36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Fonte: Autoria própria (2022).</w:t>
      </w:r>
    </w:p>
    <w:p w:rsidR="007800A2" w:rsidRDefault="00FE1CDC">
      <w:pPr>
        <w:pStyle w:val="LO-normal3"/>
        <w:spacing w:after="140" w:line="360" w:lineRule="auto"/>
        <w:jc w:val="both"/>
      </w:pPr>
      <w:r>
        <w:rPr>
          <w:rFonts w:ascii="Times New Roman" w:eastAsia="Times New Roman" w:hAnsi="Times New Roman" w:cs="Times New Roman"/>
          <w:color w:val="000000"/>
        </w:rPr>
        <w:tab/>
      </w:r>
      <w:r>
        <w:rPr>
          <w:rFonts w:ascii="Times New Roman" w:eastAsia="Times New Roman" w:hAnsi="Times New Roman" w:cs="Times New Roman"/>
          <w:color w:val="000000"/>
          <w:sz w:val="24"/>
          <w:szCs w:val="24"/>
        </w:rPr>
        <w:t xml:space="preserve">Por conseguinte, foi utilizado o software </w:t>
      </w:r>
      <w:proofErr w:type="spellStart"/>
      <w:r>
        <w:rPr>
          <w:rFonts w:ascii="Times New Roman" w:eastAsia="Times New Roman" w:hAnsi="Times New Roman" w:cs="Times New Roman"/>
          <w:color w:val="000000"/>
          <w:sz w:val="24"/>
          <w:szCs w:val="24"/>
        </w:rPr>
        <w:t>QGis</w:t>
      </w:r>
      <w:proofErr w:type="spellEnd"/>
      <w:r>
        <w:rPr>
          <w:rFonts w:ascii="Times New Roman" w:eastAsia="Times New Roman" w:hAnsi="Times New Roman" w:cs="Times New Roman"/>
          <w:color w:val="000000"/>
          <w:sz w:val="24"/>
          <w:szCs w:val="24"/>
        </w:rPr>
        <w:t xml:space="preserve"> para mapear as áreas de interesse da pesquisa e a ferramenta digital </w:t>
      </w:r>
      <w:r>
        <w:rPr>
          <w:rFonts w:ascii="Times New Roman" w:eastAsia="Times New Roman" w:hAnsi="Times New Roman" w:cs="Times New Roman"/>
          <w:i/>
          <w:color w:val="000000"/>
          <w:sz w:val="24"/>
          <w:szCs w:val="24"/>
        </w:rPr>
        <w:t xml:space="preserve">Google Street </w:t>
      </w:r>
      <w:proofErr w:type="spellStart"/>
      <w:r>
        <w:rPr>
          <w:rFonts w:ascii="Times New Roman" w:eastAsia="Times New Roman" w:hAnsi="Times New Roman" w:cs="Times New Roman"/>
          <w:i/>
          <w:color w:val="000000"/>
          <w:sz w:val="24"/>
          <w:szCs w:val="24"/>
        </w:rPr>
        <w:t>View</w:t>
      </w:r>
      <w:proofErr w:type="spellEnd"/>
      <w:r>
        <w:rPr>
          <w:rFonts w:ascii="Times New Roman" w:eastAsia="Times New Roman" w:hAnsi="Times New Roman" w:cs="Times New Roman"/>
          <w:color w:val="000000"/>
          <w:sz w:val="24"/>
          <w:szCs w:val="24"/>
        </w:rPr>
        <w:t xml:space="preserve"> para realizar a avaliação dos trechos demarcados na Figura 3, assim, apresentando os resultados esperados do comparativo dos critérios da avaliação da mobilidade urbana e a logística dos transportes públicos.</w:t>
      </w:r>
    </w:p>
    <w:p w:rsidR="007800A2" w:rsidRDefault="007800A2">
      <w:pPr>
        <w:pStyle w:val="LO-normal3"/>
        <w:spacing w:after="140" w:line="360" w:lineRule="auto"/>
        <w:jc w:val="both"/>
        <w:rPr>
          <w:rFonts w:ascii="Times New Roman" w:eastAsia="Times New Roman" w:hAnsi="Times New Roman" w:cs="Times New Roman"/>
          <w:color w:val="000000"/>
          <w:sz w:val="24"/>
          <w:szCs w:val="24"/>
        </w:rPr>
      </w:pPr>
    </w:p>
    <w:p w:rsidR="007800A2" w:rsidRDefault="00FE1CDC">
      <w:pPr>
        <w:pStyle w:val="LO-normal3"/>
        <w:spacing w:after="140" w:line="360" w:lineRule="auto"/>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lastRenderedPageBreak/>
        <w:t>3 REFERENCIAL TEÓRICO</w:t>
      </w:r>
    </w:p>
    <w:p w:rsidR="007800A2" w:rsidRDefault="00FE1CDC">
      <w:pPr>
        <w:pStyle w:val="LO-normal3"/>
        <w:spacing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rPr>
        <w:tab/>
        <w:t>Ne</w:t>
      </w:r>
      <w:r>
        <w:rPr>
          <w:rFonts w:ascii="Times New Roman" w:eastAsia="Times New Roman" w:hAnsi="Times New Roman" w:cs="Times New Roman"/>
          <w:color w:val="000000"/>
          <w:sz w:val="24"/>
          <w:szCs w:val="24"/>
        </w:rPr>
        <w:t>ste tópico, foi abor</w:t>
      </w:r>
      <w:r>
        <w:rPr>
          <w:rFonts w:ascii="Times New Roman" w:eastAsia="Times New Roman" w:hAnsi="Times New Roman" w:cs="Times New Roman"/>
          <w:color w:val="000000"/>
          <w:sz w:val="24"/>
          <w:szCs w:val="24"/>
        </w:rPr>
        <w:t>dado o contexto da mobilidade urbana no Brasil e como os planejamentos das cidades, que são mal projetados, afetam o convívio da população, e, além disso, também fo</w:t>
      </w:r>
      <w:r>
        <w:rPr>
          <w:rFonts w:ascii="Times New Roman" w:eastAsia="Times New Roman" w:hAnsi="Times New Roman" w:cs="Times New Roman"/>
          <w:sz w:val="24"/>
          <w:szCs w:val="24"/>
        </w:rPr>
        <w:t>ram</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sz w:val="24"/>
          <w:szCs w:val="24"/>
        </w:rPr>
        <w:t>apresentadas</w:t>
      </w:r>
      <w:r>
        <w:rPr>
          <w:rFonts w:ascii="Times New Roman" w:eastAsia="Times New Roman" w:hAnsi="Times New Roman" w:cs="Times New Roman"/>
          <w:color w:val="000000"/>
          <w:sz w:val="24"/>
          <w:szCs w:val="24"/>
        </w:rPr>
        <w:t xml:space="preserve"> medidas para melhorar esta problemática.</w:t>
      </w:r>
    </w:p>
    <w:p w:rsidR="007800A2" w:rsidRDefault="00FE1CDC">
      <w:pPr>
        <w:pStyle w:val="LO-normal3"/>
        <w:spacing w:after="140" w:line="276" w:lineRule="auto"/>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3.1 A questão da mobilidade urbana</w:t>
      </w:r>
      <w:r>
        <w:rPr>
          <w:rFonts w:ascii="Times New Roman" w:eastAsia="Times New Roman" w:hAnsi="Times New Roman" w:cs="Times New Roman"/>
          <w:b/>
          <w:color w:val="000000"/>
          <w:sz w:val="24"/>
          <w:szCs w:val="24"/>
        </w:rPr>
        <w:t xml:space="preserve"> no Brasil</w:t>
      </w:r>
    </w:p>
    <w:p w:rsidR="007800A2" w:rsidRDefault="00FE1CDC">
      <w:pPr>
        <w:pStyle w:val="LO-normal3"/>
        <w:spacing w:after="140" w:line="360" w:lineRule="auto"/>
        <w:jc w:val="both"/>
        <w:rPr>
          <w:rFonts w:ascii="Liberation Serif" w:eastAsia="Liberation Serif" w:hAnsi="Liberation Serif" w:cs="Liberation Serif"/>
          <w:color w:val="000000"/>
          <w:sz w:val="24"/>
          <w:szCs w:val="24"/>
        </w:rPr>
      </w:pPr>
      <w:r>
        <w:rPr>
          <w:rFonts w:ascii="Times New Roman" w:eastAsia="Times New Roman" w:hAnsi="Times New Roman" w:cs="Times New Roman"/>
          <w:color w:val="000000"/>
          <w:sz w:val="24"/>
          <w:szCs w:val="24"/>
        </w:rPr>
        <w:tab/>
      </w:r>
      <w:proofErr w:type="gramStart"/>
      <w:r>
        <w:rPr>
          <w:rFonts w:ascii="Times New Roman" w:eastAsia="Times New Roman" w:hAnsi="Times New Roman" w:cs="Times New Roman"/>
          <w:color w:val="000000"/>
          <w:sz w:val="24"/>
          <w:szCs w:val="24"/>
        </w:rPr>
        <w:t>A ocupação dos espaços urbanos vêm</w:t>
      </w:r>
      <w:proofErr w:type="gramEnd"/>
      <w:r>
        <w:rPr>
          <w:rFonts w:ascii="Times New Roman" w:eastAsia="Times New Roman" w:hAnsi="Times New Roman" w:cs="Times New Roman"/>
          <w:color w:val="000000"/>
          <w:sz w:val="24"/>
          <w:szCs w:val="24"/>
        </w:rPr>
        <w:t xml:space="preserve"> apresentando um certo déficit na qualidade dos serviços de infraestrutura, devido a ocupação desordenada de áreas inapropriadas, além de apresentar serviços de transporte coletivo que também estão com deficiên</w:t>
      </w:r>
      <w:r>
        <w:rPr>
          <w:rFonts w:ascii="Times New Roman" w:eastAsia="Times New Roman" w:hAnsi="Times New Roman" w:cs="Times New Roman"/>
          <w:color w:val="000000"/>
          <w:sz w:val="24"/>
          <w:szCs w:val="24"/>
        </w:rPr>
        <w:t>cia (LIRA, 2006). Dessa forma, deve-se haver uma remodelagem na forma de planejamento urbano das cidades, pois essas são espaços nos quais se manifestam diferentes maneiras de inovações criadas pela industrialização (NASCIMENTO, 2007).</w:t>
      </w:r>
    </w:p>
    <w:p w:rsidR="007800A2" w:rsidRDefault="00FE1CDC">
      <w:pPr>
        <w:pStyle w:val="LO-normal3"/>
        <w:spacing w:after="140" w:line="360" w:lineRule="auto"/>
        <w:jc w:val="both"/>
        <w:rPr>
          <w:rFonts w:ascii="Liberation Serif" w:eastAsia="Liberation Serif" w:hAnsi="Liberation Serif" w:cs="Liberation Serif"/>
          <w:color w:val="000000"/>
          <w:sz w:val="24"/>
          <w:szCs w:val="24"/>
        </w:rPr>
      </w:pPr>
      <w:r>
        <w:rPr>
          <w:rFonts w:ascii="Times New Roman" w:eastAsia="Times New Roman" w:hAnsi="Times New Roman" w:cs="Times New Roman"/>
          <w:color w:val="000000"/>
          <w:sz w:val="24"/>
          <w:szCs w:val="24"/>
        </w:rPr>
        <w:tab/>
        <w:t xml:space="preserve">O acentuado </w:t>
      </w:r>
      <w:r>
        <w:rPr>
          <w:rFonts w:ascii="Times New Roman" w:eastAsia="Times New Roman" w:hAnsi="Times New Roman" w:cs="Times New Roman"/>
          <w:color w:val="000000"/>
          <w:sz w:val="24"/>
          <w:szCs w:val="24"/>
        </w:rPr>
        <w:t>desenvolvimento urbano das cidades, juntamente com o crescimento da população e a falta de um planejamento apropriado para abranger essas demandas vêm causando cada vez mais o desgaste da infraestrutura urbana e o aumento de moradias irregulares (VALLADARE</w:t>
      </w:r>
      <w:r>
        <w:rPr>
          <w:rFonts w:ascii="Times New Roman" w:eastAsia="Times New Roman" w:hAnsi="Times New Roman" w:cs="Times New Roman"/>
          <w:color w:val="000000"/>
          <w:sz w:val="24"/>
          <w:szCs w:val="24"/>
        </w:rPr>
        <w:t>S, 1983). Em virtude disso, há uma grande importância na infraestrutura dos transportes e na mobilidade urbana, que gera uma maior movimentação das atividades comerciais, industriais e de serviços prestados (BRASIL, 2015).</w:t>
      </w:r>
    </w:p>
    <w:p w:rsidR="007800A2" w:rsidRDefault="00FE1CDC">
      <w:pPr>
        <w:pStyle w:val="LO-normal3"/>
        <w:spacing w:after="140" w:line="360" w:lineRule="auto"/>
        <w:jc w:val="both"/>
        <w:rPr>
          <w:rFonts w:ascii="Liberation Serif" w:eastAsia="Liberation Serif" w:hAnsi="Liberation Serif" w:cs="Liberation Serif"/>
          <w:color w:val="000000"/>
          <w:sz w:val="24"/>
          <w:szCs w:val="24"/>
        </w:rPr>
      </w:pPr>
      <w:r>
        <w:rPr>
          <w:rFonts w:ascii="Liberation Serif" w:eastAsia="Liberation Serif" w:hAnsi="Liberation Serif" w:cs="Liberation Serif"/>
          <w:color w:val="000000"/>
          <w:sz w:val="24"/>
          <w:szCs w:val="24"/>
        </w:rPr>
        <w:tab/>
      </w:r>
      <w:r>
        <w:rPr>
          <w:rFonts w:ascii="Times New Roman" w:eastAsia="Times New Roman" w:hAnsi="Times New Roman" w:cs="Times New Roman"/>
          <w:color w:val="000000"/>
          <w:sz w:val="24"/>
          <w:szCs w:val="24"/>
        </w:rPr>
        <w:t>Os congestionamentos veem se tor</w:t>
      </w:r>
      <w:r>
        <w:rPr>
          <w:rFonts w:ascii="Times New Roman" w:eastAsia="Times New Roman" w:hAnsi="Times New Roman" w:cs="Times New Roman"/>
          <w:color w:val="000000"/>
          <w:sz w:val="24"/>
          <w:szCs w:val="24"/>
        </w:rPr>
        <w:t>nando um pesadelo imensurável para a mobilidade urbana das cidades brasileiras, por isso, deve-se ser a prioridade das ações tomadas pela administração pública (RESENDE; SOUSA, 2009). Entretanto, esses congestionamentos não são somente gerados pelos veícul</w:t>
      </w:r>
      <w:r>
        <w:rPr>
          <w:rFonts w:ascii="Times New Roman" w:eastAsia="Times New Roman" w:hAnsi="Times New Roman" w:cs="Times New Roman"/>
          <w:color w:val="000000"/>
          <w:sz w:val="24"/>
          <w:szCs w:val="24"/>
        </w:rPr>
        <w:t>os individuais, mas também pelos transportes de mercadorias que têm a maior parcela de movimentação pelas vias das cidades (MACHADO, 2014).</w:t>
      </w:r>
    </w:p>
    <w:p w:rsidR="007800A2" w:rsidRDefault="00FE1CDC">
      <w:pPr>
        <w:pStyle w:val="LO-normal3"/>
        <w:spacing w:after="140" w:line="360" w:lineRule="auto"/>
        <w:jc w:val="both"/>
        <w:rPr>
          <w:rFonts w:ascii="Liberation Serif" w:eastAsia="Liberation Serif" w:hAnsi="Liberation Serif" w:cs="Liberation Serif"/>
          <w:color w:val="000000"/>
          <w:sz w:val="24"/>
          <w:szCs w:val="24"/>
        </w:rPr>
      </w:pPr>
      <w:r>
        <w:rPr>
          <w:rFonts w:ascii="Times New Roman" w:eastAsia="Times New Roman" w:hAnsi="Times New Roman" w:cs="Times New Roman"/>
          <w:color w:val="000000"/>
          <w:sz w:val="24"/>
          <w:szCs w:val="24"/>
        </w:rPr>
        <w:tab/>
        <w:t xml:space="preserve">Não há dúvidas que a mobilidade urbana é o principal elemento que proporciona </w:t>
      </w:r>
      <w:proofErr w:type="spellStart"/>
      <w:r>
        <w:rPr>
          <w:rFonts w:ascii="Times New Roman" w:eastAsia="Times New Roman" w:hAnsi="Times New Roman" w:cs="Times New Roman"/>
          <w:color w:val="000000"/>
          <w:sz w:val="24"/>
          <w:szCs w:val="24"/>
        </w:rPr>
        <w:t>o</w:t>
      </w:r>
      <w:proofErr w:type="spellEnd"/>
      <w:r>
        <w:rPr>
          <w:rFonts w:ascii="Times New Roman" w:eastAsia="Times New Roman" w:hAnsi="Times New Roman" w:cs="Times New Roman"/>
          <w:color w:val="000000"/>
          <w:sz w:val="24"/>
          <w:szCs w:val="24"/>
        </w:rPr>
        <w:t xml:space="preserve"> desenvolvimento urbano nas cidades,</w:t>
      </w:r>
      <w:r>
        <w:rPr>
          <w:rFonts w:ascii="Times New Roman" w:eastAsia="Times New Roman" w:hAnsi="Times New Roman" w:cs="Times New Roman"/>
          <w:color w:val="000000"/>
          <w:sz w:val="24"/>
          <w:szCs w:val="24"/>
        </w:rPr>
        <w:t xml:space="preserve"> assim, é importante haver uma implementação adequada para gerar uma harmonia entre as classes sociais (FERRAZ; TORRES, 2004). Além disso, o uso do transporte coletivo acarreta uma flexibilidade na mobilidade urbana, pois tem a </w:t>
      </w:r>
      <w:r>
        <w:rPr>
          <w:rFonts w:ascii="Times New Roman" w:eastAsia="Times New Roman" w:hAnsi="Times New Roman" w:cs="Times New Roman"/>
          <w:color w:val="000000"/>
          <w:sz w:val="24"/>
          <w:szCs w:val="24"/>
        </w:rPr>
        <w:lastRenderedPageBreak/>
        <w:t>capacidade de comportar dive</w:t>
      </w:r>
      <w:r>
        <w:rPr>
          <w:rFonts w:ascii="Times New Roman" w:eastAsia="Times New Roman" w:hAnsi="Times New Roman" w:cs="Times New Roman"/>
          <w:color w:val="000000"/>
          <w:sz w:val="24"/>
          <w:szCs w:val="24"/>
        </w:rPr>
        <w:t>rsos tipos de demanda com uma tecnologia simples e de fácil acesso (SCHEIN, 2003).</w:t>
      </w:r>
    </w:p>
    <w:p w:rsidR="007800A2" w:rsidRDefault="00FE1CDC">
      <w:pPr>
        <w:pStyle w:val="LO-normal3"/>
        <w:spacing w:after="140" w:line="360" w:lineRule="auto"/>
        <w:jc w:val="both"/>
        <w:rPr>
          <w:rFonts w:ascii="Liberation Serif" w:eastAsia="Liberation Serif" w:hAnsi="Liberation Serif" w:cs="Liberation Serif"/>
          <w:color w:val="000000"/>
          <w:sz w:val="24"/>
          <w:szCs w:val="24"/>
        </w:rPr>
      </w:pPr>
      <w:r>
        <w:rPr>
          <w:rFonts w:ascii="Times New Roman" w:eastAsia="Times New Roman" w:hAnsi="Times New Roman" w:cs="Times New Roman"/>
          <w:color w:val="000000"/>
          <w:sz w:val="24"/>
          <w:szCs w:val="24"/>
        </w:rPr>
        <w:tab/>
        <w:t>A elaboração de um PNMU é uma excelente oportunidade para mudar o modelo de política de transporte urbano que existe atualmente no Brasil, além disso, há poucos estudos ace</w:t>
      </w:r>
      <w:r>
        <w:rPr>
          <w:rFonts w:ascii="Times New Roman" w:eastAsia="Times New Roman" w:hAnsi="Times New Roman" w:cs="Times New Roman"/>
          <w:color w:val="000000"/>
          <w:sz w:val="24"/>
          <w:szCs w:val="24"/>
        </w:rPr>
        <w:t xml:space="preserve">rca da qualidade dos planos de mobilidade vigentes no país, o que acarreta um déficit nas políticas e gestões públicas (SANTOS; VALENÇA, 2016). No Brasil, a política de mobilidade sustentável está atrelada a uma reforma na construção urbana que abrange os </w:t>
      </w:r>
      <w:r>
        <w:rPr>
          <w:rFonts w:ascii="Times New Roman" w:eastAsia="Times New Roman" w:hAnsi="Times New Roman" w:cs="Times New Roman"/>
          <w:color w:val="000000"/>
          <w:sz w:val="24"/>
          <w:szCs w:val="24"/>
        </w:rPr>
        <w:t>veículos ativos e o abandono social causado pela falta de planejamento (VALENÇA; SANTOS, 2020).</w:t>
      </w:r>
    </w:p>
    <w:p w:rsidR="007800A2" w:rsidRDefault="00FE1CDC">
      <w:pPr>
        <w:pStyle w:val="LO-normal3"/>
        <w:spacing w:after="140" w:line="360" w:lineRule="auto"/>
        <w:jc w:val="both"/>
        <w:rPr>
          <w:rFonts w:ascii="Liberation Serif" w:eastAsia="Liberation Serif" w:hAnsi="Liberation Serif" w:cs="Liberation Serif"/>
          <w:color w:val="000000"/>
          <w:sz w:val="24"/>
          <w:szCs w:val="24"/>
        </w:rPr>
      </w:pPr>
      <w:r>
        <w:rPr>
          <w:rFonts w:ascii="Times New Roman" w:eastAsia="Times New Roman" w:hAnsi="Times New Roman" w:cs="Times New Roman"/>
          <w:color w:val="000000"/>
          <w:sz w:val="24"/>
          <w:szCs w:val="24"/>
        </w:rPr>
        <w:tab/>
        <w:t>De acordo com Campos (2007, p. 4), a mobilidade urbana sustentável no âmbito econômico ressalta:</w:t>
      </w:r>
    </w:p>
    <w:p w:rsidR="007800A2" w:rsidRDefault="007800A2">
      <w:pPr>
        <w:pStyle w:val="LO-normal3"/>
        <w:spacing w:after="0" w:line="360" w:lineRule="auto"/>
        <w:jc w:val="both"/>
        <w:rPr>
          <w:color w:val="000000"/>
          <w:sz w:val="20"/>
          <w:szCs w:val="20"/>
        </w:rPr>
      </w:pPr>
    </w:p>
    <w:p w:rsidR="007800A2" w:rsidRDefault="00FE1CDC">
      <w:pPr>
        <w:pStyle w:val="LO-normal3"/>
        <w:spacing w:after="140" w:line="240" w:lineRule="auto"/>
        <w:ind w:left="2160"/>
        <w:jc w:val="both"/>
        <w:rPr>
          <w:color w:val="000000"/>
          <w:sz w:val="20"/>
          <w:szCs w:val="20"/>
        </w:rPr>
      </w:pPr>
      <w:r>
        <w:rPr>
          <w:color w:val="000000"/>
          <w:sz w:val="20"/>
          <w:szCs w:val="20"/>
        </w:rPr>
        <w:t>A</w:t>
      </w:r>
      <w:r>
        <w:rPr>
          <w:rFonts w:ascii="Times New Roman" w:eastAsia="Times New Roman" w:hAnsi="Times New Roman" w:cs="Times New Roman"/>
          <w:color w:val="000000"/>
          <w:sz w:val="20"/>
          <w:szCs w:val="20"/>
        </w:rPr>
        <w:t>ções sobre o uso e ocupação do solo e sobre a gestão dos tra</w:t>
      </w:r>
      <w:r>
        <w:rPr>
          <w:rFonts w:ascii="Times New Roman" w:eastAsia="Times New Roman" w:hAnsi="Times New Roman" w:cs="Times New Roman"/>
          <w:color w:val="000000"/>
          <w:sz w:val="20"/>
          <w:szCs w:val="20"/>
        </w:rPr>
        <w:t>nsportes visando proporcionar acesso aos bens e serviços de uma forma eficiente para todos os habitantes, e assim, mantendo ou melhorando a qualidade de vida da população atual sem prejudicar a geração futura (CAMPOS, 2007, p. 4).</w:t>
      </w:r>
    </w:p>
    <w:p w:rsidR="007800A2" w:rsidRDefault="007800A2">
      <w:pPr>
        <w:pStyle w:val="LO-normal3"/>
        <w:spacing w:after="0" w:line="360" w:lineRule="auto"/>
        <w:jc w:val="both"/>
        <w:rPr>
          <w:rFonts w:ascii="Times New Roman" w:eastAsia="Times New Roman" w:hAnsi="Times New Roman" w:cs="Times New Roman"/>
          <w:color w:val="000000"/>
          <w:sz w:val="20"/>
          <w:szCs w:val="20"/>
        </w:rPr>
      </w:pPr>
    </w:p>
    <w:p w:rsidR="007800A2" w:rsidRDefault="00FE1CDC">
      <w:pPr>
        <w:pStyle w:val="LO-normal3"/>
        <w:spacing w:after="140" w:line="360" w:lineRule="auto"/>
        <w:jc w:val="both"/>
        <w:rPr>
          <w:rFonts w:ascii="Liberation Serif" w:eastAsia="Liberation Serif" w:hAnsi="Liberation Serif" w:cs="Liberation Serif"/>
          <w:color w:val="000000"/>
          <w:sz w:val="24"/>
          <w:szCs w:val="24"/>
        </w:rPr>
      </w:pPr>
      <w:r>
        <w:rPr>
          <w:rFonts w:ascii="Times New Roman" w:eastAsia="Times New Roman" w:hAnsi="Times New Roman" w:cs="Times New Roman"/>
          <w:color w:val="000000"/>
          <w:sz w:val="24"/>
          <w:szCs w:val="24"/>
        </w:rPr>
        <w:tab/>
        <w:t>Assim, com o intuito de</w:t>
      </w:r>
      <w:r>
        <w:rPr>
          <w:rFonts w:ascii="Times New Roman" w:eastAsia="Times New Roman" w:hAnsi="Times New Roman" w:cs="Times New Roman"/>
          <w:color w:val="000000"/>
          <w:sz w:val="24"/>
          <w:szCs w:val="24"/>
        </w:rPr>
        <w:t xml:space="preserve"> descentralizar os modos de transporte surgiu uma prática conhecida como </w:t>
      </w:r>
      <w:proofErr w:type="spellStart"/>
      <w:r>
        <w:rPr>
          <w:rFonts w:ascii="Times New Roman" w:eastAsia="Times New Roman" w:hAnsi="Times New Roman" w:cs="Times New Roman"/>
          <w:i/>
          <w:color w:val="000000"/>
          <w:sz w:val="24"/>
          <w:szCs w:val="24"/>
        </w:rPr>
        <w:t>traffic</w:t>
      </w:r>
      <w:proofErr w:type="spellEnd"/>
      <w:r>
        <w:rPr>
          <w:rFonts w:ascii="Times New Roman" w:eastAsia="Times New Roman" w:hAnsi="Times New Roman" w:cs="Times New Roman"/>
          <w:i/>
          <w:color w:val="000000"/>
          <w:sz w:val="24"/>
          <w:szCs w:val="24"/>
        </w:rPr>
        <w:t xml:space="preserve"> </w:t>
      </w:r>
      <w:proofErr w:type="spellStart"/>
      <w:r>
        <w:rPr>
          <w:rFonts w:ascii="Times New Roman" w:eastAsia="Times New Roman" w:hAnsi="Times New Roman" w:cs="Times New Roman"/>
          <w:i/>
          <w:color w:val="000000"/>
          <w:sz w:val="24"/>
          <w:szCs w:val="24"/>
        </w:rPr>
        <w:t>calming</w:t>
      </w:r>
      <w:proofErr w:type="spellEnd"/>
      <w:r>
        <w:rPr>
          <w:rFonts w:ascii="Times New Roman" w:eastAsia="Times New Roman" w:hAnsi="Times New Roman" w:cs="Times New Roman"/>
          <w:color w:val="000000"/>
          <w:sz w:val="24"/>
          <w:szCs w:val="24"/>
        </w:rPr>
        <w:t>, que aborda o planejamento de ruas mais elaboradas para não apenas veículos como também para a população, gerando intervenções na circulação do volume e velocidade do trânsito urbano (MCCANN, 2013; HASS-KLAU, 1990, 1992; VALENÇA; SANTOS, 2020). Para isso,</w:t>
      </w:r>
      <w:r>
        <w:rPr>
          <w:rFonts w:ascii="Times New Roman" w:eastAsia="Times New Roman" w:hAnsi="Times New Roman" w:cs="Times New Roman"/>
          <w:color w:val="000000"/>
          <w:sz w:val="24"/>
          <w:szCs w:val="24"/>
        </w:rPr>
        <w:t xml:space="preserve"> é preciso haver presença de meios de diminuir a velocidade e gerenciar o tráfego, como a utilização de radares, rotatórias, lambadas, diminuição de raio de giro, como é mostrado na Figura 4 a prática do </w:t>
      </w:r>
      <w:proofErr w:type="spellStart"/>
      <w:r>
        <w:rPr>
          <w:rFonts w:ascii="Times New Roman" w:eastAsia="Times New Roman" w:hAnsi="Times New Roman" w:cs="Times New Roman"/>
          <w:i/>
          <w:color w:val="000000"/>
          <w:sz w:val="24"/>
          <w:szCs w:val="24"/>
        </w:rPr>
        <w:t>traffic</w:t>
      </w:r>
      <w:proofErr w:type="spellEnd"/>
      <w:r>
        <w:rPr>
          <w:rFonts w:ascii="Times New Roman" w:eastAsia="Times New Roman" w:hAnsi="Times New Roman" w:cs="Times New Roman"/>
          <w:i/>
          <w:color w:val="000000"/>
          <w:sz w:val="24"/>
          <w:szCs w:val="24"/>
        </w:rPr>
        <w:t xml:space="preserve"> </w:t>
      </w:r>
      <w:proofErr w:type="spellStart"/>
      <w:r>
        <w:rPr>
          <w:rFonts w:ascii="Times New Roman" w:eastAsia="Times New Roman" w:hAnsi="Times New Roman" w:cs="Times New Roman"/>
          <w:i/>
          <w:color w:val="000000"/>
          <w:sz w:val="24"/>
          <w:szCs w:val="24"/>
        </w:rPr>
        <w:t>calming</w:t>
      </w:r>
      <w:proofErr w:type="spellEnd"/>
      <w:r>
        <w:rPr>
          <w:rFonts w:ascii="Times New Roman" w:eastAsia="Times New Roman" w:hAnsi="Times New Roman" w:cs="Times New Roman"/>
          <w:color w:val="000000"/>
          <w:sz w:val="24"/>
          <w:szCs w:val="24"/>
        </w:rPr>
        <w:t xml:space="preserve"> e na Figura 5 o exemplo da ausência </w:t>
      </w:r>
      <w:r>
        <w:rPr>
          <w:rFonts w:ascii="Times New Roman" w:eastAsia="Times New Roman" w:hAnsi="Times New Roman" w:cs="Times New Roman"/>
          <w:color w:val="000000"/>
          <w:sz w:val="24"/>
          <w:szCs w:val="24"/>
        </w:rPr>
        <w:t>dessa prática.</w:t>
      </w:r>
    </w:p>
    <w:p w:rsidR="007800A2" w:rsidRDefault="00FE1CDC">
      <w:pPr>
        <w:pStyle w:val="LO-normal3"/>
        <w:spacing w:after="140" w:line="360" w:lineRule="auto"/>
        <w:jc w:val="center"/>
        <w:rPr>
          <w:rFonts w:ascii="Liberation Serif" w:eastAsia="Liberation Serif" w:hAnsi="Liberation Serif" w:cs="Liberation Serif"/>
          <w:b/>
          <w:color w:val="000000"/>
          <w:sz w:val="20"/>
          <w:szCs w:val="20"/>
        </w:rPr>
      </w:pPr>
      <w:r>
        <w:br w:type="page"/>
      </w:r>
    </w:p>
    <w:p w:rsidR="007800A2" w:rsidRDefault="00FE1CDC">
      <w:pPr>
        <w:pStyle w:val="LO-normal3"/>
        <w:spacing w:after="140" w:line="360" w:lineRule="auto"/>
        <w:jc w:val="center"/>
        <w:rPr>
          <w:rFonts w:ascii="Times New Roman" w:eastAsia="Times New Roman" w:hAnsi="Times New Roman" w:cs="Times New Roman"/>
          <w:i/>
          <w:color w:val="000000"/>
          <w:sz w:val="24"/>
          <w:szCs w:val="24"/>
        </w:rPr>
      </w:pPr>
      <w:r>
        <w:rPr>
          <w:rFonts w:ascii="Times New Roman" w:eastAsia="Times New Roman" w:hAnsi="Times New Roman" w:cs="Times New Roman"/>
          <w:b/>
          <w:color w:val="000000"/>
        </w:rPr>
        <w:lastRenderedPageBreak/>
        <w:t xml:space="preserve">Figura </w:t>
      </w:r>
      <w:r>
        <w:rPr>
          <w:rFonts w:ascii="Times New Roman" w:eastAsia="Times New Roman" w:hAnsi="Times New Roman" w:cs="Times New Roman"/>
          <w:b/>
          <w:color w:val="000000"/>
          <w:sz w:val="20"/>
          <w:szCs w:val="20"/>
        </w:rPr>
        <w:t>4</w:t>
      </w:r>
      <w:r>
        <w:rPr>
          <w:rFonts w:ascii="Times New Roman" w:eastAsia="Times New Roman" w:hAnsi="Times New Roman" w:cs="Times New Roman"/>
          <w:color w:val="000000"/>
        </w:rPr>
        <w:t xml:space="preserve"> – Exemplo de prática de </w:t>
      </w:r>
      <w:r>
        <w:rPr>
          <w:noProof/>
        </w:rPr>
        <w:drawing>
          <wp:anchor distT="0" distB="0" distL="0" distR="0" simplePos="0" relativeHeight="108" behindDoc="0" locked="0" layoutInCell="0" allowOverlap="1">
            <wp:simplePos x="0" y="0"/>
            <wp:positionH relativeFrom="column">
              <wp:posOffset>1260475</wp:posOffset>
            </wp:positionH>
            <wp:positionV relativeFrom="paragraph">
              <wp:posOffset>266700</wp:posOffset>
            </wp:positionV>
            <wp:extent cx="3239135" cy="2424430"/>
            <wp:effectExtent l="0" t="0" r="0" b="0"/>
            <wp:wrapTopAndBottom/>
            <wp:docPr id="4" name="image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4.jpg"/>
                    <pic:cNvPicPr>
                      <a:picLocks noChangeAspect="1" noChangeArrowheads="1"/>
                    </pic:cNvPicPr>
                  </pic:nvPicPr>
                  <pic:blipFill>
                    <a:blip r:embed="rId10"/>
                    <a:stretch>
                      <a:fillRect/>
                    </a:stretch>
                  </pic:blipFill>
                  <pic:spPr bwMode="auto">
                    <a:xfrm>
                      <a:off x="0" y="0"/>
                      <a:ext cx="3239135" cy="2424430"/>
                    </a:xfrm>
                    <a:prstGeom prst="rect">
                      <a:avLst/>
                    </a:prstGeom>
                  </pic:spPr>
                </pic:pic>
              </a:graphicData>
            </a:graphic>
          </wp:anchor>
        </w:drawing>
      </w:r>
      <w:proofErr w:type="spellStart"/>
      <w:r>
        <w:rPr>
          <w:rFonts w:ascii="Times New Roman" w:eastAsia="Times New Roman" w:hAnsi="Times New Roman" w:cs="Times New Roman"/>
          <w:i/>
          <w:color w:val="000000"/>
        </w:rPr>
        <w:t>traffic</w:t>
      </w:r>
      <w:proofErr w:type="spellEnd"/>
      <w:r>
        <w:rPr>
          <w:rFonts w:ascii="Times New Roman" w:eastAsia="Times New Roman" w:hAnsi="Times New Roman" w:cs="Times New Roman"/>
          <w:i/>
          <w:color w:val="000000"/>
        </w:rPr>
        <w:t xml:space="preserve"> </w:t>
      </w:r>
      <w:proofErr w:type="spellStart"/>
      <w:r>
        <w:rPr>
          <w:rFonts w:ascii="Times New Roman" w:eastAsia="Times New Roman" w:hAnsi="Times New Roman" w:cs="Times New Roman"/>
          <w:i/>
          <w:color w:val="000000"/>
        </w:rPr>
        <w:t>calming</w:t>
      </w:r>
      <w:proofErr w:type="spellEnd"/>
      <w:r>
        <w:rPr>
          <w:rFonts w:ascii="Times New Roman" w:eastAsia="Times New Roman" w:hAnsi="Times New Roman" w:cs="Times New Roman"/>
          <w:i/>
          <w:color w:val="000000"/>
        </w:rPr>
        <w:t>.</w:t>
      </w:r>
    </w:p>
    <w:p w:rsidR="007800A2" w:rsidRDefault="00FE1CDC">
      <w:pPr>
        <w:pStyle w:val="LO-normal3"/>
        <w:spacing w:after="140" w:line="360" w:lineRule="auto"/>
        <w:jc w:val="center"/>
        <w:rPr>
          <w:rFonts w:ascii="Liberation Serif" w:eastAsia="Liberation Serif" w:hAnsi="Liberation Serif" w:cs="Liberation Serif"/>
          <w:color w:val="000000"/>
          <w:sz w:val="24"/>
          <w:szCs w:val="24"/>
        </w:rPr>
      </w:pPr>
      <w:r>
        <w:rPr>
          <w:rFonts w:ascii="Times New Roman" w:eastAsia="Times New Roman" w:hAnsi="Times New Roman" w:cs="Times New Roman"/>
          <w:color w:val="000000"/>
        </w:rPr>
        <w:t xml:space="preserve">Fonte: Federal </w:t>
      </w:r>
      <w:proofErr w:type="spellStart"/>
      <w:r>
        <w:rPr>
          <w:rFonts w:ascii="Times New Roman" w:eastAsia="Times New Roman" w:hAnsi="Times New Roman" w:cs="Times New Roman"/>
          <w:color w:val="000000"/>
        </w:rPr>
        <w:t>Highway</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Administration</w:t>
      </w:r>
      <w:proofErr w:type="spellEnd"/>
      <w:r>
        <w:rPr>
          <w:rFonts w:ascii="Times New Roman" w:eastAsia="Times New Roman" w:hAnsi="Times New Roman" w:cs="Times New Roman"/>
          <w:color w:val="000000"/>
        </w:rPr>
        <w:t xml:space="preserve"> (2006).</w:t>
      </w:r>
    </w:p>
    <w:p w:rsidR="007800A2" w:rsidRDefault="00FE1CDC">
      <w:pPr>
        <w:pStyle w:val="LO-normal3"/>
        <w:spacing w:after="140" w:line="360" w:lineRule="auto"/>
        <w:jc w:val="center"/>
        <w:rPr>
          <w:rFonts w:ascii="Times New Roman" w:eastAsia="Times New Roman" w:hAnsi="Times New Roman" w:cs="Times New Roman"/>
          <w:i/>
          <w:color w:val="000000"/>
        </w:rPr>
      </w:pPr>
      <w:r>
        <w:rPr>
          <w:rFonts w:ascii="Times New Roman" w:eastAsia="Times New Roman" w:hAnsi="Times New Roman" w:cs="Times New Roman"/>
          <w:b/>
          <w:color w:val="000000"/>
        </w:rPr>
        <w:t>Figura 5</w:t>
      </w:r>
      <w:r>
        <w:rPr>
          <w:rFonts w:ascii="Times New Roman" w:eastAsia="Times New Roman" w:hAnsi="Times New Roman" w:cs="Times New Roman"/>
          <w:color w:val="000000"/>
        </w:rPr>
        <w:t xml:space="preserve"> – Exemplo de vias sem as práticas de </w:t>
      </w:r>
      <w:proofErr w:type="spellStart"/>
      <w:r>
        <w:rPr>
          <w:rFonts w:ascii="Times New Roman" w:eastAsia="Times New Roman" w:hAnsi="Times New Roman" w:cs="Times New Roman"/>
          <w:i/>
          <w:color w:val="000000"/>
        </w:rPr>
        <w:t>traffic</w:t>
      </w:r>
      <w:proofErr w:type="spellEnd"/>
      <w:r>
        <w:rPr>
          <w:rFonts w:ascii="Times New Roman" w:eastAsia="Times New Roman" w:hAnsi="Times New Roman" w:cs="Times New Roman"/>
          <w:i/>
          <w:color w:val="000000"/>
        </w:rPr>
        <w:t xml:space="preserve"> </w:t>
      </w:r>
      <w:proofErr w:type="spellStart"/>
      <w:r>
        <w:rPr>
          <w:rFonts w:ascii="Times New Roman" w:eastAsia="Times New Roman" w:hAnsi="Times New Roman" w:cs="Times New Roman"/>
          <w:i/>
          <w:color w:val="000000"/>
        </w:rPr>
        <w:t>calming</w:t>
      </w:r>
      <w:proofErr w:type="spellEnd"/>
      <w:r>
        <w:rPr>
          <w:rFonts w:ascii="Times New Roman" w:eastAsia="Times New Roman" w:hAnsi="Times New Roman" w:cs="Times New Roman"/>
          <w:i/>
          <w:color w:val="000000"/>
        </w:rPr>
        <w:t>.</w:t>
      </w:r>
    </w:p>
    <w:p w:rsidR="007800A2" w:rsidRDefault="00FE1CDC">
      <w:pPr>
        <w:pStyle w:val="LO-normal3"/>
        <w:spacing w:after="140" w:line="360" w:lineRule="auto"/>
        <w:jc w:val="center"/>
        <w:rPr>
          <w:rFonts w:ascii="Times New Roman" w:eastAsia="Times New Roman" w:hAnsi="Times New Roman" w:cs="Times New Roman"/>
        </w:rPr>
      </w:pPr>
      <w:r>
        <w:rPr>
          <w:noProof/>
        </w:rPr>
        <w:drawing>
          <wp:inline distT="0" distB="0" distL="0" distR="0">
            <wp:extent cx="5238750" cy="3486150"/>
            <wp:effectExtent l="0" t="0" r="0" b="0"/>
            <wp:docPr id="5" name="image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2.jpg"/>
                    <pic:cNvPicPr>
                      <a:picLocks noChangeAspect="1" noChangeArrowheads="1"/>
                    </pic:cNvPicPr>
                  </pic:nvPicPr>
                  <pic:blipFill>
                    <a:blip r:embed="rId11"/>
                    <a:stretch>
                      <a:fillRect/>
                    </a:stretch>
                  </pic:blipFill>
                  <pic:spPr bwMode="auto">
                    <a:xfrm>
                      <a:off x="0" y="0"/>
                      <a:ext cx="5238750" cy="3486150"/>
                    </a:xfrm>
                    <a:prstGeom prst="rect">
                      <a:avLst/>
                    </a:prstGeom>
                  </pic:spPr>
                </pic:pic>
              </a:graphicData>
            </a:graphic>
          </wp:inline>
        </w:drawing>
      </w:r>
    </w:p>
    <w:p w:rsidR="007800A2" w:rsidRDefault="00FE1CDC">
      <w:pPr>
        <w:pStyle w:val="LO-normal3"/>
        <w:spacing w:after="140" w:line="360" w:lineRule="auto"/>
        <w:jc w:val="center"/>
        <w:rPr>
          <w:rFonts w:ascii="Liberation Serif" w:eastAsia="Liberation Serif" w:hAnsi="Liberation Serif" w:cs="Liberation Serif"/>
          <w:color w:val="000000"/>
          <w:sz w:val="24"/>
          <w:szCs w:val="24"/>
        </w:rPr>
      </w:pPr>
      <w:r>
        <w:rPr>
          <w:rFonts w:ascii="Times New Roman" w:eastAsia="Times New Roman" w:hAnsi="Times New Roman" w:cs="Times New Roman"/>
          <w:color w:val="000000"/>
        </w:rPr>
        <w:t xml:space="preserve">Fonte: </w:t>
      </w:r>
      <w:r>
        <w:rPr>
          <w:rFonts w:ascii="Times New Roman" w:eastAsia="Times New Roman" w:hAnsi="Times New Roman" w:cs="Times New Roman"/>
        </w:rPr>
        <w:t xml:space="preserve">Sandro </w:t>
      </w:r>
      <w:proofErr w:type="spellStart"/>
      <w:r>
        <w:rPr>
          <w:rFonts w:ascii="Times New Roman" w:eastAsia="Times New Roman" w:hAnsi="Times New Roman" w:cs="Times New Roman"/>
        </w:rPr>
        <w:t>Scheuermann</w:t>
      </w:r>
      <w:proofErr w:type="spellEnd"/>
      <w:r>
        <w:rPr>
          <w:rFonts w:ascii="Times New Roman" w:eastAsia="Times New Roman" w:hAnsi="Times New Roman" w:cs="Times New Roman"/>
        </w:rPr>
        <w:t xml:space="preserve"> </w:t>
      </w:r>
      <w:r>
        <w:rPr>
          <w:rFonts w:ascii="Times New Roman" w:eastAsia="Times New Roman" w:hAnsi="Times New Roman" w:cs="Times New Roman"/>
          <w:color w:val="000000"/>
        </w:rPr>
        <w:t>(201</w:t>
      </w:r>
      <w:r>
        <w:rPr>
          <w:rFonts w:ascii="Times New Roman" w:eastAsia="Times New Roman" w:hAnsi="Times New Roman" w:cs="Times New Roman"/>
        </w:rPr>
        <w:t>4</w:t>
      </w:r>
      <w:r>
        <w:rPr>
          <w:rFonts w:ascii="Times New Roman" w:eastAsia="Times New Roman" w:hAnsi="Times New Roman" w:cs="Times New Roman"/>
          <w:color w:val="000000"/>
        </w:rPr>
        <w:t>).</w:t>
      </w:r>
    </w:p>
    <w:p w:rsidR="007800A2" w:rsidRDefault="00FE1CDC">
      <w:pPr>
        <w:pStyle w:val="LO-normal3"/>
        <w:spacing w:after="140" w:line="276" w:lineRule="auto"/>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3.2 Planejamento dos conjuntos </w:t>
      </w:r>
      <w:r>
        <w:rPr>
          <w:rFonts w:ascii="Times New Roman" w:eastAsia="Times New Roman" w:hAnsi="Times New Roman" w:cs="Times New Roman"/>
          <w:b/>
          <w:color w:val="000000"/>
          <w:sz w:val="24"/>
          <w:szCs w:val="24"/>
        </w:rPr>
        <w:t>habitacionais e o processo de Regularização Fundiária Urbana</w:t>
      </w:r>
    </w:p>
    <w:p w:rsidR="007800A2" w:rsidRDefault="00FE1CDC">
      <w:pPr>
        <w:pStyle w:val="LO-normal3"/>
        <w:spacing w:after="140" w:line="360" w:lineRule="auto"/>
        <w:jc w:val="both"/>
        <w:rPr>
          <w:rFonts w:ascii="Liberation Serif" w:eastAsia="Liberation Serif" w:hAnsi="Liberation Serif" w:cs="Liberation Serif"/>
          <w:color w:val="000000"/>
          <w:sz w:val="24"/>
          <w:szCs w:val="24"/>
        </w:rPr>
      </w:pPr>
      <w:r>
        <w:rPr>
          <w:rFonts w:ascii="Times New Roman" w:eastAsia="Times New Roman" w:hAnsi="Times New Roman" w:cs="Times New Roman"/>
          <w:color w:val="000000"/>
          <w:sz w:val="24"/>
          <w:szCs w:val="24"/>
        </w:rPr>
        <w:lastRenderedPageBreak/>
        <w:tab/>
        <w:t xml:space="preserve">Na década de 70, foram realizados inúmeros estudos referentes aos problemas qualitativos que implicam um baixo desempenho dos conjuntos habitacionais, os quais provêm da má qualidade dos </w:t>
      </w:r>
      <w:r>
        <w:rPr>
          <w:rFonts w:ascii="Times New Roman" w:eastAsia="Times New Roman" w:hAnsi="Times New Roman" w:cs="Times New Roman"/>
          <w:color w:val="000000"/>
          <w:sz w:val="24"/>
          <w:szCs w:val="24"/>
        </w:rPr>
        <w:t>projetos urbanísticos e arquitetônicos (LAY; REIS, 2002). Devido isso, não se pode construir conjuntos habitacionais que não estejam logisticamente dentro dos fatores que formaram a cidade (MEDEIROS, 2007).</w:t>
      </w:r>
    </w:p>
    <w:p w:rsidR="007800A2" w:rsidRDefault="00FE1CDC">
      <w:pPr>
        <w:pStyle w:val="LO-normal3"/>
        <w:spacing w:after="140" w:line="360" w:lineRule="auto"/>
        <w:jc w:val="both"/>
        <w:rPr>
          <w:rFonts w:ascii="Liberation Serif" w:eastAsia="Liberation Serif" w:hAnsi="Liberation Serif" w:cs="Liberation Serif"/>
          <w:color w:val="000000"/>
          <w:sz w:val="24"/>
          <w:szCs w:val="24"/>
        </w:rPr>
      </w:pPr>
      <w:r>
        <w:rPr>
          <w:rFonts w:ascii="Times New Roman" w:eastAsia="Times New Roman" w:hAnsi="Times New Roman" w:cs="Times New Roman"/>
          <w:color w:val="000000"/>
          <w:sz w:val="24"/>
          <w:szCs w:val="24"/>
        </w:rPr>
        <w:tab/>
        <w:t>O acesso à moradia para a população de renda méd</w:t>
      </w:r>
      <w:r>
        <w:rPr>
          <w:rFonts w:ascii="Times New Roman" w:eastAsia="Times New Roman" w:hAnsi="Times New Roman" w:cs="Times New Roman"/>
          <w:color w:val="000000"/>
          <w:sz w:val="24"/>
          <w:szCs w:val="24"/>
        </w:rPr>
        <w:t>ia e baixa sempre apresentou uma dificuldade, a qual sofre intervenção dos governos, como a criação de programas de financiamento da casa própria, com isso há a garantia de uma maior estabilidade habitacional (AZEVEDO, 1987). Desse modo, a estabilidade soc</w:t>
      </w:r>
      <w:r>
        <w:rPr>
          <w:rFonts w:ascii="Times New Roman" w:eastAsia="Times New Roman" w:hAnsi="Times New Roman" w:cs="Times New Roman"/>
          <w:color w:val="000000"/>
          <w:sz w:val="24"/>
          <w:szCs w:val="24"/>
        </w:rPr>
        <w:t>ial e econômica é assegurada pela provisão da moradia, na qual o modelo mais utilizado pelo Estado e a iniciativa privada é a construção de conjuntos habitacionais (MEDEIROS, 2007).</w:t>
      </w:r>
      <w:r>
        <w:rPr>
          <w:rFonts w:ascii="Times New Roman" w:eastAsia="Times New Roman" w:hAnsi="Times New Roman" w:cs="Times New Roman"/>
          <w:color w:val="000000"/>
          <w:sz w:val="24"/>
          <w:szCs w:val="24"/>
        </w:rPr>
        <w:tab/>
      </w:r>
    </w:p>
    <w:p w:rsidR="007800A2" w:rsidRDefault="00FE1CDC">
      <w:pPr>
        <w:pStyle w:val="LO-normal3"/>
        <w:spacing w:after="140" w:line="360" w:lineRule="auto"/>
        <w:jc w:val="both"/>
        <w:rPr>
          <w:rFonts w:ascii="Liberation Serif" w:eastAsia="Liberation Serif" w:hAnsi="Liberation Serif" w:cs="Liberation Serif"/>
          <w:color w:val="000000"/>
          <w:sz w:val="24"/>
          <w:szCs w:val="24"/>
        </w:rPr>
      </w:pPr>
      <w:r>
        <w:rPr>
          <w:rFonts w:ascii="Times New Roman" w:eastAsia="Times New Roman" w:hAnsi="Times New Roman" w:cs="Times New Roman"/>
          <w:color w:val="000000"/>
          <w:sz w:val="24"/>
          <w:szCs w:val="24"/>
        </w:rPr>
        <w:tab/>
        <w:t>Assim, temos o planejamento de conjuntos habitacionais que são normalmen</w:t>
      </w:r>
      <w:r>
        <w:rPr>
          <w:rFonts w:ascii="Times New Roman" w:eastAsia="Times New Roman" w:hAnsi="Times New Roman" w:cs="Times New Roman"/>
          <w:color w:val="000000"/>
          <w:sz w:val="24"/>
          <w:szCs w:val="24"/>
        </w:rPr>
        <w:t xml:space="preserve">te projetados para um fácil deslocamento urbano, e os quais diferentes do resto da cidade, possuem ocupações ordenadas e planejadas, e que deveriam ter uma boa distribuição de serviços públicos como o transporte público </w:t>
      </w:r>
      <w:proofErr w:type="gramStart"/>
      <w:r>
        <w:rPr>
          <w:rFonts w:ascii="Times New Roman" w:eastAsia="Times New Roman" w:hAnsi="Times New Roman" w:cs="Times New Roman"/>
          <w:color w:val="000000"/>
          <w:sz w:val="24"/>
          <w:szCs w:val="24"/>
        </w:rPr>
        <w:t>e também</w:t>
      </w:r>
      <w:proofErr w:type="gramEnd"/>
      <w:r>
        <w:rPr>
          <w:rFonts w:ascii="Times New Roman" w:eastAsia="Times New Roman" w:hAnsi="Times New Roman" w:cs="Times New Roman"/>
          <w:color w:val="000000"/>
          <w:sz w:val="24"/>
          <w:szCs w:val="24"/>
        </w:rPr>
        <w:t xml:space="preserve"> uma ótima mobilidade. A pro</w:t>
      </w:r>
      <w:r>
        <w:rPr>
          <w:rFonts w:ascii="Times New Roman" w:eastAsia="Times New Roman" w:hAnsi="Times New Roman" w:cs="Times New Roman"/>
          <w:color w:val="000000"/>
          <w:sz w:val="24"/>
          <w:szCs w:val="24"/>
        </w:rPr>
        <w:t xml:space="preserve">blemática habitacional ocorre pela falta de planejamento urbano adequado, igualmente, como se realizava antigamente ao usar de formas convencionais para a construção de conjuntos habitacionais por meio de empreitadas (ABIKO; ORNSTEIN, 2002). </w:t>
      </w:r>
    </w:p>
    <w:p w:rsidR="007800A2" w:rsidRDefault="00FE1CDC">
      <w:pPr>
        <w:pStyle w:val="LO-normal3"/>
        <w:spacing w:after="140" w:line="360" w:lineRule="auto"/>
        <w:jc w:val="both"/>
        <w:rPr>
          <w:rFonts w:ascii="Times New Roman" w:eastAsia="Times New Roman" w:hAnsi="Times New Roman" w:cs="Times New Roman"/>
          <w:color w:val="000000"/>
          <w:sz w:val="24"/>
          <w:szCs w:val="24"/>
        </w:rPr>
      </w:pPr>
      <w:r>
        <w:rPr>
          <w:rFonts w:ascii="Liberation Serif" w:eastAsia="Liberation Serif" w:hAnsi="Liberation Serif" w:cs="Liberation Serif"/>
          <w:color w:val="000000"/>
          <w:sz w:val="24"/>
          <w:szCs w:val="24"/>
        </w:rPr>
        <w:tab/>
      </w:r>
      <w:r>
        <w:rPr>
          <w:rFonts w:ascii="Times New Roman" w:eastAsia="Times New Roman" w:hAnsi="Times New Roman" w:cs="Times New Roman"/>
          <w:color w:val="000000"/>
          <w:sz w:val="24"/>
          <w:szCs w:val="24"/>
        </w:rPr>
        <w:t>Segundo Lira</w:t>
      </w:r>
      <w:r>
        <w:rPr>
          <w:rFonts w:ascii="Times New Roman" w:eastAsia="Times New Roman" w:hAnsi="Times New Roman" w:cs="Times New Roman"/>
          <w:color w:val="000000"/>
          <w:sz w:val="24"/>
          <w:szCs w:val="24"/>
        </w:rPr>
        <w:t xml:space="preserve"> (2006, p. 12), a distribuição dos espaços urbanos devem ser:</w:t>
      </w:r>
    </w:p>
    <w:p w:rsidR="007800A2" w:rsidRDefault="007800A2">
      <w:pPr>
        <w:pStyle w:val="LO-normal3"/>
        <w:spacing w:after="0" w:line="360" w:lineRule="auto"/>
        <w:jc w:val="both"/>
        <w:rPr>
          <w:color w:val="000000"/>
          <w:sz w:val="20"/>
          <w:szCs w:val="20"/>
        </w:rPr>
      </w:pPr>
    </w:p>
    <w:p w:rsidR="007800A2" w:rsidRDefault="00FE1CDC">
      <w:pPr>
        <w:pStyle w:val="LO-normal3"/>
        <w:spacing w:after="0" w:line="240" w:lineRule="auto"/>
        <w:ind w:left="2268"/>
        <w:jc w:val="both"/>
        <w:rPr>
          <w:color w:val="000000"/>
          <w:sz w:val="20"/>
          <w:szCs w:val="20"/>
        </w:rPr>
      </w:pPr>
      <w:r>
        <w:rPr>
          <w:rFonts w:ascii="Times New Roman" w:eastAsia="Times New Roman" w:hAnsi="Times New Roman" w:cs="Times New Roman"/>
          <w:color w:val="000000"/>
          <w:sz w:val="20"/>
          <w:szCs w:val="20"/>
        </w:rPr>
        <w:t>Ser dirigida a uma política de regularização fundiária destinada à titulação das áreas de assentamento das favelas, mocambos, palafitas e loteamentos irregulares, intensamente articulada com um</w:t>
      </w:r>
      <w:r>
        <w:rPr>
          <w:rFonts w:ascii="Times New Roman" w:eastAsia="Times New Roman" w:hAnsi="Times New Roman" w:cs="Times New Roman"/>
          <w:color w:val="000000"/>
          <w:sz w:val="20"/>
          <w:szCs w:val="20"/>
        </w:rPr>
        <w:t>a política de urbanização e saneamento dessas áreas (LIRA, 2006, p. 12).</w:t>
      </w:r>
    </w:p>
    <w:p w:rsidR="007800A2" w:rsidRDefault="007800A2">
      <w:pPr>
        <w:pStyle w:val="LO-normal3"/>
        <w:spacing w:after="0" w:line="360" w:lineRule="auto"/>
        <w:jc w:val="both"/>
        <w:rPr>
          <w:color w:val="000000"/>
          <w:sz w:val="20"/>
          <w:szCs w:val="20"/>
        </w:rPr>
      </w:pPr>
    </w:p>
    <w:p w:rsidR="007800A2" w:rsidRDefault="00FE1CDC">
      <w:pPr>
        <w:pStyle w:val="LO-normal3"/>
        <w:spacing w:after="140" w:line="360" w:lineRule="auto"/>
        <w:jc w:val="both"/>
        <w:rPr>
          <w:rFonts w:ascii="Liberation Serif" w:eastAsia="Liberation Serif" w:hAnsi="Liberation Serif" w:cs="Liberation Serif"/>
          <w:color w:val="000000"/>
          <w:sz w:val="24"/>
          <w:szCs w:val="24"/>
        </w:rPr>
      </w:pPr>
      <w:r>
        <w:rPr>
          <w:rFonts w:ascii="Liberation Serif" w:eastAsia="Liberation Serif" w:hAnsi="Liberation Serif" w:cs="Liberation Serif"/>
          <w:color w:val="000000"/>
          <w:sz w:val="24"/>
          <w:szCs w:val="24"/>
        </w:rPr>
        <w:tab/>
      </w:r>
      <w:r>
        <w:rPr>
          <w:rFonts w:ascii="Times New Roman" w:eastAsia="Times New Roman" w:hAnsi="Times New Roman" w:cs="Times New Roman"/>
          <w:color w:val="000000"/>
          <w:sz w:val="24"/>
          <w:szCs w:val="24"/>
        </w:rPr>
        <w:t xml:space="preserve">No Brasil, há a irregularidade fundiária causada, principalmente, pela incidência sobre as posses de terras ao longo dos anos, por isso, foi criada a Lei nº 601/1985, a Lei de </w:t>
      </w:r>
      <w:r>
        <w:rPr>
          <w:rFonts w:ascii="Times New Roman" w:eastAsia="Times New Roman" w:hAnsi="Times New Roman" w:cs="Times New Roman"/>
          <w:color w:val="000000"/>
          <w:sz w:val="24"/>
          <w:szCs w:val="24"/>
        </w:rPr>
        <w:t xml:space="preserve">Terras que determina um novo regulamento que tornou as propriedades fundiárias públicas e privadas em mercadoria negociável (KRAUSE, 2019). Diante disso, a posse como forma </w:t>
      </w:r>
      <w:proofErr w:type="gramStart"/>
      <w:r>
        <w:rPr>
          <w:rFonts w:ascii="Times New Roman" w:eastAsia="Times New Roman" w:hAnsi="Times New Roman" w:cs="Times New Roman"/>
          <w:color w:val="000000"/>
          <w:sz w:val="24"/>
          <w:szCs w:val="24"/>
        </w:rPr>
        <w:t>de  obtenção</w:t>
      </w:r>
      <w:proofErr w:type="gramEnd"/>
      <w:r>
        <w:rPr>
          <w:rFonts w:ascii="Times New Roman" w:eastAsia="Times New Roman" w:hAnsi="Times New Roman" w:cs="Times New Roman"/>
          <w:color w:val="000000"/>
          <w:sz w:val="24"/>
          <w:szCs w:val="24"/>
        </w:rPr>
        <w:t xml:space="preserve"> de </w:t>
      </w:r>
      <w:r>
        <w:rPr>
          <w:rFonts w:ascii="Times New Roman" w:eastAsia="Times New Roman" w:hAnsi="Times New Roman" w:cs="Times New Roman"/>
          <w:color w:val="000000"/>
          <w:sz w:val="24"/>
          <w:szCs w:val="24"/>
        </w:rPr>
        <w:lastRenderedPageBreak/>
        <w:t>novas terras foi eliminada, devido está prática ser “a forma costum</w:t>
      </w:r>
      <w:r>
        <w:rPr>
          <w:rFonts w:ascii="Times New Roman" w:eastAsia="Times New Roman" w:hAnsi="Times New Roman" w:cs="Times New Roman"/>
          <w:color w:val="000000"/>
          <w:sz w:val="24"/>
          <w:szCs w:val="24"/>
        </w:rPr>
        <w:t>eira, se não única, de os pobres adquirirem terras” (HOLSTON, 2013).</w:t>
      </w:r>
    </w:p>
    <w:p w:rsidR="007800A2" w:rsidRDefault="00FE1CDC">
      <w:pPr>
        <w:pStyle w:val="LO-normal3"/>
        <w:spacing w:after="140" w:line="360" w:lineRule="auto"/>
        <w:jc w:val="both"/>
        <w:rPr>
          <w:rFonts w:ascii="Liberation Serif" w:eastAsia="Liberation Serif" w:hAnsi="Liberation Serif" w:cs="Liberation Serif"/>
          <w:color w:val="000000"/>
          <w:sz w:val="24"/>
          <w:szCs w:val="24"/>
        </w:rPr>
      </w:pPr>
      <w:r>
        <w:rPr>
          <w:rFonts w:ascii="Liberation Serif" w:eastAsia="Liberation Serif" w:hAnsi="Liberation Serif" w:cs="Liberation Serif"/>
          <w:color w:val="000000"/>
          <w:sz w:val="24"/>
          <w:szCs w:val="24"/>
        </w:rPr>
        <w:tab/>
      </w:r>
      <w:r>
        <w:rPr>
          <w:rFonts w:ascii="Times New Roman" w:eastAsia="Liberation Serif" w:hAnsi="Times New Roman" w:cs="Liberation Serif"/>
          <w:color w:val="000000"/>
          <w:sz w:val="24"/>
          <w:szCs w:val="24"/>
        </w:rPr>
        <w:t>Para atender a alta demanda habitacional, em 1946, foi criada a Fundação Casa Popular (FCP), como forma de solucionar os problemas acarretados pelo crescimento populacional e desordenado</w:t>
      </w:r>
      <w:r>
        <w:rPr>
          <w:rFonts w:ascii="Times New Roman" w:eastAsia="Liberation Serif" w:hAnsi="Times New Roman" w:cs="Liberation Serif"/>
          <w:color w:val="000000"/>
          <w:sz w:val="24"/>
          <w:szCs w:val="24"/>
        </w:rPr>
        <w:t>, porém, o programa não obteve o êxito esperado sendo substituído, em 1964, pelo Sistema Financeiro de Habitação (SPH) e o Banco Nacional de Habitação (BNH), assim, atualmente o programa em vigor é a Casa Verde e Amarela criado em julho de 2020 (FERNANDES;</w:t>
      </w:r>
      <w:r>
        <w:rPr>
          <w:rFonts w:ascii="Times New Roman" w:eastAsia="Liberation Serif" w:hAnsi="Times New Roman" w:cs="Liberation Serif"/>
          <w:color w:val="000000"/>
          <w:sz w:val="24"/>
          <w:szCs w:val="24"/>
        </w:rPr>
        <w:t xml:space="preserve"> SILVEIRA, 2010).</w:t>
      </w:r>
    </w:p>
    <w:p w:rsidR="007800A2" w:rsidRDefault="00FE1CDC">
      <w:pPr>
        <w:pStyle w:val="LO-normal3"/>
        <w:spacing w:after="140" w:line="360" w:lineRule="auto"/>
        <w:jc w:val="both"/>
        <w:rPr>
          <w:rFonts w:ascii="Liberation Serif" w:eastAsia="Liberation Serif" w:hAnsi="Liberation Serif" w:cs="Liberation Serif"/>
          <w:color w:val="000000"/>
          <w:sz w:val="24"/>
          <w:szCs w:val="24"/>
        </w:rPr>
      </w:pPr>
      <w:r>
        <w:rPr>
          <w:rFonts w:ascii="Times New Roman" w:eastAsia="Times New Roman" w:hAnsi="Times New Roman" w:cs="Times New Roman"/>
          <w:b/>
          <w:color w:val="000000"/>
          <w:sz w:val="24"/>
          <w:szCs w:val="24"/>
        </w:rPr>
        <w:tab/>
      </w:r>
      <w:r>
        <w:rPr>
          <w:rFonts w:ascii="Times New Roman" w:eastAsia="Times New Roman" w:hAnsi="Times New Roman" w:cs="Times New Roman"/>
          <w:color w:val="000000"/>
          <w:sz w:val="24"/>
          <w:szCs w:val="24"/>
        </w:rPr>
        <w:t>O processo de R</w:t>
      </w:r>
      <w:r>
        <w:rPr>
          <w:rFonts w:ascii="Times New Roman" w:eastAsia="Times New Roman" w:hAnsi="Times New Roman" w:cs="Times New Roman"/>
          <w:b/>
          <w:color w:val="000000"/>
          <w:sz w:val="24"/>
          <w:szCs w:val="24"/>
        </w:rPr>
        <w:t>e</w:t>
      </w:r>
      <w:r>
        <w:rPr>
          <w:rFonts w:ascii="Times New Roman" w:eastAsia="Times New Roman" w:hAnsi="Times New Roman" w:cs="Times New Roman"/>
          <w:color w:val="000000"/>
          <w:sz w:val="24"/>
          <w:szCs w:val="24"/>
        </w:rPr>
        <w:t>gularização Fundiária Urbana determina a execução de obras de infraestrutura básica que garantam os direitos de acesso à água potável, luz elétrica, pavimentação de ruas e condições de convívio apropriadas (PAGANI; ALVES;</w:t>
      </w:r>
      <w:r>
        <w:rPr>
          <w:rFonts w:ascii="Times New Roman" w:eastAsia="Times New Roman" w:hAnsi="Times New Roman" w:cs="Times New Roman"/>
          <w:color w:val="000000"/>
          <w:sz w:val="24"/>
          <w:szCs w:val="24"/>
        </w:rPr>
        <w:t xml:space="preserve"> CORDEIRO, 2016). Para um processo de regularização fundiária ser aprovado pelo município é preciso ter um Projeto de Regularização Fundiária bem planejado, o qual contenha um levantamento planialtimétrico cadastral e georreferenciado, planta perimetral do</w:t>
      </w:r>
      <w:r>
        <w:rPr>
          <w:rFonts w:ascii="Times New Roman" w:eastAsia="Times New Roman" w:hAnsi="Times New Roman" w:cs="Times New Roman"/>
          <w:color w:val="000000"/>
          <w:sz w:val="24"/>
          <w:szCs w:val="24"/>
        </w:rPr>
        <w:t xml:space="preserve"> núcleo urbano informal, projeto urbanístico e memorial descritivo (SILVA JUNIOR, 2020).</w:t>
      </w:r>
    </w:p>
    <w:p w:rsidR="007800A2" w:rsidRDefault="00FE1CDC">
      <w:pPr>
        <w:pStyle w:val="LO-normal3"/>
        <w:spacing w:after="140" w:line="360" w:lineRule="auto"/>
        <w:jc w:val="both"/>
        <w:rPr>
          <w:rFonts w:ascii="Times New Roman" w:eastAsia="Times New Roman" w:hAnsi="Times New Roman" w:cs="Times New Roman"/>
          <w:color w:val="000000"/>
          <w:sz w:val="24"/>
          <w:szCs w:val="24"/>
        </w:rPr>
      </w:pPr>
      <w:r>
        <w:rPr>
          <w:rFonts w:ascii="Liberation Serif" w:eastAsia="Liberation Serif" w:hAnsi="Liberation Serif" w:cs="Liberation Serif"/>
          <w:color w:val="000000"/>
          <w:sz w:val="24"/>
          <w:szCs w:val="24"/>
        </w:rPr>
        <w:tab/>
      </w:r>
      <w:r>
        <w:rPr>
          <w:rFonts w:ascii="Times New Roman" w:eastAsia="Times New Roman" w:hAnsi="Times New Roman" w:cs="Times New Roman"/>
          <w:color w:val="000000"/>
          <w:sz w:val="24"/>
          <w:szCs w:val="24"/>
        </w:rPr>
        <w:t>Na Figura 5, refere-se os documentos necessários para o planejamento de um Projeto de Regularização Fundiária:</w:t>
      </w:r>
    </w:p>
    <w:p w:rsidR="007800A2" w:rsidRDefault="00FE1CDC">
      <w:pPr>
        <w:pStyle w:val="LO-normal3"/>
        <w:spacing w:line="360" w:lineRule="auto"/>
        <w:jc w:val="center"/>
        <w:rPr>
          <w:rFonts w:ascii="Times New Roman" w:eastAsia="Times New Roman" w:hAnsi="Times New Roman" w:cs="Times New Roman"/>
          <w:b/>
          <w:sz w:val="24"/>
          <w:szCs w:val="24"/>
        </w:rPr>
      </w:pPr>
      <w:r>
        <w:rPr>
          <w:rFonts w:ascii="Times New Roman" w:eastAsia="Times New Roman" w:hAnsi="Times New Roman" w:cs="Times New Roman"/>
          <w:b/>
          <w:color w:val="000000"/>
        </w:rPr>
        <w:lastRenderedPageBreak/>
        <w:t>Figura 5</w:t>
      </w:r>
      <w:r>
        <w:rPr>
          <w:rFonts w:ascii="Times New Roman" w:eastAsia="Times New Roman" w:hAnsi="Times New Roman" w:cs="Times New Roman"/>
          <w:color w:val="000000"/>
        </w:rPr>
        <w:t xml:space="preserve"> – Documentos para a elaboração do Projeto de R</w:t>
      </w:r>
      <w:r>
        <w:rPr>
          <w:rFonts w:ascii="Times New Roman" w:eastAsia="Times New Roman" w:hAnsi="Times New Roman" w:cs="Times New Roman"/>
          <w:color w:val="000000"/>
        </w:rPr>
        <w:t>egularização Fundiária.</w:t>
      </w:r>
      <w:r>
        <w:rPr>
          <w:rFonts w:ascii="Liberation Serif" w:eastAsia="Liberation Serif" w:hAnsi="Liberation Serif" w:cs="Liberation Serif"/>
          <w:sz w:val="20"/>
          <w:szCs w:val="20"/>
        </w:rPr>
        <w:br/>
      </w:r>
      <w:r>
        <w:rPr>
          <w:noProof/>
        </w:rPr>
        <w:drawing>
          <wp:inline distT="0" distB="0" distL="0" distR="0">
            <wp:extent cx="5759450" cy="3492500"/>
            <wp:effectExtent l="0" t="0" r="0" b="0"/>
            <wp:docPr id="6"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1.png"/>
                    <pic:cNvPicPr>
                      <a:picLocks noChangeAspect="1" noChangeArrowheads="1"/>
                    </pic:cNvPicPr>
                  </pic:nvPicPr>
                  <pic:blipFill>
                    <a:blip r:embed="rId12"/>
                    <a:stretch>
                      <a:fillRect/>
                    </a:stretch>
                  </pic:blipFill>
                  <pic:spPr bwMode="auto">
                    <a:xfrm>
                      <a:off x="0" y="0"/>
                      <a:ext cx="5759450" cy="3492500"/>
                    </a:xfrm>
                    <a:prstGeom prst="rect">
                      <a:avLst/>
                    </a:prstGeom>
                  </pic:spPr>
                </pic:pic>
              </a:graphicData>
            </a:graphic>
          </wp:inline>
        </w:drawing>
      </w:r>
      <w:r>
        <w:rPr>
          <w:rFonts w:ascii="Liberation Serif" w:eastAsia="Liberation Serif" w:hAnsi="Liberation Serif" w:cs="Liberation Serif"/>
          <w:sz w:val="20"/>
          <w:szCs w:val="20"/>
        </w:rPr>
        <w:br/>
      </w:r>
      <w:r>
        <w:rPr>
          <w:rFonts w:ascii="Times New Roman" w:eastAsia="Times New Roman" w:hAnsi="Times New Roman" w:cs="Times New Roman"/>
          <w:color w:val="000000"/>
        </w:rPr>
        <w:t>Fonte: Adaptado d</w:t>
      </w:r>
      <w:r>
        <w:rPr>
          <w:rFonts w:ascii="Times New Roman" w:eastAsia="Times New Roman" w:hAnsi="Times New Roman" w:cs="Times New Roman"/>
        </w:rPr>
        <w:t>e</w:t>
      </w:r>
      <w:r>
        <w:rPr>
          <w:rFonts w:ascii="Times New Roman" w:eastAsia="Times New Roman" w:hAnsi="Times New Roman" w:cs="Times New Roman"/>
          <w:color w:val="000000"/>
        </w:rPr>
        <w:t xml:space="preserve"> Silva Júnior (2020).</w:t>
      </w:r>
    </w:p>
    <w:p w:rsidR="007800A2" w:rsidRDefault="00FE1CDC">
      <w:pPr>
        <w:pStyle w:val="LO-normal3"/>
        <w:spacing w:after="140" w:line="360" w:lineRule="auto"/>
        <w:jc w:val="both"/>
        <w:rPr>
          <w:color w:val="000000"/>
        </w:rPr>
      </w:pPr>
      <w:r>
        <w:rPr>
          <w:rFonts w:ascii="Times New Roman" w:eastAsia="Times New Roman" w:hAnsi="Times New Roman" w:cs="Times New Roman"/>
          <w:b/>
          <w:color w:val="000000"/>
          <w:sz w:val="24"/>
          <w:szCs w:val="24"/>
        </w:rPr>
        <w:t>4 RESULTADOS E DISCUSSÕES</w:t>
      </w:r>
      <w:r>
        <w:rPr>
          <w:color w:val="000000"/>
        </w:rPr>
        <w:t xml:space="preserve"> </w:t>
      </w:r>
    </w:p>
    <w:p w:rsidR="007800A2" w:rsidRDefault="00FE1CDC">
      <w:pPr>
        <w:pStyle w:val="LO-normal3"/>
        <w:spacing w:after="14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b/>
        <w:t xml:space="preserve">Na figura 6, é mostrado um exemplo de uma imagem de um ponto de ônibus do conjunto Santa </w:t>
      </w:r>
      <w:proofErr w:type="spellStart"/>
      <w:r>
        <w:rPr>
          <w:rFonts w:ascii="Times New Roman" w:eastAsia="Times New Roman" w:hAnsi="Times New Roman" w:cs="Times New Roman"/>
          <w:color w:val="000000"/>
          <w:sz w:val="24"/>
          <w:szCs w:val="24"/>
        </w:rPr>
        <w:t>Delmira</w:t>
      </w:r>
      <w:proofErr w:type="spellEnd"/>
      <w:r>
        <w:rPr>
          <w:rFonts w:ascii="Times New Roman" w:eastAsia="Times New Roman" w:hAnsi="Times New Roman" w:cs="Times New Roman"/>
          <w:color w:val="000000"/>
          <w:sz w:val="24"/>
          <w:szCs w:val="24"/>
        </w:rPr>
        <w:t xml:space="preserve"> 1 e 2 através da ferramenta digital </w:t>
      </w:r>
      <w:r>
        <w:rPr>
          <w:rFonts w:ascii="Times New Roman" w:eastAsia="Times New Roman" w:hAnsi="Times New Roman" w:cs="Times New Roman"/>
          <w:i/>
          <w:color w:val="000000"/>
          <w:sz w:val="24"/>
          <w:szCs w:val="24"/>
        </w:rPr>
        <w:t xml:space="preserve">Google Street </w:t>
      </w:r>
      <w:proofErr w:type="spellStart"/>
      <w:r>
        <w:rPr>
          <w:rFonts w:ascii="Times New Roman" w:eastAsia="Times New Roman" w:hAnsi="Times New Roman" w:cs="Times New Roman"/>
          <w:i/>
          <w:color w:val="000000"/>
          <w:sz w:val="24"/>
          <w:szCs w:val="24"/>
        </w:rPr>
        <w:t>View</w:t>
      </w:r>
      <w:proofErr w:type="spellEnd"/>
      <w:r>
        <w:rPr>
          <w:rFonts w:ascii="Times New Roman" w:eastAsia="Times New Roman" w:hAnsi="Times New Roman" w:cs="Times New Roman"/>
          <w:color w:val="000000"/>
          <w:sz w:val="24"/>
          <w:szCs w:val="24"/>
        </w:rPr>
        <w:t xml:space="preserve">, assim, </w:t>
      </w:r>
      <w:r>
        <w:rPr>
          <w:rFonts w:ascii="Times New Roman" w:eastAsia="Times New Roman" w:hAnsi="Times New Roman" w:cs="Times New Roman"/>
          <w:color w:val="000000"/>
          <w:sz w:val="24"/>
          <w:szCs w:val="24"/>
        </w:rPr>
        <w:t>sendo possível analisar as rotas por meio dos critérios estabelecidos utilizando tal ferramenta.</w:t>
      </w:r>
    </w:p>
    <w:p w:rsidR="007800A2" w:rsidRDefault="00FE1CDC">
      <w:pPr>
        <w:pStyle w:val="LO-normal3"/>
        <w:spacing w:after="140" w:line="36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rPr>
        <w:lastRenderedPageBreak/>
        <w:t xml:space="preserve">Figura </w:t>
      </w:r>
      <w:r>
        <w:rPr>
          <w:rFonts w:ascii="Times New Roman" w:eastAsia="Times New Roman" w:hAnsi="Times New Roman" w:cs="Times New Roman"/>
          <w:b/>
          <w:color w:val="000000"/>
          <w:sz w:val="20"/>
          <w:szCs w:val="20"/>
        </w:rPr>
        <w:t>6</w:t>
      </w:r>
      <w:r>
        <w:rPr>
          <w:rFonts w:ascii="Times New Roman" w:eastAsia="Times New Roman" w:hAnsi="Times New Roman" w:cs="Times New Roman"/>
          <w:color w:val="000000"/>
        </w:rPr>
        <w:t xml:space="preserve"> – Imagem do ponto de ônibus do conjunto Santa </w:t>
      </w:r>
      <w:proofErr w:type="spellStart"/>
      <w:r>
        <w:rPr>
          <w:rFonts w:ascii="Times New Roman" w:eastAsia="Times New Roman" w:hAnsi="Times New Roman" w:cs="Times New Roman"/>
          <w:color w:val="000000"/>
        </w:rPr>
        <w:t>Delmira</w:t>
      </w:r>
      <w:proofErr w:type="spellEnd"/>
      <w:r>
        <w:rPr>
          <w:rFonts w:ascii="Times New Roman" w:eastAsia="Times New Roman" w:hAnsi="Times New Roman" w:cs="Times New Roman"/>
          <w:color w:val="000000"/>
        </w:rPr>
        <w:t xml:space="preserve"> 1 e 2 via </w:t>
      </w:r>
      <w:r>
        <w:rPr>
          <w:rFonts w:ascii="Times New Roman" w:eastAsia="Times New Roman" w:hAnsi="Times New Roman" w:cs="Times New Roman"/>
          <w:i/>
          <w:color w:val="000000"/>
        </w:rPr>
        <w:t xml:space="preserve">Google Street </w:t>
      </w:r>
      <w:proofErr w:type="spellStart"/>
      <w:r>
        <w:rPr>
          <w:rFonts w:ascii="Times New Roman" w:eastAsia="Times New Roman" w:hAnsi="Times New Roman" w:cs="Times New Roman"/>
          <w:i/>
          <w:color w:val="000000"/>
        </w:rPr>
        <w:t>View</w:t>
      </w:r>
      <w:proofErr w:type="spellEnd"/>
      <w:r>
        <w:rPr>
          <w:rFonts w:ascii="Times New Roman" w:eastAsia="Times New Roman" w:hAnsi="Times New Roman" w:cs="Times New Roman"/>
          <w:color w:val="000000"/>
        </w:rPr>
        <w:t>.</w:t>
      </w:r>
      <w:r>
        <w:rPr>
          <w:rFonts w:ascii="Times New Roman" w:eastAsia="Times New Roman" w:hAnsi="Times New Roman" w:cs="Times New Roman"/>
          <w:color w:val="000000"/>
          <w:sz w:val="20"/>
          <w:szCs w:val="20"/>
        </w:rPr>
        <w:br/>
      </w:r>
      <w:r>
        <w:rPr>
          <w:noProof/>
        </w:rPr>
        <w:drawing>
          <wp:inline distT="0" distB="0" distL="0" distR="0">
            <wp:extent cx="5759450" cy="3403600"/>
            <wp:effectExtent l="0" t="0" r="0" b="0"/>
            <wp:docPr id="7" name="image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5.png"/>
                    <pic:cNvPicPr>
                      <a:picLocks noChangeAspect="1" noChangeArrowheads="1"/>
                    </pic:cNvPicPr>
                  </pic:nvPicPr>
                  <pic:blipFill>
                    <a:blip r:embed="rId13"/>
                    <a:stretch>
                      <a:fillRect/>
                    </a:stretch>
                  </pic:blipFill>
                  <pic:spPr bwMode="auto">
                    <a:xfrm>
                      <a:off x="0" y="0"/>
                      <a:ext cx="5759450" cy="3403600"/>
                    </a:xfrm>
                    <a:prstGeom prst="rect">
                      <a:avLst/>
                    </a:prstGeom>
                  </pic:spPr>
                </pic:pic>
              </a:graphicData>
            </a:graphic>
          </wp:inline>
        </w:drawing>
      </w:r>
      <w:r>
        <w:rPr>
          <w:rFonts w:ascii="Times New Roman" w:eastAsia="Times New Roman" w:hAnsi="Times New Roman" w:cs="Times New Roman"/>
          <w:color w:val="000000"/>
          <w:sz w:val="20"/>
          <w:szCs w:val="20"/>
        </w:rPr>
        <w:br/>
      </w:r>
      <w:r>
        <w:rPr>
          <w:rFonts w:ascii="Times New Roman" w:eastAsia="Times New Roman" w:hAnsi="Times New Roman" w:cs="Times New Roman"/>
          <w:color w:val="000000"/>
        </w:rPr>
        <w:t xml:space="preserve">Fonte: Google Street </w:t>
      </w:r>
      <w:proofErr w:type="spellStart"/>
      <w:r>
        <w:rPr>
          <w:rFonts w:ascii="Times New Roman" w:eastAsia="Times New Roman" w:hAnsi="Times New Roman" w:cs="Times New Roman"/>
          <w:color w:val="000000"/>
        </w:rPr>
        <w:t>View</w:t>
      </w:r>
      <w:proofErr w:type="spellEnd"/>
      <w:r>
        <w:rPr>
          <w:rFonts w:ascii="Times New Roman" w:eastAsia="Times New Roman" w:hAnsi="Times New Roman" w:cs="Times New Roman"/>
          <w:color w:val="000000"/>
        </w:rPr>
        <w:t xml:space="preserve"> (2011).</w:t>
      </w:r>
    </w:p>
    <w:p w:rsidR="007800A2" w:rsidRDefault="00FE1CDC">
      <w:pPr>
        <w:pStyle w:val="LO-normal3"/>
        <w:spacing w:after="140" w:line="360" w:lineRule="auto"/>
        <w:jc w:val="both"/>
        <w:rPr>
          <w:rFonts w:ascii="Liberation Serif" w:eastAsia="Liberation Serif" w:hAnsi="Liberation Serif" w:cs="Liberation Serif"/>
          <w:color w:val="000000"/>
          <w:sz w:val="24"/>
          <w:szCs w:val="24"/>
        </w:rPr>
      </w:pPr>
      <w:r>
        <w:rPr>
          <w:rFonts w:ascii="Liberation Serif" w:eastAsia="Liberation Serif" w:hAnsi="Liberation Serif" w:cs="Liberation Serif"/>
          <w:color w:val="000000"/>
          <w:sz w:val="24"/>
          <w:szCs w:val="24"/>
        </w:rPr>
        <w:tab/>
      </w:r>
      <w:r>
        <w:rPr>
          <w:rFonts w:ascii="Times New Roman" w:eastAsia="Times New Roman" w:hAnsi="Times New Roman" w:cs="Times New Roman"/>
          <w:color w:val="000000"/>
          <w:sz w:val="24"/>
          <w:szCs w:val="24"/>
        </w:rPr>
        <w:t xml:space="preserve">Na figura 7, é apresentado um trecho da Avenida São Jerônimo, que se localiza no conjunto Santa </w:t>
      </w:r>
      <w:proofErr w:type="spellStart"/>
      <w:r>
        <w:rPr>
          <w:rFonts w:ascii="Times New Roman" w:eastAsia="Times New Roman" w:hAnsi="Times New Roman" w:cs="Times New Roman"/>
          <w:color w:val="000000"/>
          <w:sz w:val="24"/>
          <w:szCs w:val="24"/>
        </w:rPr>
        <w:t>Delmira</w:t>
      </w:r>
      <w:proofErr w:type="spellEnd"/>
      <w:r>
        <w:rPr>
          <w:rFonts w:ascii="Times New Roman" w:eastAsia="Times New Roman" w:hAnsi="Times New Roman" w:cs="Times New Roman"/>
          <w:color w:val="000000"/>
          <w:sz w:val="24"/>
          <w:szCs w:val="24"/>
        </w:rPr>
        <w:t xml:space="preserve"> 1 e 2, através da ferramenta de </w:t>
      </w:r>
      <w:proofErr w:type="spellStart"/>
      <w:r>
        <w:rPr>
          <w:rFonts w:ascii="Times New Roman" w:eastAsia="Times New Roman" w:hAnsi="Times New Roman" w:cs="Times New Roman"/>
          <w:color w:val="000000"/>
          <w:sz w:val="24"/>
          <w:szCs w:val="24"/>
        </w:rPr>
        <w:t>ortofotos</w:t>
      </w:r>
      <w:proofErr w:type="spellEnd"/>
      <w:r>
        <w:rPr>
          <w:rFonts w:ascii="Times New Roman" w:eastAsia="Times New Roman" w:hAnsi="Times New Roman" w:cs="Times New Roman"/>
          <w:color w:val="000000"/>
          <w:sz w:val="24"/>
          <w:szCs w:val="24"/>
        </w:rPr>
        <w:t xml:space="preserve"> que gerou o </w:t>
      </w:r>
      <w:proofErr w:type="spellStart"/>
      <w:r>
        <w:rPr>
          <w:rFonts w:ascii="Times New Roman" w:eastAsia="Times New Roman" w:hAnsi="Times New Roman" w:cs="Times New Roman"/>
          <w:color w:val="000000"/>
          <w:sz w:val="24"/>
          <w:szCs w:val="24"/>
        </w:rPr>
        <w:t>ortomosaico</w:t>
      </w:r>
      <w:proofErr w:type="spellEnd"/>
      <w:r>
        <w:rPr>
          <w:rFonts w:ascii="Times New Roman" w:eastAsia="Times New Roman" w:hAnsi="Times New Roman" w:cs="Times New Roman"/>
          <w:color w:val="000000"/>
          <w:sz w:val="24"/>
          <w:szCs w:val="24"/>
        </w:rPr>
        <w:t xml:space="preserve">. Com isso, podemos visualizar a ausência de faixas exclusivas ou </w:t>
      </w:r>
      <w:proofErr w:type="spellStart"/>
      <w:r>
        <w:rPr>
          <w:rFonts w:ascii="Times New Roman" w:eastAsia="Times New Roman" w:hAnsi="Times New Roman" w:cs="Times New Roman"/>
          <w:color w:val="000000"/>
          <w:sz w:val="24"/>
          <w:szCs w:val="24"/>
        </w:rPr>
        <w:t>semi-exclusivas</w:t>
      </w:r>
      <w:proofErr w:type="spellEnd"/>
      <w:r>
        <w:rPr>
          <w:rFonts w:ascii="Times New Roman" w:eastAsia="Times New Roman" w:hAnsi="Times New Roman" w:cs="Times New Roman"/>
          <w:color w:val="000000"/>
          <w:sz w:val="24"/>
          <w:szCs w:val="24"/>
        </w:rPr>
        <w:t xml:space="preserve"> que s</w:t>
      </w:r>
      <w:r>
        <w:rPr>
          <w:rFonts w:ascii="Times New Roman" w:eastAsia="Times New Roman" w:hAnsi="Times New Roman" w:cs="Times New Roman"/>
          <w:color w:val="000000"/>
          <w:sz w:val="24"/>
          <w:szCs w:val="24"/>
        </w:rPr>
        <w:t xml:space="preserve">epare os transportes coletivos e individuais. Desse modo, é possível utilizar o </w:t>
      </w:r>
      <w:proofErr w:type="spellStart"/>
      <w:r>
        <w:rPr>
          <w:rFonts w:ascii="Times New Roman" w:eastAsia="Times New Roman" w:hAnsi="Times New Roman" w:cs="Times New Roman"/>
          <w:color w:val="000000"/>
          <w:sz w:val="24"/>
          <w:szCs w:val="24"/>
        </w:rPr>
        <w:t>ortomosaico</w:t>
      </w:r>
      <w:proofErr w:type="spellEnd"/>
      <w:r>
        <w:rPr>
          <w:rFonts w:ascii="Times New Roman" w:eastAsia="Times New Roman" w:hAnsi="Times New Roman" w:cs="Times New Roman"/>
          <w:color w:val="000000"/>
          <w:sz w:val="24"/>
          <w:szCs w:val="24"/>
        </w:rPr>
        <w:t xml:space="preserve"> para os demais trechos e, assim, avaliar a presença desse critério. </w:t>
      </w:r>
    </w:p>
    <w:p w:rsidR="007800A2" w:rsidRDefault="00FE1CDC">
      <w:pPr>
        <w:pStyle w:val="LO-normal3"/>
        <w:spacing w:after="140" w:line="360" w:lineRule="auto"/>
        <w:jc w:val="center"/>
        <w:rPr>
          <w:rFonts w:ascii="Times New Roman" w:eastAsia="Times New Roman" w:hAnsi="Times New Roman" w:cs="Times New Roman"/>
          <w:color w:val="000000"/>
        </w:rPr>
      </w:pPr>
      <w:r>
        <w:rPr>
          <w:rFonts w:ascii="Times New Roman" w:eastAsia="Times New Roman" w:hAnsi="Times New Roman" w:cs="Times New Roman"/>
          <w:b/>
          <w:color w:val="000000"/>
        </w:rPr>
        <w:lastRenderedPageBreak/>
        <w:t xml:space="preserve">Figura </w:t>
      </w:r>
      <w:r>
        <w:rPr>
          <w:rFonts w:ascii="Times New Roman" w:eastAsia="Times New Roman" w:hAnsi="Times New Roman" w:cs="Times New Roman"/>
          <w:b/>
          <w:color w:val="000000"/>
          <w:sz w:val="20"/>
          <w:szCs w:val="20"/>
        </w:rPr>
        <w:t>7</w:t>
      </w:r>
      <w:r>
        <w:rPr>
          <w:rFonts w:ascii="Times New Roman" w:eastAsia="Times New Roman" w:hAnsi="Times New Roman" w:cs="Times New Roman"/>
          <w:color w:val="000000"/>
        </w:rPr>
        <w:t xml:space="preserve"> – Imagem de um trecho da Avenida São Jerônimo no Bairro Santa </w:t>
      </w:r>
      <w:proofErr w:type="spellStart"/>
      <w:r>
        <w:rPr>
          <w:rFonts w:ascii="Times New Roman" w:eastAsia="Times New Roman" w:hAnsi="Times New Roman" w:cs="Times New Roman"/>
          <w:color w:val="000000"/>
        </w:rPr>
        <w:t>Delmira</w:t>
      </w:r>
      <w:proofErr w:type="spellEnd"/>
      <w:r>
        <w:rPr>
          <w:rFonts w:ascii="Times New Roman" w:eastAsia="Times New Roman" w:hAnsi="Times New Roman" w:cs="Times New Roman"/>
          <w:color w:val="000000"/>
        </w:rPr>
        <w:t xml:space="preserve"> via </w:t>
      </w:r>
      <w:proofErr w:type="spellStart"/>
      <w:r>
        <w:rPr>
          <w:rFonts w:ascii="Times New Roman" w:eastAsia="Times New Roman" w:hAnsi="Times New Roman" w:cs="Times New Roman"/>
          <w:color w:val="000000"/>
        </w:rPr>
        <w:t>ortomosaico</w:t>
      </w:r>
      <w:proofErr w:type="spellEnd"/>
      <w:r>
        <w:rPr>
          <w:rFonts w:ascii="Times New Roman" w:eastAsia="Times New Roman" w:hAnsi="Times New Roman" w:cs="Times New Roman"/>
          <w:color w:val="000000"/>
        </w:rPr>
        <w:t>.</w:t>
      </w:r>
      <w:r>
        <w:rPr>
          <w:rFonts w:ascii="Times New Roman" w:eastAsia="Times New Roman" w:hAnsi="Times New Roman" w:cs="Times New Roman"/>
          <w:color w:val="000000"/>
        </w:rPr>
        <w:br/>
      </w:r>
      <w:r>
        <w:rPr>
          <w:noProof/>
        </w:rPr>
        <w:drawing>
          <wp:inline distT="0" distB="0" distL="0" distR="0">
            <wp:extent cx="5759450" cy="2946400"/>
            <wp:effectExtent l="0" t="0" r="0" b="0"/>
            <wp:docPr id="8" name="image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8.png"/>
                    <pic:cNvPicPr>
                      <a:picLocks noChangeAspect="1" noChangeArrowheads="1"/>
                    </pic:cNvPicPr>
                  </pic:nvPicPr>
                  <pic:blipFill>
                    <a:blip r:embed="rId14"/>
                    <a:stretch>
                      <a:fillRect/>
                    </a:stretch>
                  </pic:blipFill>
                  <pic:spPr bwMode="auto">
                    <a:xfrm>
                      <a:off x="0" y="0"/>
                      <a:ext cx="5759450" cy="2946400"/>
                    </a:xfrm>
                    <a:prstGeom prst="rect">
                      <a:avLst/>
                    </a:prstGeom>
                  </pic:spPr>
                </pic:pic>
              </a:graphicData>
            </a:graphic>
          </wp:inline>
        </w:drawing>
      </w:r>
      <w:r>
        <w:rPr>
          <w:rFonts w:ascii="Times New Roman" w:eastAsia="Times New Roman" w:hAnsi="Times New Roman" w:cs="Times New Roman"/>
          <w:color w:val="000000"/>
        </w:rPr>
        <w:br/>
        <w:t>Fonte: Autoria própria (2022).</w:t>
      </w:r>
    </w:p>
    <w:p w:rsidR="007800A2" w:rsidRDefault="00FE1CDC">
      <w:pPr>
        <w:pStyle w:val="LO-normal3"/>
        <w:spacing w:after="14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ab/>
      </w:r>
      <w:r>
        <w:rPr>
          <w:rFonts w:ascii="Times New Roman" w:eastAsia="Times New Roman" w:hAnsi="Times New Roman" w:cs="Times New Roman"/>
          <w:color w:val="000000"/>
          <w:sz w:val="24"/>
          <w:szCs w:val="24"/>
        </w:rPr>
        <w:t xml:space="preserve">De acordo com a Figura 3, foram apresentados os trechos a serem analisados do conjunto Santa </w:t>
      </w:r>
      <w:proofErr w:type="spellStart"/>
      <w:r>
        <w:rPr>
          <w:rFonts w:ascii="Times New Roman" w:eastAsia="Times New Roman" w:hAnsi="Times New Roman" w:cs="Times New Roman"/>
          <w:color w:val="000000"/>
          <w:sz w:val="24"/>
          <w:szCs w:val="24"/>
        </w:rPr>
        <w:t>Delmira</w:t>
      </w:r>
      <w:proofErr w:type="spellEnd"/>
      <w:r>
        <w:rPr>
          <w:rFonts w:ascii="Times New Roman" w:eastAsia="Times New Roman" w:hAnsi="Times New Roman" w:cs="Times New Roman"/>
          <w:color w:val="000000"/>
          <w:sz w:val="24"/>
          <w:szCs w:val="24"/>
        </w:rPr>
        <w:t xml:space="preserve"> 1 e 2, nomeados de A </w:t>
      </w:r>
      <w:proofErr w:type="spellStart"/>
      <w:r>
        <w:rPr>
          <w:rFonts w:ascii="Times New Roman" w:eastAsia="Times New Roman" w:hAnsi="Times New Roman" w:cs="Times New Roman"/>
          <w:color w:val="000000"/>
          <w:sz w:val="24"/>
          <w:szCs w:val="24"/>
        </w:rPr>
        <w:t>a</w:t>
      </w:r>
      <w:proofErr w:type="spellEnd"/>
      <w:r>
        <w:rPr>
          <w:rFonts w:ascii="Times New Roman" w:eastAsia="Times New Roman" w:hAnsi="Times New Roman" w:cs="Times New Roman"/>
          <w:color w:val="000000"/>
          <w:sz w:val="24"/>
          <w:szCs w:val="24"/>
        </w:rPr>
        <w:t xml:space="preserve"> E, assim, sendo possível avaliar a partir dos quatro critérios que foram elaborados, mediante a L</w:t>
      </w:r>
      <w:r>
        <w:rPr>
          <w:rFonts w:ascii="Times New Roman" w:eastAsia="Times New Roman" w:hAnsi="Times New Roman" w:cs="Times New Roman"/>
          <w:color w:val="000000"/>
          <w:sz w:val="24"/>
          <w:szCs w:val="24"/>
        </w:rPr>
        <w:t>ei nº 12.587/2012.</w:t>
      </w:r>
      <w:r>
        <w:rPr>
          <w:rFonts w:ascii="Liberation Serif" w:eastAsia="Liberation Serif" w:hAnsi="Liberation Serif" w:cs="Liberation Serif"/>
          <w:b/>
          <w:color w:val="000000"/>
          <w:sz w:val="24"/>
          <w:szCs w:val="24"/>
        </w:rPr>
        <w:t xml:space="preserve"> </w:t>
      </w:r>
      <w:r>
        <w:rPr>
          <w:rFonts w:ascii="Times New Roman" w:eastAsia="Times New Roman" w:hAnsi="Times New Roman" w:cs="Times New Roman"/>
          <w:color w:val="000000"/>
          <w:sz w:val="24"/>
          <w:szCs w:val="24"/>
        </w:rPr>
        <w:t xml:space="preserve">No Quadro 6, é </w:t>
      </w:r>
      <w:r>
        <w:rPr>
          <w:rFonts w:ascii="Times New Roman" w:eastAsia="Times New Roman" w:hAnsi="Times New Roman" w:cs="Times New Roman"/>
          <w:sz w:val="24"/>
          <w:szCs w:val="24"/>
        </w:rPr>
        <w:t>mostrada</w:t>
      </w:r>
      <w:r>
        <w:rPr>
          <w:rFonts w:ascii="Times New Roman" w:eastAsia="Times New Roman" w:hAnsi="Times New Roman" w:cs="Times New Roman"/>
          <w:color w:val="000000"/>
          <w:sz w:val="24"/>
          <w:szCs w:val="24"/>
        </w:rPr>
        <w:t xml:space="preserve"> a avaliação dos cinco trechos estudados.</w:t>
      </w:r>
    </w:p>
    <w:p w:rsidR="007800A2" w:rsidRDefault="00FE1CDC">
      <w:pPr>
        <w:pStyle w:val="LO-normal3"/>
        <w:spacing w:after="140" w:line="360" w:lineRule="auto"/>
        <w:jc w:val="center"/>
        <w:rPr>
          <w:rFonts w:ascii="Liberation Serif" w:eastAsia="Liberation Serif" w:hAnsi="Liberation Serif" w:cs="Liberation Serif"/>
          <w:color w:val="000000"/>
          <w:sz w:val="24"/>
          <w:szCs w:val="24"/>
        </w:rPr>
      </w:pPr>
      <w:r>
        <w:rPr>
          <w:rFonts w:ascii="Times New Roman" w:eastAsia="Times New Roman" w:hAnsi="Times New Roman" w:cs="Times New Roman"/>
          <w:b/>
          <w:color w:val="000000"/>
          <w:sz w:val="20"/>
          <w:szCs w:val="20"/>
        </w:rPr>
        <w:t>Quadro 6</w:t>
      </w:r>
      <w:r>
        <w:rPr>
          <w:rFonts w:ascii="Times New Roman" w:eastAsia="Times New Roman" w:hAnsi="Times New Roman" w:cs="Times New Roman"/>
          <w:b/>
          <w:color w:val="000000"/>
        </w:rPr>
        <w:t xml:space="preserve"> </w:t>
      </w:r>
      <w:r>
        <w:rPr>
          <w:rFonts w:ascii="Times New Roman" w:eastAsia="Times New Roman" w:hAnsi="Times New Roman" w:cs="Times New Roman"/>
          <w:color w:val="000000"/>
        </w:rPr>
        <w:t>– Avaliação dos trechos estudados.</w:t>
      </w:r>
    </w:p>
    <w:tbl>
      <w:tblPr>
        <w:tblW w:w="9645" w:type="dxa"/>
        <w:tblLayout w:type="fixed"/>
        <w:tblLook w:val="0000" w:firstRow="0" w:lastRow="0" w:firstColumn="0" w:lastColumn="0" w:noHBand="0" w:noVBand="0"/>
      </w:tblPr>
      <w:tblGrid>
        <w:gridCol w:w="1927"/>
        <w:gridCol w:w="1928"/>
        <w:gridCol w:w="1927"/>
        <w:gridCol w:w="1928"/>
        <w:gridCol w:w="1935"/>
      </w:tblGrid>
      <w:tr w:rsidR="007800A2">
        <w:tc>
          <w:tcPr>
            <w:tcW w:w="1927" w:type="dxa"/>
            <w:vMerge w:val="restart"/>
            <w:tcBorders>
              <w:top w:val="single" w:sz="6" w:space="0" w:color="000000"/>
              <w:bottom w:val="single" w:sz="6" w:space="0" w:color="000000"/>
            </w:tcBorders>
            <w:shd w:val="clear" w:color="auto" w:fill="B2B2B2"/>
            <w:vAlign w:val="center"/>
          </w:tcPr>
          <w:p w:rsidR="007800A2" w:rsidRDefault="00FE1CDC">
            <w:pPr>
              <w:pStyle w:val="LO-normal3"/>
              <w:widowControl w:val="0"/>
              <w:spacing w:after="0" w:line="240" w:lineRule="auto"/>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Trechos</w:t>
            </w:r>
          </w:p>
        </w:tc>
        <w:tc>
          <w:tcPr>
            <w:tcW w:w="7718" w:type="dxa"/>
            <w:gridSpan w:val="4"/>
            <w:tcBorders>
              <w:top w:val="single" w:sz="6" w:space="0" w:color="000000"/>
              <w:bottom w:val="single" w:sz="6" w:space="0" w:color="000000"/>
            </w:tcBorders>
            <w:shd w:val="clear" w:color="auto" w:fill="B2B2B2"/>
            <w:vAlign w:val="center"/>
          </w:tcPr>
          <w:p w:rsidR="007800A2" w:rsidRDefault="00FE1CDC">
            <w:pPr>
              <w:pStyle w:val="LO-normal3"/>
              <w:widowControl w:val="0"/>
              <w:spacing w:after="0" w:line="240" w:lineRule="auto"/>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Critérios</w:t>
            </w:r>
          </w:p>
        </w:tc>
      </w:tr>
      <w:tr w:rsidR="007800A2">
        <w:tc>
          <w:tcPr>
            <w:tcW w:w="1927" w:type="dxa"/>
            <w:vMerge/>
            <w:tcBorders>
              <w:top w:val="single" w:sz="6" w:space="0" w:color="000000"/>
              <w:bottom w:val="single" w:sz="6" w:space="0" w:color="000000"/>
            </w:tcBorders>
            <w:shd w:val="clear" w:color="auto" w:fill="B2B2B2"/>
            <w:vAlign w:val="center"/>
          </w:tcPr>
          <w:p w:rsidR="007800A2" w:rsidRDefault="007800A2">
            <w:pPr>
              <w:pStyle w:val="LO-normal3"/>
              <w:widowControl w:val="0"/>
              <w:spacing w:after="0" w:line="276" w:lineRule="auto"/>
              <w:rPr>
                <w:rFonts w:ascii="Times New Roman" w:eastAsia="Times New Roman" w:hAnsi="Times New Roman" w:cs="Times New Roman"/>
                <w:b/>
                <w:color w:val="000000"/>
              </w:rPr>
            </w:pPr>
          </w:p>
        </w:tc>
        <w:tc>
          <w:tcPr>
            <w:tcW w:w="1928" w:type="dxa"/>
            <w:tcBorders>
              <w:bottom w:val="single" w:sz="6" w:space="0" w:color="000000"/>
            </w:tcBorders>
            <w:shd w:val="clear" w:color="auto" w:fill="B2B2B2"/>
            <w:tcMar>
              <w:top w:w="55" w:type="dxa"/>
              <w:left w:w="55" w:type="dxa"/>
              <w:bottom w:w="55" w:type="dxa"/>
              <w:right w:w="55" w:type="dxa"/>
            </w:tcMar>
            <w:vAlign w:val="center"/>
          </w:tcPr>
          <w:p w:rsidR="007800A2" w:rsidRDefault="00FE1CDC">
            <w:pPr>
              <w:pStyle w:val="LO-normal3"/>
              <w:widowControl w:val="0"/>
              <w:spacing w:after="0" w:line="240" w:lineRule="auto"/>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1º</w:t>
            </w:r>
          </w:p>
        </w:tc>
        <w:tc>
          <w:tcPr>
            <w:tcW w:w="1927" w:type="dxa"/>
            <w:tcBorders>
              <w:bottom w:val="single" w:sz="6" w:space="0" w:color="000000"/>
            </w:tcBorders>
            <w:shd w:val="clear" w:color="auto" w:fill="B2B2B2"/>
            <w:tcMar>
              <w:top w:w="55" w:type="dxa"/>
              <w:left w:w="55" w:type="dxa"/>
              <w:bottom w:w="55" w:type="dxa"/>
              <w:right w:w="55" w:type="dxa"/>
            </w:tcMar>
            <w:vAlign w:val="center"/>
          </w:tcPr>
          <w:p w:rsidR="007800A2" w:rsidRDefault="00FE1CDC">
            <w:pPr>
              <w:pStyle w:val="LO-normal3"/>
              <w:widowControl w:val="0"/>
              <w:spacing w:after="0" w:line="240" w:lineRule="auto"/>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2º</w:t>
            </w:r>
          </w:p>
        </w:tc>
        <w:tc>
          <w:tcPr>
            <w:tcW w:w="1928" w:type="dxa"/>
            <w:tcBorders>
              <w:bottom w:val="single" w:sz="6" w:space="0" w:color="000000"/>
            </w:tcBorders>
            <w:shd w:val="clear" w:color="auto" w:fill="B2B2B2"/>
            <w:tcMar>
              <w:top w:w="55" w:type="dxa"/>
              <w:left w:w="55" w:type="dxa"/>
              <w:bottom w:w="55" w:type="dxa"/>
              <w:right w:w="55" w:type="dxa"/>
            </w:tcMar>
            <w:vAlign w:val="center"/>
          </w:tcPr>
          <w:p w:rsidR="007800A2" w:rsidRDefault="00FE1CDC">
            <w:pPr>
              <w:pStyle w:val="LO-normal3"/>
              <w:widowControl w:val="0"/>
              <w:spacing w:after="0" w:line="240" w:lineRule="auto"/>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3º</w:t>
            </w:r>
          </w:p>
        </w:tc>
        <w:tc>
          <w:tcPr>
            <w:tcW w:w="1935" w:type="dxa"/>
            <w:tcBorders>
              <w:bottom w:val="single" w:sz="6" w:space="0" w:color="000000"/>
            </w:tcBorders>
            <w:shd w:val="clear" w:color="auto" w:fill="B2B2B2"/>
            <w:tcMar>
              <w:top w:w="55" w:type="dxa"/>
              <w:left w:w="55" w:type="dxa"/>
              <w:bottom w:w="55" w:type="dxa"/>
              <w:right w:w="55" w:type="dxa"/>
            </w:tcMar>
            <w:vAlign w:val="center"/>
          </w:tcPr>
          <w:p w:rsidR="007800A2" w:rsidRDefault="00FE1CDC">
            <w:pPr>
              <w:pStyle w:val="LO-normal3"/>
              <w:widowControl w:val="0"/>
              <w:spacing w:after="0" w:line="240" w:lineRule="auto"/>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4º</w:t>
            </w:r>
          </w:p>
        </w:tc>
      </w:tr>
      <w:tr w:rsidR="007800A2">
        <w:tc>
          <w:tcPr>
            <w:tcW w:w="1927" w:type="dxa"/>
            <w:vAlign w:val="center"/>
          </w:tcPr>
          <w:p w:rsidR="007800A2" w:rsidRDefault="00FE1CDC">
            <w:pPr>
              <w:pStyle w:val="LO-normal3"/>
              <w:widowControl w:val="0"/>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A</w:t>
            </w:r>
          </w:p>
        </w:tc>
        <w:tc>
          <w:tcPr>
            <w:tcW w:w="1928" w:type="dxa"/>
            <w:vAlign w:val="center"/>
          </w:tcPr>
          <w:p w:rsidR="007800A2" w:rsidRDefault="00FE1CDC">
            <w:pPr>
              <w:pStyle w:val="LO-normal3"/>
              <w:widowControl w:val="0"/>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Razoável</w:t>
            </w:r>
          </w:p>
        </w:tc>
        <w:tc>
          <w:tcPr>
            <w:tcW w:w="1927" w:type="dxa"/>
            <w:vAlign w:val="center"/>
          </w:tcPr>
          <w:p w:rsidR="007800A2" w:rsidRDefault="00FE1CDC">
            <w:pPr>
              <w:pStyle w:val="LO-normal3"/>
              <w:widowControl w:val="0"/>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Indisponível</w:t>
            </w:r>
          </w:p>
        </w:tc>
        <w:tc>
          <w:tcPr>
            <w:tcW w:w="1928" w:type="dxa"/>
            <w:vAlign w:val="center"/>
          </w:tcPr>
          <w:p w:rsidR="007800A2" w:rsidRDefault="00FE1CDC">
            <w:pPr>
              <w:pStyle w:val="LO-normal3"/>
              <w:widowControl w:val="0"/>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Indisponível</w:t>
            </w:r>
          </w:p>
        </w:tc>
        <w:tc>
          <w:tcPr>
            <w:tcW w:w="1935" w:type="dxa"/>
            <w:vAlign w:val="center"/>
          </w:tcPr>
          <w:p w:rsidR="007800A2" w:rsidRDefault="00FE1CDC">
            <w:pPr>
              <w:pStyle w:val="LO-normal3"/>
              <w:widowControl w:val="0"/>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Indisponível</w:t>
            </w:r>
          </w:p>
        </w:tc>
      </w:tr>
      <w:tr w:rsidR="007800A2">
        <w:tc>
          <w:tcPr>
            <w:tcW w:w="1927" w:type="dxa"/>
            <w:vAlign w:val="center"/>
          </w:tcPr>
          <w:p w:rsidR="007800A2" w:rsidRDefault="00FE1CDC">
            <w:pPr>
              <w:pStyle w:val="LO-normal3"/>
              <w:widowControl w:val="0"/>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B</w:t>
            </w:r>
          </w:p>
        </w:tc>
        <w:tc>
          <w:tcPr>
            <w:tcW w:w="1928" w:type="dxa"/>
            <w:vAlign w:val="center"/>
          </w:tcPr>
          <w:p w:rsidR="007800A2" w:rsidRDefault="00FE1CDC">
            <w:pPr>
              <w:pStyle w:val="LO-normal3"/>
              <w:widowControl w:val="0"/>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Bom</w:t>
            </w:r>
          </w:p>
        </w:tc>
        <w:tc>
          <w:tcPr>
            <w:tcW w:w="1927" w:type="dxa"/>
            <w:vAlign w:val="center"/>
          </w:tcPr>
          <w:p w:rsidR="007800A2" w:rsidRDefault="00FE1CDC">
            <w:pPr>
              <w:pStyle w:val="LO-normal3"/>
              <w:widowControl w:val="0"/>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Indisponível</w:t>
            </w:r>
          </w:p>
        </w:tc>
        <w:tc>
          <w:tcPr>
            <w:tcW w:w="1928" w:type="dxa"/>
            <w:vAlign w:val="center"/>
          </w:tcPr>
          <w:p w:rsidR="007800A2" w:rsidRDefault="00FE1CDC">
            <w:pPr>
              <w:pStyle w:val="LO-normal3"/>
              <w:widowControl w:val="0"/>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Indisponível</w:t>
            </w:r>
          </w:p>
        </w:tc>
        <w:tc>
          <w:tcPr>
            <w:tcW w:w="1935" w:type="dxa"/>
            <w:vAlign w:val="center"/>
          </w:tcPr>
          <w:p w:rsidR="007800A2" w:rsidRDefault="00FE1CDC">
            <w:pPr>
              <w:pStyle w:val="LO-normal3"/>
              <w:widowControl w:val="0"/>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Disponível</w:t>
            </w:r>
          </w:p>
        </w:tc>
      </w:tr>
      <w:tr w:rsidR="007800A2">
        <w:tc>
          <w:tcPr>
            <w:tcW w:w="1927" w:type="dxa"/>
            <w:vAlign w:val="center"/>
          </w:tcPr>
          <w:p w:rsidR="007800A2" w:rsidRDefault="00FE1CDC">
            <w:pPr>
              <w:pStyle w:val="LO-normal3"/>
              <w:widowControl w:val="0"/>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C</w:t>
            </w:r>
          </w:p>
        </w:tc>
        <w:tc>
          <w:tcPr>
            <w:tcW w:w="1928" w:type="dxa"/>
            <w:vAlign w:val="center"/>
          </w:tcPr>
          <w:p w:rsidR="007800A2" w:rsidRDefault="00FE1CDC">
            <w:pPr>
              <w:pStyle w:val="LO-normal3"/>
              <w:widowControl w:val="0"/>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Razoável</w:t>
            </w:r>
          </w:p>
        </w:tc>
        <w:tc>
          <w:tcPr>
            <w:tcW w:w="1927" w:type="dxa"/>
            <w:vAlign w:val="center"/>
          </w:tcPr>
          <w:p w:rsidR="007800A2" w:rsidRDefault="00FE1CDC">
            <w:pPr>
              <w:pStyle w:val="LO-normal3"/>
              <w:widowControl w:val="0"/>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Indisponível</w:t>
            </w:r>
          </w:p>
        </w:tc>
        <w:tc>
          <w:tcPr>
            <w:tcW w:w="1928" w:type="dxa"/>
            <w:vAlign w:val="center"/>
          </w:tcPr>
          <w:p w:rsidR="007800A2" w:rsidRDefault="00FE1CDC">
            <w:pPr>
              <w:pStyle w:val="LO-normal3"/>
              <w:widowControl w:val="0"/>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Indisponível</w:t>
            </w:r>
          </w:p>
        </w:tc>
        <w:tc>
          <w:tcPr>
            <w:tcW w:w="1935" w:type="dxa"/>
            <w:vAlign w:val="center"/>
          </w:tcPr>
          <w:p w:rsidR="007800A2" w:rsidRDefault="00FE1CDC">
            <w:pPr>
              <w:pStyle w:val="LO-normal3"/>
              <w:widowControl w:val="0"/>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Indisponível</w:t>
            </w:r>
          </w:p>
        </w:tc>
      </w:tr>
      <w:tr w:rsidR="007800A2">
        <w:tc>
          <w:tcPr>
            <w:tcW w:w="1927" w:type="dxa"/>
            <w:vAlign w:val="center"/>
          </w:tcPr>
          <w:p w:rsidR="007800A2" w:rsidRDefault="00FE1CDC">
            <w:pPr>
              <w:pStyle w:val="LO-normal3"/>
              <w:widowControl w:val="0"/>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D</w:t>
            </w:r>
          </w:p>
        </w:tc>
        <w:tc>
          <w:tcPr>
            <w:tcW w:w="1928" w:type="dxa"/>
            <w:vAlign w:val="center"/>
          </w:tcPr>
          <w:p w:rsidR="007800A2" w:rsidRDefault="00FE1CDC">
            <w:pPr>
              <w:pStyle w:val="LO-normal3"/>
              <w:widowControl w:val="0"/>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Ótimo</w:t>
            </w:r>
          </w:p>
        </w:tc>
        <w:tc>
          <w:tcPr>
            <w:tcW w:w="1927" w:type="dxa"/>
            <w:vAlign w:val="center"/>
          </w:tcPr>
          <w:p w:rsidR="007800A2" w:rsidRDefault="00FE1CDC">
            <w:pPr>
              <w:pStyle w:val="LO-normal3"/>
              <w:widowControl w:val="0"/>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Disponível</w:t>
            </w:r>
          </w:p>
        </w:tc>
        <w:tc>
          <w:tcPr>
            <w:tcW w:w="1928" w:type="dxa"/>
            <w:vAlign w:val="center"/>
          </w:tcPr>
          <w:p w:rsidR="007800A2" w:rsidRDefault="00FE1CDC">
            <w:pPr>
              <w:pStyle w:val="LO-normal3"/>
              <w:widowControl w:val="0"/>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Indisponível</w:t>
            </w:r>
          </w:p>
        </w:tc>
        <w:tc>
          <w:tcPr>
            <w:tcW w:w="1935" w:type="dxa"/>
            <w:vAlign w:val="center"/>
          </w:tcPr>
          <w:p w:rsidR="007800A2" w:rsidRDefault="00FE1CDC">
            <w:pPr>
              <w:pStyle w:val="LO-normal3"/>
              <w:widowControl w:val="0"/>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Disponível</w:t>
            </w:r>
          </w:p>
        </w:tc>
      </w:tr>
      <w:tr w:rsidR="007800A2">
        <w:tc>
          <w:tcPr>
            <w:tcW w:w="1927" w:type="dxa"/>
            <w:tcBorders>
              <w:bottom w:val="single" w:sz="6" w:space="0" w:color="000000"/>
            </w:tcBorders>
            <w:vAlign w:val="center"/>
          </w:tcPr>
          <w:p w:rsidR="007800A2" w:rsidRDefault="00FE1CDC">
            <w:pPr>
              <w:pStyle w:val="LO-normal3"/>
              <w:widowControl w:val="0"/>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E</w:t>
            </w:r>
          </w:p>
        </w:tc>
        <w:tc>
          <w:tcPr>
            <w:tcW w:w="1928" w:type="dxa"/>
            <w:tcBorders>
              <w:bottom w:val="single" w:sz="6" w:space="0" w:color="000000"/>
            </w:tcBorders>
            <w:vAlign w:val="center"/>
          </w:tcPr>
          <w:p w:rsidR="007800A2" w:rsidRDefault="00FE1CDC">
            <w:pPr>
              <w:pStyle w:val="LO-normal3"/>
              <w:widowControl w:val="0"/>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Razoável</w:t>
            </w:r>
          </w:p>
        </w:tc>
        <w:tc>
          <w:tcPr>
            <w:tcW w:w="1927" w:type="dxa"/>
            <w:tcBorders>
              <w:bottom w:val="single" w:sz="6" w:space="0" w:color="000000"/>
            </w:tcBorders>
            <w:vAlign w:val="center"/>
          </w:tcPr>
          <w:p w:rsidR="007800A2" w:rsidRDefault="00FE1CDC">
            <w:pPr>
              <w:pStyle w:val="LO-normal3"/>
              <w:widowControl w:val="0"/>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Disponível</w:t>
            </w:r>
          </w:p>
        </w:tc>
        <w:tc>
          <w:tcPr>
            <w:tcW w:w="1928" w:type="dxa"/>
            <w:tcBorders>
              <w:bottom w:val="single" w:sz="6" w:space="0" w:color="000000"/>
            </w:tcBorders>
            <w:vAlign w:val="center"/>
          </w:tcPr>
          <w:p w:rsidR="007800A2" w:rsidRDefault="00FE1CDC">
            <w:pPr>
              <w:pStyle w:val="LO-normal3"/>
              <w:widowControl w:val="0"/>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Indisponível</w:t>
            </w:r>
          </w:p>
        </w:tc>
        <w:tc>
          <w:tcPr>
            <w:tcW w:w="1935" w:type="dxa"/>
            <w:tcBorders>
              <w:bottom w:val="single" w:sz="6" w:space="0" w:color="000000"/>
            </w:tcBorders>
            <w:vAlign w:val="center"/>
          </w:tcPr>
          <w:p w:rsidR="007800A2" w:rsidRDefault="00FE1CDC">
            <w:pPr>
              <w:pStyle w:val="LO-normal3"/>
              <w:widowControl w:val="0"/>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Disponível</w:t>
            </w:r>
          </w:p>
        </w:tc>
      </w:tr>
    </w:tbl>
    <w:p w:rsidR="007800A2" w:rsidRDefault="00FE1CDC">
      <w:pPr>
        <w:pStyle w:val="LO-normal3"/>
        <w:spacing w:after="140" w:line="360" w:lineRule="auto"/>
        <w:jc w:val="center"/>
        <w:rPr>
          <w:rFonts w:ascii="Liberation Serif" w:eastAsia="Liberation Serif" w:hAnsi="Liberation Serif" w:cs="Liberation Serif"/>
          <w:color w:val="000000"/>
          <w:sz w:val="24"/>
          <w:szCs w:val="24"/>
        </w:rPr>
      </w:pPr>
      <w:r>
        <w:rPr>
          <w:rFonts w:ascii="Times New Roman" w:eastAsia="Times New Roman" w:hAnsi="Times New Roman" w:cs="Times New Roman"/>
          <w:color w:val="000000"/>
        </w:rPr>
        <w:t>Fonte: autoria própria (2022).</w:t>
      </w:r>
    </w:p>
    <w:p w:rsidR="007800A2" w:rsidRDefault="00FE1CDC">
      <w:pPr>
        <w:pStyle w:val="LO-normal3"/>
        <w:spacing w:after="140" w:line="360" w:lineRule="auto"/>
        <w:jc w:val="both"/>
        <w:rPr>
          <w:rFonts w:ascii="Liberation Serif" w:eastAsia="Liberation Serif" w:hAnsi="Liberation Serif" w:cs="Liberation Serif"/>
          <w:color w:val="000000"/>
          <w:sz w:val="24"/>
          <w:szCs w:val="24"/>
        </w:rPr>
      </w:pPr>
      <w:r>
        <w:rPr>
          <w:rFonts w:ascii="Liberation Serif" w:eastAsia="Liberation Serif" w:hAnsi="Liberation Serif" w:cs="Liberation Serif"/>
          <w:b/>
          <w:color w:val="000000"/>
          <w:sz w:val="24"/>
          <w:szCs w:val="24"/>
        </w:rPr>
        <w:tab/>
      </w:r>
      <w:r>
        <w:rPr>
          <w:rFonts w:ascii="Times New Roman" w:eastAsia="Times New Roman" w:hAnsi="Times New Roman" w:cs="Times New Roman"/>
          <w:color w:val="000000"/>
          <w:sz w:val="24"/>
          <w:szCs w:val="24"/>
        </w:rPr>
        <w:t xml:space="preserve">No primeiro e terceiro trecho, foi observado a presença de falhas na pavimentação </w:t>
      </w:r>
      <w:r>
        <w:rPr>
          <w:rFonts w:ascii="Times New Roman" w:eastAsia="Times New Roman" w:hAnsi="Times New Roman" w:cs="Times New Roman"/>
          <w:color w:val="000000"/>
          <w:sz w:val="24"/>
          <w:szCs w:val="24"/>
        </w:rPr>
        <w:t xml:space="preserve">das ruas, como buracos e quase nenhuma sinalização, além de não possuir meios de acessibilidade universal, por exemplo, calçadas largas e rampas, e também, não há faixas exclusivas ou </w:t>
      </w:r>
      <w:proofErr w:type="spellStart"/>
      <w:r>
        <w:rPr>
          <w:rFonts w:ascii="Times New Roman" w:eastAsia="Times New Roman" w:hAnsi="Times New Roman" w:cs="Times New Roman"/>
          <w:color w:val="000000"/>
          <w:sz w:val="24"/>
          <w:szCs w:val="24"/>
        </w:rPr>
        <w:t>semi-exclusivas</w:t>
      </w:r>
      <w:proofErr w:type="spellEnd"/>
      <w:r>
        <w:rPr>
          <w:rFonts w:ascii="Times New Roman" w:eastAsia="Times New Roman" w:hAnsi="Times New Roman" w:cs="Times New Roman"/>
          <w:color w:val="000000"/>
          <w:sz w:val="24"/>
          <w:szCs w:val="24"/>
        </w:rPr>
        <w:t xml:space="preserve"> para os transportes urbanos e uma indisponibilidade de m</w:t>
      </w:r>
      <w:r>
        <w:rPr>
          <w:rFonts w:ascii="Times New Roman" w:eastAsia="Times New Roman" w:hAnsi="Times New Roman" w:cs="Times New Roman"/>
          <w:color w:val="000000"/>
          <w:sz w:val="24"/>
          <w:szCs w:val="24"/>
        </w:rPr>
        <w:t xml:space="preserve">eios de gerenciar o tráfego, </w:t>
      </w:r>
      <w:r>
        <w:rPr>
          <w:rFonts w:ascii="Times New Roman" w:eastAsia="Times New Roman" w:hAnsi="Times New Roman" w:cs="Times New Roman"/>
          <w:color w:val="000000"/>
          <w:sz w:val="24"/>
          <w:szCs w:val="24"/>
        </w:rPr>
        <w:lastRenderedPageBreak/>
        <w:t>como radares e lombadas. Portanto, neste trecho há uma necessidade de haver algumas melhorias, para não acarretar dificuldades no tráfego dos transportes públicos.</w:t>
      </w:r>
    </w:p>
    <w:p w:rsidR="007800A2" w:rsidRDefault="00FE1CDC">
      <w:pPr>
        <w:pStyle w:val="LO-normal3"/>
        <w:spacing w:after="140" w:line="360" w:lineRule="auto"/>
        <w:jc w:val="both"/>
        <w:rPr>
          <w:rFonts w:ascii="Liberation Serif" w:eastAsia="Liberation Serif" w:hAnsi="Liberation Serif" w:cs="Liberation Serif"/>
          <w:color w:val="000000"/>
          <w:sz w:val="24"/>
          <w:szCs w:val="24"/>
        </w:rPr>
      </w:pPr>
      <w:r>
        <w:rPr>
          <w:rFonts w:ascii="Times New Roman" w:eastAsia="Times New Roman" w:hAnsi="Times New Roman" w:cs="Times New Roman"/>
          <w:color w:val="000000"/>
          <w:sz w:val="24"/>
          <w:szCs w:val="24"/>
        </w:rPr>
        <w:tab/>
        <w:t>No segundo trecho, se nota uma boa qualidade da pavimentação d</w:t>
      </w:r>
      <w:r>
        <w:rPr>
          <w:rFonts w:ascii="Times New Roman" w:eastAsia="Times New Roman" w:hAnsi="Times New Roman" w:cs="Times New Roman"/>
          <w:color w:val="000000"/>
          <w:sz w:val="24"/>
          <w:szCs w:val="24"/>
        </w:rPr>
        <w:t xml:space="preserve">a rua, com </w:t>
      </w:r>
      <w:proofErr w:type="gramStart"/>
      <w:r>
        <w:rPr>
          <w:rFonts w:ascii="Times New Roman" w:eastAsia="Times New Roman" w:hAnsi="Times New Roman" w:cs="Times New Roman"/>
          <w:color w:val="000000"/>
          <w:sz w:val="24"/>
          <w:szCs w:val="24"/>
        </w:rPr>
        <w:t>poucos  impedimentos</w:t>
      </w:r>
      <w:proofErr w:type="gramEnd"/>
      <w:r>
        <w:rPr>
          <w:rFonts w:ascii="Times New Roman" w:eastAsia="Times New Roman" w:hAnsi="Times New Roman" w:cs="Times New Roman"/>
          <w:color w:val="000000"/>
          <w:sz w:val="24"/>
          <w:szCs w:val="24"/>
        </w:rPr>
        <w:t xml:space="preserve">, como buracos e pouca sinalização, porém, não há meios de acessibilidade universal e faixas exclusivas ou </w:t>
      </w:r>
      <w:proofErr w:type="spellStart"/>
      <w:r>
        <w:rPr>
          <w:rFonts w:ascii="Times New Roman" w:eastAsia="Times New Roman" w:hAnsi="Times New Roman" w:cs="Times New Roman"/>
          <w:color w:val="000000"/>
          <w:sz w:val="24"/>
          <w:szCs w:val="24"/>
        </w:rPr>
        <w:t>semi-exclusivas</w:t>
      </w:r>
      <w:proofErr w:type="spellEnd"/>
      <w:r>
        <w:rPr>
          <w:rFonts w:ascii="Times New Roman" w:eastAsia="Times New Roman" w:hAnsi="Times New Roman" w:cs="Times New Roman"/>
          <w:color w:val="000000"/>
          <w:sz w:val="24"/>
          <w:szCs w:val="24"/>
        </w:rPr>
        <w:t xml:space="preserve">, mas, existem medidas de </w:t>
      </w:r>
      <w:proofErr w:type="spellStart"/>
      <w:r>
        <w:rPr>
          <w:rFonts w:ascii="Times New Roman" w:eastAsia="Times New Roman" w:hAnsi="Times New Roman" w:cs="Times New Roman"/>
          <w:i/>
          <w:color w:val="000000"/>
          <w:sz w:val="24"/>
          <w:szCs w:val="24"/>
        </w:rPr>
        <w:t>traffic</w:t>
      </w:r>
      <w:proofErr w:type="spellEnd"/>
      <w:r>
        <w:rPr>
          <w:rFonts w:ascii="Times New Roman" w:eastAsia="Times New Roman" w:hAnsi="Times New Roman" w:cs="Times New Roman"/>
          <w:i/>
          <w:color w:val="000000"/>
          <w:sz w:val="24"/>
          <w:szCs w:val="24"/>
        </w:rPr>
        <w:t xml:space="preserve"> </w:t>
      </w:r>
      <w:proofErr w:type="spellStart"/>
      <w:r>
        <w:rPr>
          <w:rFonts w:ascii="Times New Roman" w:eastAsia="Times New Roman" w:hAnsi="Times New Roman" w:cs="Times New Roman"/>
          <w:i/>
          <w:color w:val="000000"/>
          <w:sz w:val="24"/>
          <w:szCs w:val="24"/>
        </w:rPr>
        <w:t>calming</w:t>
      </w:r>
      <w:proofErr w:type="spellEnd"/>
      <w:r>
        <w:rPr>
          <w:rFonts w:ascii="Times New Roman" w:eastAsia="Times New Roman" w:hAnsi="Times New Roman" w:cs="Times New Roman"/>
          <w:color w:val="000000"/>
          <w:sz w:val="24"/>
          <w:szCs w:val="24"/>
        </w:rPr>
        <w:t xml:space="preserve">, como lambadas. Diante disso, ainda é necessário haver </w:t>
      </w:r>
      <w:r>
        <w:rPr>
          <w:rFonts w:ascii="Times New Roman" w:eastAsia="Times New Roman" w:hAnsi="Times New Roman" w:cs="Times New Roman"/>
          <w:color w:val="000000"/>
          <w:sz w:val="24"/>
          <w:szCs w:val="24"/>
        </w:rPr>
        <w:t>algumas melhorias, para se obter uma melhor circulação dos transportes públicos.</w:t>
      </w:r>
    </w:p>
    <w:p w:rsidR="007800A2" w:rsidRDefault="00FE1CDC">
      <w:pPr>
        <w:pStyle w:val="LO-normal3"/>
        <w:spacing w:after="140" w:line="360" w:lineRule="auto"/>
        <w:jc w:val="both"/>
        <w:rPr>
          <w:rFonts w:ascii="Liberation Serif" w:eastAsia="Liberation Serif" w:hAnsi="Liberation Serif" w:cs="Liberation Serif"/>
          <w:color w:val="000000"/>
          <w:sz w:val="24"/>
          <w:szCs w:val="24"/>
        </w:rPr>
      </w:pPr>
      <w:r>
        <w:rPr>
          <w:rFonts w:ascii="Times New Roman" w:eastAsia="Times New Roman" w:hAnsi="Times New Roman" w:cs="Times New Roman"/>
          <w:color w:val="000000"/>
          <w:sz w:val="24"/>
          <w:szCs w:val="24"/>
        </w:rPr>
        <w:tab/>
        <w:t>No quarto trecho, há uma ótima qualidade da pavimentação da rua, quase não havendo impedimentos que dificultam o tráfego, e também, se tem a disponibilidade de meios de acess</w:t>
      </w:r>
      <w:r>
        <w:rPr>
          <w:rFonts w:ascii="Times New Roman" w:eastAsia="Times New Roman" w:hAnsi="Times New Roman" w:cs="Times New Roman"/>
          <w:color w:val="000000"/>
          <w:sz w:val="24"/>
          <w:szCs w:val="24"/>
        </w:rPr>
        <w:t xml:space="preserve">ibilidade, como conforto dos pontos de embarque e desembarque e rampas de acesso, além de ter meios de gerenciar o tráfego, porém, não possui faixas exclusivas e </w:t>
      </w:r>
      <w:proofErr w:type="spellStart"/>
      <w:r>
        <w:rPr>
          <w:rFonts w:ascii="Times New Roman" w:eastAsia="Times New Roman" w:hAnsi="Times New Roman" w:cs="Times New Roman"/>
          <w:color w:val="000000"/>
          <w:sz w:val="24"/>
          <w:szCs w:val="24"/>
        </w:rPr>
        <w:t>semi-exclusivas</w:t>
      </w:r>
      <w:proofErr w:type="spellEnd"/>
      <w:r>
        <w:rPr>
          <w:rFonts w:ascii="Times New Roman" w:eastAsia="Times New Roman" w:hAnsi="Times New Roman" w:cs="Times New Roman"/>
          <w:color w:val="000000"/>
          <w:sz w:val="24"/>
          <w:szCs w:val="24"/>
        </w:rPr>
        <w:t>. Desse modo, o trecho está em boa qualidade, só necessitando de poucas melhori</w:t>
      </w:r>
      <w:r>
        <w:rPr>
          <w:rFonts w:ascii="Times New Roman" w:eastAsia="Times New Roman" w:hAnsi="Times New Roman" w:cs="Times New Roman"/>
          <w:color w:val="000000"/>
          <w:sz w:val="24"/>
          <w:szCs w:val="24"/>
        </w:rPr>
        <w:t>as como a presença de prioridades do transporte público coletivo sobre o individual.</w:t>
      </w:r>
    </w:p>
    <w:p w:rsidR="007800A2" w:rsidRDefault="00FE1CDC">
      <w:pPr>
        <w:pStyle w:val="LO-normal3"/>
        <w:spacing w:after="140" w:line="360" w:lineRule="auto"/>
        <w:jc w:val="both"/>
        <w:rPr>
          <w:rFonts w:ascii="Liberation Serif" w:eastAsia="Liberation Serif" w:hAnsi="Liberation Serif" w:cs="Liberation Serif"/>
          <w:color w:val="000000"/>
          <w:sz w:val="24"/>
          <w:szCs w:val="24"/>
        </w:rPr>
      </w:pPr>
      <w:r>
        <w:rPr>
          <w:rFonts w:ascii="Times New Roman" w:eastAsia="Times New Roman" w:hAnsi="Times New Roman" w:cs="Times New Roman"/>
          <w:color w:val="000000"/>
          <w:sz w:val="24"/>
          <w:szCs w:val="24"/>
        </w:rPr>
        <w:tab/>
        <w:t>No último trecho, é possível observar a presença de alguns impedimentos no tráfego dos veículos coletivos, e a indisponibilidade de faixas exclusivas, mas, se tem a dispo</w:t>
      </w:r>
      <w:r>
        <w:rPr>
          <w:rFonts w:ascii="Times New Roman" w:eastAsia="Times New Roman" w:hAnsi="Times New Roman" w:cs="Times New Roman"/>
          <w:color w:val="000000"/>
          <w:sz w:val="24"/>
          <w:szCs w:val="24"/>
        </w:rPr>
        <w:t xml:space="preserve">nibilidade de meios de acessibilidade universal e medidas de </w:t>
      </w:r>
      <w:proofErr w:type="spellStart"/>
      <w:r>
        <w:rPr>
          <w:rFonts w:ascii="Times New Roman" w:eastAsia="Times New Roman" w:hAnsi="Times New Roman" w:cs="Times New Roman"/>
          <w:i/>
          <w:color w:val="000000"/>
          <w:sz w:val="24"/>
          <w:szCs w:val="24"/>
        </w:rPr>
        <w:t>traffic</w:t>
      </w:r>
      <w:proofErr w:type="spellEnd"/>
      <w:r>
        <w:rPr>
          <w:rFonts w:ascii="Times New Roman" w:eastAsia="Times New Roman" w:hAnsi="Times New Roman" w:cs="Times New Roman"/>
          <w:i/>
          <w:color w:val="000000"/>
          <w:sz w:val="24"/>
          <w:szCs w:val="24"/>
        </w:rPr>
        <w:t xml:space="preserve"> </w:t>
      </w:r>
      <w:proofErr w:type="spellStart"/>
      <w:r>
        <w:rPr>
          <w:rFonts w:ascii="Times New Roman" w:eastAsia="Times New Roman" w:hAnsi="Times New Roman" w:cs="Times New Roman"/>
          <w:i/>
          <w:color w:val="000000"/>
          <w:sz w:val="24"/>
          <w:szCs w:val="24"/>
        </w:rPr>
        <w:t>calming</w:t>
      </w:r>
      <w:proofErr w:type="spellEnd"/>
      <w:r>
        <w:rPr>
          <w:rFonts w:ascii="Times New Roman" w:eastAsia="Times New Roman" w:hAnsi="Times New Roman" w:cs="Times New Roman"/>
          <w:color w:val="000000"/>
          <w:sz w:val="24"/>
          <w:szCs w:val="24"/>
        </w:rPr>
        <w:t>. Dessa forma, deve-se haver melhorias em relação a qualidade da pavimentação desse trecho e meios de gerenciar o tráfego.</w:t>
      </w:r>
    </w:p>
    <w:p w:rsidR="007800A2" w:rsidRDefault="00FE1CDC">
      <w:pPr>
        <w:pStyle w:val="LO-normal3"/>
        <w:spacing w:after="14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b/>
        <w:t>Logo, dos cinco trechos estudados, somente um apresentou</w:t>
      </w:r>
      <w:r>
        <w:rPr>
          <w:rFonts w:ascii="Times New Roman" w:eastAsia="Times New Roman" w:hAnsi="Times New Roman" w:cs="Times New Roman"/>
          <w:color w:val="000000"/>
          <w:sz w:val="24"/>
          <w:szCs w:val="24"/>
        </w:rPr>
        <w:t xml:space="preserve"> uma melhor qualidade em relação aos demais, logo, há uma preocupação em relação a condição desses trechos que podem gerar uma má circulação dos transportes públicos coletivos, assim, afetando a população que usufrui desse meios de locomoção.</w:t>
      </w:r>
    </w:p>
    <w:p w:rsidR="007800A2" w:rsidRDefault="00FE1CDC">
      <w:pPr>
        <w:pStyle w:val="LO-normal3"/>
        <w:spacing w:after="140" w:line="276" w:lineRule="auto"/>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4.1 Conclusõe</w:t>
      </w:r>
      <w:r>
        <w:rPr>
          <w:rFonts w:ascii="Times New Roman" w:eastAsia="Times New Roman" w:hAnsi="Times New Roman" w:cs="Times New Roman"/>
          <w:b/>
          <w:color w:val="000000"/>
          <w:sz w:val="24"/>
          <w:szCs w:val="24"/>
        </w:rPr>
        <w:t>s</w:t>
      </w:r>
    </w:p>
    <w:p w:rsidR="007800A2" w:rsidRDefault="00FE1CDC">
      <w:pPr>
        <w:pStyle w:val="LO-normal3"/>
        <w:spacing w:after="14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b/>
        <w:t>Foi possível concluir que entre os cinco trechos estudados, somente um apresentou uma melhor avaliação em relação a Lei nº 12.587/2012, sendo esse o trecho D, e nos demais é necessário realizar melhorias. Diante disso, as principais melhorias a serem to</w:t>
      </w:r>
      <w:r>
        <w:rPr>
          <w:rFonts w:ascii="Times New Roman" w:eastAsia="Times New Roman" w:hAnsi="Times New Roman" w:cs="Times New Roman"/>
          <w:color w:val="000000"/>
          <w:sz w:val="24"/>
          <w:szCs w:val="24"/>
        </w:rPr>
        <w:t xml:space="preserve">madas são: a criação de faixas exclusivas ou </w:t>
      </w:r>
      <w:proofErr w:type="spellStart"/>
      <w:r>
        <w:rPr>
          <w:rFonts w:ascii="Times New Roman" w:eastAsia="Times New Roman" w:hAnsi="Times New Roman" w:cs="Times New Roman"/>
          <w:color w:val="000000"/>
          <w:sz w:val="24"/>
          <w:szCs w:val="24"/>
        </w:rPr>
        <w:t>semi-exclusivas</w:t>
      </w:r>
      <w:proofErr w:type="spellEnd"/>
      <w:r>
        <w:rPr>
          <w:rFonts w:ascii="Times New Roman" w:eastAsia="Times New Roman" w:hAnsi="Times New Roman" w:cs="Times New Roman"/>
          <w:color w:val="000000"/>
          <w:sz w:val="24"/>
          <w:szCs w:val="24"/>
        </w:rPr>
        <w:t xml:space="preserve"> para todos os trechos, melhorar a qualidade da </w:t>
      </w:r>
      <w:r>
        <w:rPr>
          <w:rFonts w:ascii="Times New Roman" w:eastAsia="Times New Roman" w:hAnsi="Times New Roman" w:cs="Times New Roman"/>
          <w:color w:val="000000"/>
          <w:sz w:val="24"/>
          <w:szCs w:val="24"/>
        </w:rPr>
        <w:lastRenderedPageBreak/>
        <w:t xml:space="preserve">pavimentação das ruas, em relação às patologias das vias encontradas, promover a sinalização adequada e implementar meios de acessibilidade e meios </w:t>
      </w:r>
      <w:r>
        <w:rPr>
          <w:rFonts w:ascii="Times New Roman" w:eastAsia="Times New Roman" w:hAnsi="Times New Roman" w:cs="Times New Roman"/>
          <w:color w:val="000000"/>
          <w:sz w:val="24"/>
          <w:szCs w:val="24"/>
        </w:rPr>
        <w:t xml:space="preserve">de gerenciar o tráfego. </w:t>
      </w:r>
    </w:p>
    <w:p w:rsidR="007800A2" w:rsidRDefault="00FE1CDC">
      <w:pPr>
        <w:pStyle w:val="LO-normal3"/>
        <w:spacing w:after="14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b/>
        <w:t xml:space="preserve">Foi possível atingir os objetivos do trabalho, visto que se obteve uma avaliação da logística dos transportes públicos do bairro Santa </w:t>
      </w:r>
      <w:proofErr w:type="spellStart"/>
      <w:r>
        <w:rPr>
          <w:rFonts w:ascii="Times New Roman" w:eastAsia="Times New Roman" w:hAnsi="Times New Roman" w:cs="Times New Roman"/>
          <w:color w:val="000000"/>
          <w:sz w:val="24"/>
          <w:szCs w:val="24"/>
        </w:rPr>
        <w:t>Delmira</w:t>
      </w:r>
      <w:proofErr w:type="spellEnd"/>
      <w:r>
        <w:rPr>
          <w:rFonts w:ascii="Times New Roman" w:eastAsia="Times New Roman" w:hAnsi="Times New Roman" w:cs="Times New Roman"/>
          <w:color w:val="000000"/>
          <w:sz w:val="24"/>
          <w:szCs w:val="24"/>
        </w:rPr>
        <w:t xml:space="preserve"> do município de Mossoró, no Rio Grande do Norte. Logo, mediante uma análise dos resulta</w:t>
      </w:r>
      <w:r>
        <w:rPr>
          <w:rFonts w:ascii="Times New Roman" w:eastAsia="Times New Roman" w:hAnsi="Times New Roman" w:cs="Times New Roman"/>
          <w:color w:val="000000"/>
          <w:sz w:val="24"/>
          <w:szCs w:val="24"/>
        </w:rPr>
        <w:t xml:space="preserve">dos, é possível ter uma visão da qualidade do serviço ofertado à população </w:t>
      </w:r>
      <w:proofErr w:type="spellStart"/>
      <w:r>
        <w:rPr>
          <w:rFonts w:ascii="Times New Roman" w:eastAsia="Times New Roman" w:hAnsi="Times New Roman" w:cs="Times New Roman"/>
          <w:color w:val="000000"/>
          <w:sz w:val="24"/>
          <w:szCs w:val="24"/>
        </w:rPr>
        <w:t>mossoroense</w:t>
      </w:r>
      <w:proofErr w:type="spellEnd"/>
      <w:r>
        <w:rPr>
          <w:rFonts w:ascii="Times New Roman" w:eastAsia="Times New Roman" w:hAnsi="Times New Roman" w:cs="Times New Roman"/>
          <w:color w:val="000000"/>
          <w:sz w:val="24"/>
          <w:szCs w:val="24"/>
        </w:rPr>
        <w:t xml:space="preserve"> residente do bairro estudado. Além disso, é necessário que haja ações do poder público a serem tomadas para melhorar a qualidade das vias, sendo a mais contundente para </w:t>
      </w:r>
      <w:r>
        <w:rPr>
          <w:rFonts w:ascii="Times New Roman" w:eastAsia="Times New Roman" w:hAnsi="Times New Roman" w:cs="Times New Roman"/>
          <w:color w:val="000000"/>
          <w:sz w:val="24"/>
          <w:szCs w:val="24"/>
        </w:rPr>
        <w:t>melhoria da avaliação a criação de faixas exclusivas para os transportes públicos coletivos, assim, havendo uma melhor circulação desses veículos.</w:t>
      </w:r>
    </w:p>
    <w:p w:rsidR="007800A2" w:rsidRDefault="00FE1CDC">
      <w:pPr>
        <w:pStyle w:val="LO-normal3"/>
        <w:spacing w:after="140" w:line="360" w:lineRule="auto"/>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ab/>
        <w:t>Portanto, é aconselhável haver uma repetição deste estudo abrangendo uma maior área a nível municipal para d</w:t>
      </w:r>
      <w:r>
        <w:rPr>
          <w:rFonts w:ascii="Times New Roman" w:eastAsia="Times New Roman" w:hAnsi="Times New Roman" w:cs="Times New Roman"/>
          <w:color w:val="000000"/>
          <w:sz w:val="24"/>
          <w:szCs w:val="24"/>
        </w:rPr>
        <w:t>etectar se esses resultados ocorrem em outros locais, e ter o conhecimento dos lugares mais necessitados em infraestrutura, além de também levar em consideração a opinião da população-alvo deste serviço.</w:t>
      </w:r>
    </w:p>
    <w:p w:rsidR="007800A2" w:rsidRDefault="00FE1CDC">
      <w:pPr>
        <w:pStyle w:val="LO-normal3"/>
        <w:spacing w:after="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REFERÊNCIAS</w:t>
      </w:r>
    </w:p>
    <w:p w:rsidR="007800A2" w:rsidRDefault="007800A2">
      <w:pPr>
        <w:pStyle w:val="LO-normal3"/>
        <w:spacing w:after="0" w:line="240" w:lineRule="auto"/>
        <w:jc w:val="both"/>
        <w:rPr>
          <w:rFonts w:ascii="Times New Roman" w:eastAsia="Times New Roman" w:hAnsi="Times New Roman" w:cs="Times New Roman"/>
          <w:sz w:val="24"/>
          <w:szCs w:val="24"/>
        </w:rPr>
      </w:pPr>
    </w:p>
    <w:p w:rsidR="007800A2" w:rsidRDefault="00FE1CDC">
      <w:pPr>
        <w:pStyle w:val="LO-normal3"/>
        <w:spacing w:after="140" w:line="240" w:lineRule="auto"/>
        <w:jc w:val="both"/>
        <w:rPr>
          <w:rFonts w:ascii="Liberation Serif" w:eastAsia="Liberation Serif" w:hAnsi="Liberation Serif" w:cs="Liberation Serif"/>
          <w:color w:val="000000"/>
          <w:sz w:val="24"/>
          <w:szCs w:val="24"/>
        </w:rPr>
      </w:pPr>
      <w:r>
        <w:rPr>
          <w:rFonts w:ascii="Times New Roman" w:eastAsia="Times New Roman" w:hAnsi="Times New Roman" w:cs="Times New Roman"/>
          <w:color w:val="000000"/>
          <w:sz w:val="24"/>
          <w:szCs w:val="24"/>
        </w:rPr>
        <w:t xml:space="preserve">ABIKO, A. K.; ORNSTEIN, S. W. </w:t>
      </w:r>
      <w:r>
        <w:rPr>
          <w:rFonts w:ascii="Times New Roman" w:eastAsia="Times New Roman" w:hAnsi="Times New Roman" w:cs="Times New Roman"/>
          <w:b/>
          <w:color w:val="000000"/>
          <w:sz w:val="24"/>
          <w:szCs w:val="24"/>
        </w:rPr>
        <w:t xml:space="preserve">Inserção </w:t>
      </w:r>
      <w:r>
        <w:rPr>
          <w:rFonts w:ascii="Times New Roman" w:eastAsia="Times New Roman" w:hAnsi="Times New Roman" w:cs="Times New Roman"/>
          <w:b/>
          <w:color w:val="000000"/>
          <w:sz w:val="24"/>
          <w:szCs w:val="24"/>
        </w:rPr>
        <w:t>Urbana e Avaliação Pós-Ocupação (APO) da Habitação de Interesse Social.</w:t>
      </w:r>
      <w:r>
        <w:rPr>
          <w:rFonts w:ascii="Times New Roman" w:eastAsia="Times New Roman" w:hAnsi="Times New Roman" w:cs="Times New Roman"/>
          <w:color w:val="000000"/>
          <w:sz w:val="24"/>
          <w:szCs w:val="24"/>
        </w:rPr>
        <w:t xml:space="preserve"> 20 ed. São Paulo: FAUUSP, 2002. (Coletânea </w:t>
      </w:r>
      <w:proofErr w:type="spellStart"/>
      <w:r>
        <w:rPr>
          <w:rFonts w:ascii="Times New Roman" w:eastAsia="Times New Roman" w:hAnsi="Times New Roman" w:cs="Times New Roman"/>
          <w:color w:val="000000"/>
          <w:sz w:val="24"/>
          <w:szCs w:val="24"/>
        </w:rPr>
        <w:t>Habitare</w:t>
      </w:r>
      <w:proofErr w:type="spellEnd"/>
      <w:r>
        <w:rPr>
          <w:rFonts w:ascii="Times New Roman" w:eastAsia="Times New Roman" w:hAnsi="Times New Roman" w:cs="Times New Roman"/>
          <w:color w:val="000000"/>
          <w:sz w:val="24"/>
          <w:szCs w:val="24"/>
        </w:rPr>
        <w:t>/FINEP,1). 373p. ISBN 85-88126-37-0.</w:t>
      </w:r>
    </w:p>
    <w:p w:rsidR="007800A2" w:rsidRDefault="00FE1CDC">
      <w:pPr>
        <w:pStyle w:val="LO-normal3"/>
        <w:spacing w:after="140" w:line="240" w:lineRule="auto"/>
        <w:jc w:val="both"/>
        <w:rPr>
          <w:rFonts w:ascii="Liberation Serif" w:eastAsia="Liberation Serif" w:hAnsi="Liberation Serif" w:cs="Liberation Serif"/>
          <w:color w:val="000000"/>
          <w:sz w:val="24"/>
          <w:szCs w:val="24"/>
        </w:rPr>
      </w:pPr>
      <w:r>
        <w:rPr>
          <w:rFonts w:ascii="Times New Roman" w:eastAsia="Times New Roman" w:hAnsi="Times New Roman" w:cs="Times New Roman"/>
          <w:color w:val="000000"/>
          <w:sz w:val="24"/>
          <w:szCs w:val="24"/>
        </w:rPr>
        <w:t xml:space="preserve">AZEVEDO, S. de. Políticas Públicas e Habitação Popular: pontos para reflexão. </w:t>
      </w:r>
      <w:r>
        <w:rPr>
          <w:rFonts w:ascii="Times New Roman" w:eastAsia="Times New Roman" w:hAnsi="Times New Roman" w:cs="Times New Roman"/>
          <w:b/>
          <w:color w:val="000000"/>
          <w:sz w:val="24"/>
          <w:szCs w:val="24"/>
        </w:rPr>
        <w:t>Revista de Adminis</w:t>
      </w:r>
      <w:r>
        <w:rPr>
          <w:rFonts w:ascii="Times New Roman" w:eastAsia="Times New Roman" w:hAnsi="Times New Roman" w:cs="Times New Roman"/>
          <w:b/>
          <w:color w:val="000000"/>
          <w:sz w:val="24"/>
          <w:szCs w:val="24"/>
        </w:rPr>
        <w:t>tração Municipal.</w:t>
      </w:r>
      <w:r>
        <w:rPr>
          <w:rFonts w:ascii="Times New Roman" w:eastAsia="Times New Roman" w:hAnsi="Times New Roman" w:cs="Times New Roman"/>
          <w:color w:val="000000"/>
          <w:sz w:val="24"/>
          <w:szCs w:val="24"/>
        </w:rPr>
        <w:t xml:space="preserve"> V. 34, n. 85, out./dez., 1987. p. 40-49.</w:t>
      </w:r>
    </w:p>
    <w:p w:rsidR="007800A2" w:rsidRDefault="00FE1CDC">
      <w:pPr>
        <w:pStyle w:val="LO-normal3"/>
        <w:spacing w:after="140" w:line="240" w:lineRule="auto"/>
        <w:jc w:val="both"/>
        <w:rPr>
          <w:rFonts w:ascii="Liberation Serif" w:eastAsia="Liberation Serif" w:hAnsi="Liberation Serif" w:cs="Liberation Serif"/>
          <w:color w:val="000000"/>
          <w:sz w:val="24"/>
          <w:szCs w:val="24"/>
        </w:rPr>
      </w:pPr>
      <w:r>
        <w:rPr>
          <w:rFonts w:ascii="Times New Roman" w:eastAsia="Times New Roman" w:hAnsi="Times New Roman" w:cs="Times New Roman"/>
          <w:color w:val="000000"/>
          <w:sz w:val="24"/>
          <w:szCs w:val="24"/>
        </w:rPr>
        <w:t xml:space="preserve">BRASIL, Legislação Brasileira sobre a Mobilidade Urbana. </w:t>
      </w:r>
      <w:r>
        <w:rPr>
          <w:rFonts w:ascii="Times New Roman" w:eastAsia="Times New Roman" w:hAnsi="Times New Roman" w:cs="Times New Roman"/>
          <w:b/>
          <w:color w:val="000000"/>
          <w:sz w:val="24"/>
          <w:szCs w:val="24"/>
        </w:rPr>
        <w:t>Lei nº 12.587, de 3 de janeiro de 2012.</w:t>
      </w:r>
      <w:r>
        <w:rPr>
          <w:rFonts w:ascii="Times New Roman" w:eastAsia="Times New Roman" w:hAnsi="Times New Roman" w:cs="Times New Roman"/>
          <w:color w:val="000000"/>
          <w:sz w:val="24"/>
          <w:szCs w:val="24"/>
        </w:rPr>
        <w:t xml:space="preserve"> Institui as diretrizes da Política Nacional de Mobilidade Urbana; revoga dispositivos dos Decretos-L</w:t>
      </w:r>
      <w:r>
        <w:rPr>
          <w:rFonts w:ascii="Times New Roman" w:eastAsia="Times New Roman" w:hAnsi="Times New Roman" w:cs="Times New Roman"/>
          <w:color w:val="000000"/>
          <w:sz w:val="24"/>
          <w:szCs w:val="24"/>
        </w:rPr>
        <w:t xml:space="preserve">eis </w:t>
      </w:r>
      <w:proofErr w:type="spellStart"/>
      <w:r>
        <w:rPr>
          <w:rFonts w:ascii="Times New Roman" w:eastAsia="Times New Roman" w:hAnsi="Times New Roman" w:cs="Times New Roman"/>
          <w:color w:val="000000"/>
          <w:sz w:val="24"/>
          <w:szCs w:val="24"/>
        </w:rPr>
        <w:t>nºs</w:t>
      </w:r>
      <w:proofErr w:type="spellEnd"/>
      <w:r>
        <w:rPr>
          <w:rFonts w:ascii="Times New Roman" w:eastAsia="Times New Roman" w:hAnsi="Times New Roman" w:cs="Times New Roman"/>
          <w:color w:val="000000"/>
          <w:sz w:val="24"/>
          <w:szCs w:val="24"/>
        </w:rPr>
        <w:t xml:space="preserve"> 3.326, de 3 de junho de 1941, e 5.405, de 13 de abril de 1943, da Consolidação das Leis do Trabalho (CLT), aprovada pelo Decreto-Lei nº 5.452, de 1º de maio de 1943, e das Leis </w:t>
      </w:r>
      <w:proofErr w:type="spellStart"/>
      <w:r>
        <w:rPr>
          <w:rFonts w:ascii="Times New Roman" w:eastAsia="Times New Roman" w:hAnsi="Times New Roman" w:cs="Times New Roman"/>
          <w:color w:val="000000"/>
          <w:sz w:val="24"/>
          <w:szCs w:val="24"/>
        </w:rPr>
        <w:t>nºs</w:t>
      </w:r>
      <w:proofErr w:type="spellEnd"/>
      <w:r>
        <w:rPr>
          <w:rFonts w:ascii="Times New Roman" w:eastAsia="Times New Roman" w:hAnsi="Times New Roman" w:cs="Times New Roman"/>
          <w:color w:val="000000"/>
          <w:sz w:val="24"/>
          <w:szCs w:val="24"/>
        </w:rPr>
        <w:t xml:space="preserve"> 5.917, de 10 de setembro de 1973, e 6.261, de 14 de novembro de 197</w:t>
      </w:r>
      <w:r>
        <w:rPr>
          <w:rFonts w:ascii="Times New Roman" w:eastAsia="Times New Roman" w:hAnsi="Times New Roman" w:cs="Times New Roman"/>
          <w:color w:val="000000"/>
          <w:sz w:val="24"/>
          <w:szCs w:val="24"/>
        </w:rPr>
        <w:t>5; e dá outras providências. Brasília. 2012. Disponível em: &lt;https://www.planalto.gov.br/ccivil_03/_ato2011-2014/2012/lei/l12587.htm&gt;. Acesso em: 6 maio 2022.</w:t>
      </w:r>
    </w:p>
    <w:p w:rsidR="007800A2" w:rsidRDefault="00FE1CDC">
      <w:pPr>
        <w:pStyle w:val="LO-normal3"/>
        <w:spacing w:after="140" w:line="240" w:lineRule="auto"/>
        <w:jc w:val="both"/>
        <w:rPr>
          <w:rFonts w:ascii="Liberation Serif" w:eastAsia="Liberation Serif" w:hAnsi="Liberation Serif" w:cs="Liberation Serif"/>
          <w:color w:val="000000"/>
          <w:sz w:val="24"/>
          <w:szCs w:val="24"/>
        </w:rPr>
      </w:pPr>
      <w:r>
        <w:rPr>
          <w:rFonts w:ascii="Times New Roman" w:eastAsia="Times New Roman" w:hAnsi="Times New Roman" w:cs="Times New Roman"/>
          <w:color w:val="000000"/>
          <w:sz w:val="24"/>
          <w:szCs w:val="24"/>
        </w:rPr>
        <w:t xml:space="preserve">BRASIL, Legislação Brasileira sobre a Mobilidade Urbana. </w:t>
      </w:r>
      <w:r>
        <w:rPr>
          <w:rFonts w:ascii="Times New Roman" w:eastAsia="Times New Roman" w:hAnsi="Times New Roman" w:cs="Times New Roman"/>
          <w:b/>
          <w:color w:val="000000"/>
          <w:sz w:val="24"/>
          <w:szCs w:val="24"/>
        </w:rPr>
        <w:t>Lei nº 601, de 18 de setembro de 1850.</w:t>
      </w:r>
      <w:r>
        <w:rPr>
          <w:rFonts w:ascii="Times New Roman" w:eastAsia="Times New Roman" w:hAnsi="Times New Roman" w:cs="Times New Roman"/>
          <w:color w:val="000000"/>
          <w:sz w:val="24"/>
          <w:szCs w:val="24"/>
        </w:rPr>
        <w:t xml:space="preserve"> D</w:t>
      </w:r>
      <w:r>
        <w:rPr>
          <w:rFonts w:ascii="Times New Roman" w:eastAsia="Times New Roman" w:hAnsi="Times New Roman" w:cs="Times New Roman"/>
          <w:color w:val="000000"/>
          <w:sz w:val="24"/>
          <w:szCs w:val="24"/>
        </w:rPr>
        <w:t xml:space="preserve">ispõe sobre as terras devolutas no Império, e acerca das que são possuídas por título de sesmaria sem preenchimento das condições legais. bem como por simples título de posse mansa e pacifica; e determina que, medidas e demarcadas as primeiras, sejam elas </w:t>
      </w:r>
      <w:r>
        <w:rPr>
          <w:rFonts w:ascii="Times New Roman" w:eastAsia="Times New Roman" w:hAnsi="Times New Roman" w:cs="Times New Roman"/>
          <w:color w:val="000000"/>
          <w:sz w:val="24"/>
          <w:szCs w:val="24"/>
        </w:rPr>
        <w:t xml:space="preserve">cedidas a título oneroso, assim para empresas particulares, como para o estabelecimento de colônias de nacionais e de estrangeiros, autorizado o Governo a promover a colonização estrangeira na </w:t>
      </w:r>
      <w:r>
        <w:rPr>
          <w:rFonts w:ascii="Times New Roman" w:eastAsia="Times New Roman" w:hAnsi="Times New Roman" w:cs="Times New Roman"/>
          <w:color w:val="000000"/>
          <w:sz w:val="24"/>
          <w:szCs w:val="24"/>
        </w:rPr>
        <w:lastRenderedPageBreak/>
        <w:t>forma que se declara.</w:t>
      </w:r>
      <w:r>
        <w:rPr>
          <w:rFonts w:ascii="Arial" w:eastAsia="Arial" w:hAnsi="Arial" w:cs="Arial"/>
          <w:color w:val="000000"/>
          <w:sz w:val="24"/>
          <w:szCs w:val="24"/>
        </w:rPr>
        <w:t xml:space="preserve"> </w:t>
      </w:r>
      <w:r>
        <w:rPr>
          <w:rFonts w:ascii="Times New Roman" w:eastAsia="Times New Roman" w:hAnsi="Times New Roman" w:cs="Times New Roman"/>
          <w:color w:val="000000"/>
          <w:sz w:val="24"/>
          <w:szCs w:val="24"/>
        </w:rPr>
        <w:t>Rio de Janeiro. 1850. Disponível em: &lt;htt</w:t>
      </w:r>
      <w:r>
        <w:rPr>
          <w:rFonts w:ascii="Times New Roman" w:eastAsia="Times New Roman" w:hAnsi="Times New Roman" w:cs="Times New Roman"/>
          <w:color w:val="000000"/>
          <w:sz w:val="24"/>
          <w:szCs w:val="24"/>
        </w:rPr>
        <w:t>ps://www.planalto.gov.br/ccivil_03/LEIS/L0601-1850.htm&gt;. Acesso em: 6 maio 2022.</w:t>
      </w:r>
    </w:p>
    <w:p w:rsidR="007800A2" w:rsidRDefault="00FE1CDC">
      <w:pPr>
        <w:pStyle w:val="LO-normal3"/>
        <w:spacing w:after="140" w:line="240" w:lineRule="auto"/>
        <w:jc w:val="both"/>
        <w:rPr>
          <w:rFonts w:ascii="Liberation Serif" w:eastAsia="Liberation Serif" w:hAnsi="Liberation Serif" w:cs="Liberation Serif"/>
          <w:color w:val="000000"/>
          <w:sz w:val="24"/>
          <w:szCs w:val="24"/>
        </w:rPr>
      </w:pPr>
      <w:r>
        <w:rPr>
          <w:rFonts w:ascii="Times New Roman" w:eastAsia="Times New Roman" w:hAnsi="Times New Roman" w:cs="Times New Roman"/>
          <w:color w:val="000000"/>
          <w:sz w:val="24"/>
          <w:szCs w:val="24"/>
        </w:rPr>
        <w:t xml:space="preserve">BRASIL, Ministério das Cidades. </w:t>
      </w:r>
      <w:r>
        <w:rPr>
          <w:rFonts w:ascii="Times New Roman" w:eastAsia="Times New Roman" w:hAnsi="Times New Roman" w:cs="Times New Roman"/>
          <w:b/>
          <w:color w:val="000000"/>
          <w:sz w:val="24"/>
          <w:szCs w:val="24"/>
        </w:rPr>
        <w:t>Caderno de Referência para elaboração de Plano de Mobilidade Urbana.</w:t>
      </w:r>
      <w:r>
        <w:rPr>
          <w:rFonts w:ascii="Times New Roman" w:eastAsia="Times New Roman" w:hAnsi="Times New Roman" w:cs="Times New Roman"/>
          <w:color w:val="000000"/>
          <w:sz w:val="24"/>
          <w:szCs w:val="24"/>
        </w:rPr>
        <w:t xml:space="preserve"> Brasília, Ministério das Cidades. 2015.</w:t>
      </w:r>
    </w:p>
    <w:p w:rsidR="007800A2" w:rsidRDefault="00FE1CDC">
      <w:pPr>
        <w:pStyle w:val="LO-normal3"/>
        <w:spacing w:after="140" w:line="240" w:lineRule="auto"/>
        <w:jc w:val="both"/>
        <w:rPr>
          <w:rFonts w:ascii="Times New Roman" w:hAnsi="Times New Roman"/>
        </w:rPr>
      </w:pPr>
      <w:r>
        <w:rPr>
          <w:rFonts w:ascii="Times New Roman" w:eastAsia="Times New Roman" w:hAnsi="Times New Roman" w:cs="Times New Roman"/>
          <w:color w:val="000000"/>
          <w:sz w:val="24"/>
          <w:szCs w:val="24"/>
        </w:rPr>
        <w:t xml:space="preserve">CAMPOS, V. B. G. </w:t>
      </w:r>
      <w:r>
        <w:rPr>
          <w:rFonts w:ascii="Times New Roman" w:eastAsia="Times New Roman" w:hAnsi="Times New Roman" w:cs="Times New Roman"/>
          <w:b/>
          <w:color w:val="000000"/>
          <w:sz w:val="24"/>
          <w:szCs w:val="24"/>
        </w:rPr>
        <w:t>Uma Visão da Mobi</w:t>
      </w:r>
      <w:r>
        <w:rPr>
          <w:rFonts w:ascii="Times New Roman" w:eastAsia="Times New Roman" w:hAnsi="Times New Roman" w:cs="Times New Roman"/>
          <w:b/>
          <w:color w:val="000000"/>
          <w:sz w:val="24"/>
          <w:szCs w:val="24"/>
        </w:rPr>
        <w:t>lidade Urbana Sustentável.</w:t>
      </w:r>
      <w:r>
        <w:rPr>
          <w:rFonts w:ascii="Times New Roman" w:eastAsia="Times New Roman" w:hAnsi="Times New Roman" w:cs="Times New Roman"/>
          <w:color w:val="000000"/>
          <w:sz w:val="24"/>
          <w:szCs w:val="24"/>
        </w:rPr>
        <w:t xml:space="preserve"> Rio de Janeiro: UFRJ, 2007.</w:t>
      </w:r>
    </w:p>
    <w:p w:rsidR="007800A2" w:rsidRDefault="00FE1CDC">
      <w:pPr>
        <w:spacing w:after="140" w:line="240" w:lineRule="auto"/>
        <w:jc w:val="both"/>
        <w:rPr>
          <w:rFonts w:ascii="Times New Roman" w:hAnsi="Times New Roman"/>
        </w:rPr>
      </w:pPr>
      <w:r>
        <w:rPr>
          <w:rFonts w:ascii="Times New Roman" w:eastAsia="Liberation Serif" w:hAnsi="Times New Roman" w:cs="Liberation Serif"/>
          <w:color w:val="000000"/>
          <w:sz w:val="24"/>
          <w:szCs w:val="24"/>
        </w:rPr>
        <w:t>FERNANDES, C. do C. P.; SILVEIRA, S. de F. R. da. Ações e contexto da política nacional de habitação: da fundação casa popular ao programa “minha casa, minha vida”. In: ENCONTRO MINEIRO DE ADMINISTRAÇÃ</w:t>
      </w:r>
      <w:r>
        <w:rPr>
          <w:rFonts w:ascii="Times New Roman" w:eastAsia="Liberation Serif" w:hAnsi="Times New Roman" w:cs="Liberation Serif"/>
          <w:color w:val="000000"/>
          <w:sz w:val="24"/>
          <w:szCs w:val="24"/>
        </w:rPr>
        <w:t xml:space="preserve">O PÚBLICA, ECONOMIA SOLIDÁRIA E GESTÃO AMBIENTAL, 1., 2010, Viçosa. </w:t>
      </w:r>
      <w:r>
        <w:rPr>
          <w:rFonts w:ascii="Times New Roman" w:eastAsia="Liberation Serif" w:hAnsi="Times New Roman" w:cs="Liberation Serif"/>
          <w:b/>
          <w:bCs/>
          <w:color w:val="000000"/>
          <w:sz w:val="24"/>
          <w:szCs w:val="24"/>
        </w:rPr>
        <w:t>Anais Encontro Mineiro de Administração Pública, Economia Solidária e Gestão Social II EMAPEGS.</w:t>
      </w:r>
      <w:r>
        <w:rPr>
          <w:rFonts w:ascii="Times New Roman" w:eastAsia="Liberation Serif" w:hAnsi="Times New Roman" w:cs="Liberation Serif"/>
          <w:color w:val="000000"/>
          <w:sz w:val="24"/>
          <w:szCs w:val="24"/>
        </w:rPr>
        <w:t xml:space="preserve"> Viçosa: </w:t>
      </w:r>
      <w:proofErr w:type="spellStart"/>
      <w:r>
        <w:rPr>
          <w:rFonts w:ascii="Times New Roman" w:eastAsia="Liberation Serif" w:hAnsi="Times New Roman" w:cs="Liberation Serif"/>
          <w:color w:val="000000"/>
          <w:sz w:val="24"/>
          <w:szCs w:val="24"/>
        </w:rPr>
        <w:t>Ufv</w:t>
      </w:r>
      <w:proofErr w:type="spellEnd"/>
      <w:r>
        <w:rPr>
          <w:rFonts w:ascii="Times New Roman" w:eastAsia="Liberation Serif" w:hAnsi="Times New Roman" w:cs="Liberation Serif"/>
          <w:color w:val="000000"/>
          <w:sz w:val="24"/>
          <w:szCs w:val="24"/>
        </w:rPr>
        <w:t>, 2010. p. 08-21.</w:t>
      </w:r>
    </w:p>
    <w:p w:rsidR="007800A2" w:rsidRDefault="00FE1CDC">
      <w:pPr>
        <w:pStyle w:val="LO-normal3"/>
        <w:spacing w:after="140" w:line="240" w:lineRule="auto"/>
        <w:jc w:val="both"/>
        <w:rPr>
          <w:rFonts w:ascii="Times New Roman" w:hAnsi="Times New Roman"/>
        </w:rPr>
      </w:pPr>
      <w:r>
        <w:rPr>
          <w:rFonts w:ascii="Times New Roman" w:eastAsia="Times New Roman" w:hAnsi="Times New Roman" w:cs="Times New Roman"/>
          <w:color w:val="000000"/>
          <w:sz w:val="24"/>
          <w:szCs w:val="24"/>
        </w:rPr>
        <w:t xml:space="preserve">FERRAZ, A. C. P, TORRES, I. G. E. </w:t>
      </w:r>
      <w:r>
        <w:rPr>
          <w:rFonts w:ascii="Times New Roman" w:eastAsia="Times New Roman" w:hAnsi="Times New Roman" w:cs="Times New Roman"/>
          <w:b/>
          <w:color w:val="000000"/>
          <w:sz w:val="24"/>
          <w:szCs w:val="24"/>
        </w:rPr>
        <w:t>Transporte público urbano</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São Carlos, 2004.</w:t>
      </w:r>
    </w:p>
    <w:p w:rsidR="007800A2" w:rsidRDefault="00FE1CDC">
      <w:pPr>
        <w:pStyle w:val="LO-normal3"/>
        <w:spacing w:after="140" w:line="240" w:lineRule="auto"/>
        <w:jc w:val="both"/>
        <w:rPr>
          <w:rFonts w:ascii="Liberation Serif" w:eastAsia="Liberation Serif" w:hAnsi="Liberation Serif" w:cs="Liberation Serif"/>
          <w:color w:val="000000"/>
          <w:sz w:val="24"/>
          <w:szCs w:val="24"/>
        </w:rPr>
      </w:pPr>
      <w:r>
        <w:rPr>
          <w:rFonts w:ascii="Times New Roman" w:eastAsia="Times New Roman" w:hAnsi="Times New Roman" w:cs="Times New Roman"/>
          <w:color w:val="000000"/>
          <w:sz w:val="24"/>
          <w:szCs w:val="24"/>
        </w:rPr>
        <w:t xml:space="preserve">HASS-KLAU, C. </w:t>
      </w:r>
      <w:r>
        <w:rPr>
          <w:rFonts w:ascii="Times New Roman" w:eastAsia="Times New Roman" w:hAnsi="Times New Roman" w:cs="Times New Roman"/>
          <w:b/>
          <w:color w:val="000000"/>
          <w:sz w:val="24"/>
          <w:szCs w:val="24"/>
        </w:rPr>
        <w:t xml:space="preserve">The </w:t>
      </w:r>
      <w:proofErr w:type="spellStart"/>
      <w:r>
        <w:rPr>
          <w:rFonts w:ascii="Times New Roman" w:eastAsia="Times New Roman" w:hAnsi="Times New Roman" w:cs="Times New Roman"/>
          <w:b/>
          <w:color w:val="000000"/>
          <w:sz w:val="24"/>
          <w:szCs w:val="24"/>
        </w:rPr>
        <w:t>pedestrian</w:t>
      </w:r>
      <w:proofErr w:type="spellEnd"/>
      <w:r>
        <w:rPr>
          <w:rFonts w:ascii="Times New Roman" w:eastAsia="Times New Roman" w:hAnsi="Times New Roman" w:cs="Times New Roman"/>
          <w:b/>
          <w:color w:val="000000"/>
          <w:sz w:val="24"/>
          <w:szCs w:val="24"/>
        </w:rPr>
        <w:t xml:space="preserve"> </w:t>
      </w:r>
      <w:proofErr w:type="spellStart"/>
      <w:r>
        <w:rPr>
          <w:rFonts w:ascii="Times New Roman" w:eastAsia="Times New Roman" w:hAnsi="Times New Roman" w:cs="Times New Roman"/>
          <w:b/>
          <w:color w:val="000000"/>
          <w:sz w:val="24"/>
          <w:szCs w:val="24"/>
        </w:rPr>
        <w:t>and</w:t>
      </w:r>
      <w:proofErr w:type="spellEnd"/>
      <w:r>
        <w:rPr>
          <w:rFonts w:ascii="Times New Roman" w:eastAsia="Times New Roman" w:hAnsi="Times New Roman" w:cs="Times New Roman"/>
          <w:b/>
          <w:color w:val="000000"/>
          <w:sz w:val="24"/>
          <w:szCs w:val="24"/>
        </w:rPr>
        <w:t xml:space="preserve"> </w:t>
      </w:r>
      <w:proofErr w:type="spellStart"/>
      <w:r>
        <w:rPr>
          <w:rFonts w:ascii="Times New Roman" w:eastAsia="Times New Roman" w:hAnsi="Times New Roman" w:cs="Times New Roman"/>
          <w:b/>
          <w:color w:val="000000"/>
          <w:sz w:val="24"/>
          <w:szCs w:val="24"/>
        </w:rPr>
        <w:t>city</w:t>
      </w:r>
      <w:proofErr w:type="spellEnd"/>
      <w:r>
        <w:rPr>
          <w:rFonts w:ascii="Times New Roman" w:eastAsia="Times New Roman" w:hAnsi="Times New Roman" w:cs="Times New Roman"/>
          <w:b/>
          <w:color w:val="000000"/>
          <w:sz w:val="24"/>
          <w:szCs w:val="24"/>
        </w:rPr>
        <w:t xml:space="preserve"> </w:t>
      </w:r>
      <w:proofErr w:type="spellStart"/>
      <w:r>
        <w:rPr>
          <w:rFonts w:ascii="Times New Roman" w:eastAsia="Times New Roman" w:hAnsi="Times New Roman" w:cs="Times New Roman"/>
          <w:b/>
          <w:color w:val="000000"/>
          <w:sz w:val="24"/>
          <w:szCs w:val="24"/>
        </w:rPr>
        <w:t>traffic</w:t>
      </w:r>
      <w:proofErr w:type="spellEnd"/>
      <w:r>
        <w:rPr>
          <w:rFonts w:ascii="Times New Roman" w:eastAsia="Times New Roman" w:hAnsi="Times New Roman" w:cs="Times New Roman"/>
          <w:b/>
          <w:color w:val="000000"/>
          <w:sz w:val="24"/>
          <w:szCs w:val="24"/>
        </w:rPr>
        <w:t>.</w:t>
      </w:r>
      <w:r>
        <w:rPr>
          <w:rFonts w:ascii="Times New Roman" w:eastAsia="Times New Roman" w:hAnsi="Times New Roman" w:cs="Times New Roman"/>
          <w:color w:val="000000"/>
          <w:sz w:val="24"/>
          <w:szCs w:val="24"/>
        </w:rPr>
        <w:t xml:space="preserve"> Londres: </w:t>
      </w:r>
      <w:proofErr w:type="spellStart"/>
      <w:r>
        <w:rPr>
          <w:rFonts w:ascii="Times New Roman" w:eastAsia="Times New Roman" w:hAnsi="Times New Roman" w:cs="Times New Roman"/>
          <w:color w:val="000000"/>
          <w:sz w:val="24"/>
          <w:szCs w:val="24"/>
        </w:rPr>
        <w:t>Belhaven</w:t>
      </w:r>
      <w:proofErr w:type="spellEnd"/>
      <w:r>
        <w:rPr>
          <w:rFonts w:ascii="Times New Roman" w:eastAsia="Times New Roman" w:hAnsi="Times New Roman" w:cs="Times New Roman"/>
          <w:color w:val="000000"/>
          <w:sz w:val="24"/>
          <w:szCs w:val="24"/>
        </w:rPr>
        <w:t xml:space="preserve"> Press. 1990</w:t>
      </w:r>
    </w:p>
    <w:p w:rsidR="007800A2" w:rsidRDefault="00FE1CDC">
      <w:pPr>
        <w:pStyle w:val="LO-normal3"/>
        <w:spacing w:after="140" w:line="240" w:lineRule="auto"/>
        <w:jc w:val="both"/>
        <w:rPr>
          <w:rFonts w:ascii="Liberation Serif" w:eastAsia="Liberation Serif" w:hAnsi="Liberation Serif" w:cs="Liberation Serif"/>
          <w:color w:val="000000"/>
          <w:sz w:val="24"/>
          <w:szCs w:val="24"/>
        </w:rPr>
      </w:pPr>
      <w:r>
        <w:rPr>
          <w:rFonts w:ascii="Times New Roman" w:eastAsia="Times New Roman" w:hAnsi="Times New Roman" w:cs="Times New Roman"/>
          <w:color w:val="000000"/>
          <w:sz w:val="24"/>
          <w:szCs w:val="24"/>
        </w:rPr>
        <w:t xml:space="preserve">HASS-KLAU, C. </w:t>
      </w:r>
      <w:proofErr w:type="spellStart"/>
      <w:r>
        <w:rPr>
          <w:rFonts w:ascii="Times New Roman" w:eastAsia="Times New Roman" w:hAnsi="Times New Roman" w:cs="Times New Roman"/>
          <w:b/>
          <w:color w:val="000000"/>
          <w:sz w:val="24"/>
          <w:szCs w:val="24"/>
        </w:rPr>
        <w:t>Civilised</w:t>
      </w:r>
      <w:proofErr w:type="spellEnd"/>
      <w:r>
        <w:rPr>
          <w:rFonts w:ascii="Times New Roman" w:eastAsia="Times New Roman" w:hAnsi="Times New Roman" w:cs="Times New Roman"/>
          <w:b/>
          <w:color w:val="000000"/>
          <w:sz w:val="24"/>
          <w:szCs w:val="24"/>
        </w:rPr>
        <w:t xml:space="preserve"> </w:t>
      </w:r>
      <w:proofErr w:type="spellStart"/>
      <w:r>
        <w:rPr>
          <w:rFonts w:ascii="Times New Roman" w:eastAsia="Times New Roman" w:hAnsi="Times New Roman" w:cs="Times New Roman"/>
          <w:b/>
          <w:color w:val="000000"/>
          <w:sz w:val="24"/>
          <w:szCs w:val="24"/>
        </w:rPr>
        <w:t>streets</w:t>
      </w:r>
      <w:proofErr w:type="spellEnd"/>
      <w:r>
        <w:rPr>
          <w:rFonts w:ascii="Times New Roman" w:eastAsia="Times New Roman" w:hAnsi="Times New Roman" w:cs="Times New Roman"/>
          <w:b/>
          <w:color w:val="000000"/>
          <w:sz w:val="24"/>
          <w:szCs w:val="24"/>
        </w:rPr>
        <w:t>:</w:t>
      </w:r>
      <w:r>
        <w:rPr>
          <w:rFonts w:ascii="Times New Roman" w:eastAsia="Times New Roman" w:hAnsi="Times New Roman" w:cs="Times New Roman"/>
          <w:color w:val="000000"/>
          <w:sz w:val="24"/>
          <w:szCs w:val="24"/>
        </w:rPr>
        <w:t xml:space="preserve"> a </w:t>
      </w:r>
      <w:proofErr w:type="spellStart"/>
      <w:r>
        <w:rPr>
          <w:rFonts w:ascii="Times New Roman" w:eastAsia="Times New Roman" w:hAnsi="Times New Roman" w:cs="Times New Roman"/>
          <w:color w:val="000000"/>
          <w:sz w:val="24"/>
          <w:szCs w:val="24"/>
        </w:rPr>
        <w:t>guide</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to</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traffic</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calming</w:t>
      </w:r>
      <w:proofErr w:type="spellEnd"/>
      <w:r>
        <w:rPr>
          <w:rFonts w:ascii="Times New Roman" w:eastAsia="Times New Roman" w:hAnsi="Times New Roman" w:cs="Times New Roman"/>
          <w:color w:val="000000"/>
          <w:sz w:val="24"/>
          <w:szCs w:val="24"/>
        </w:rPr>
        <w:t xml:space="preserve">. Londres: Environmental &amp; </w:t>
      </w:r>
      <w:proofErr w:type="spellStart"/>
      <w:r>
        <w:rPr>
          <w:rFonts w:ascii="Times New Roman" w:eastAsia="Times New Roman" w:hAnsi="Times New Roman" w:cs="Times New Roman"/>
          <w:color w:val="000000"/>
          <w:sz w:val="24"/>
          <w:szCs w:val="24"/>
        </w:rPr>
        <w:t>Transport</w:t>
      </w:r>
      <w:proofErr w:type="spellEnd"/>
      <w:r>
        <w:rPr>
          <w:rFonts w:ascii="Times New Roman" w:eastAsia="Times New Roman" w:hAnsi="Times New Roman" w:cs="Times New Roman"/>
          <w:color w:val="000000"/>
          <w:sz w:val="24"/>
          <w:szCs w:val="24"/>
        </w:rPr>
        <w:t xml:space="preserve"> Planning. 1992.</w:t>
      </w:r>
    </w:p>
    <w:p w:rsidR="007800A2" w:rsidRDefault="00FE1CDC">
      <w:pPr>
        <w:pStyle w:val="LO-normal3"/>
        <w:spacing w:after="140" w:line="240" w:lineRule="auto"/>
        <w:jc w:val="both"/>
        <w:rPr>
          <w:rFonts w:ascii="Liberation Serif" w:eastAsia="Liberation Serif" w:hAnsi="Liberation Serif" w:cs="Liberation Serif"/>
          <w:color w:val="000000"/>
          <w:sz w:val="24"/>
          <w:szCs w:val="24"/>
        </w:rPr>
      </w:pPr>
      <w:r>
        <w:rPr>
          <w:rFonts w:ascii="Times New Roman" w:eastAsia="Times New Roman" w:hAnsi="Times New Roman" w:cs="Times New Roman"/>
          <w:color w:val="000000"/>
          <w:sz w:val="24"/>
          <w:szCs w:val="24"/>
        </w:rPr>
        <w:t xml:space="preserve">HOLSTON, J. </w:t>
      </w:r>
      <w:r>
        <w:rPr>
          <w:rFonts w:ascii="Times New Roman" w:eastAsia="Times New Roman" w:hAnsi="Times New Roman" w:cs="Times New Roman"/>
          <w:b/>
          <w:color w:val="000000"/>
          <w:sz w:val="24"/>
          <w:szCs w:val="24"/>
        </w:rPr>
        <w:t>Cidadania insurgente:</w:t>
      </w:r>
      <w:r>
        <w:rPr>
          <w:rFonts w:ascii="Times New Roman" w:eastAsia="Times New Roman" w:hAnsi="Times New Roman" w:cs="Times New Roman"/>
          <w:color w:val="000000"/>
          <w:sz w:val="24"/>
          <w:szCs w:val="24"/>
        </w:rPr>
        <w:t xml:space="preserve"> disjunções da d</w:t>
      </w:r>
      <w:r>
        <w:rPr>
          <w:rFonts w:ascii="Times New Roman" w:eastAsia="Times New Roman" w:hAnsi="Times New Roman" w:cs="Times New Roman"/>
          <w:color w:val="000000"/>
          <w:sz w:val="24"/>
          <w:szCs w:val="24"/>
        </w:rPr>
        <w:t>emocracia e da modernidade no Brasil. São Paulo: Companhia das Letras, 2013.</w:t>
      </w:r>
    </w:p>
    <w:p w:rsidR="007800A2" w:rsidRDefault="00FE1CDC">
      <w:pPr>
        <w:pStyle w:val="LO-normal3"/>
        <w:spacing w:after="140" w:line="240" w:lineRule="auto"/>
        <w:jc w:val="both"/>
        <w:rPr>
          <w:rFonts w:ascii="Liberation Serif" w:eastAsia="Liberation Serif" w:hAnsi="Liberation Serif" w:cs="Liberation Serif"/>
          <w:color w:val="000000"/>
          <w:sz w:val="24"/>
          <w:szCs w:val="24"/>
        </w:rPr>
      </w:pPr>
      <w:r>
        <w:rPr>
          <w:rFonts w:ascii="Times New Roman" w:eastAsia="Times New Roman" w:hAnsi="Times New Roman" w:cs="Times New Roman"/>
          <w:color w:val="000000"/>
          <w:sz w:val="24"/>
          <w:szCs w:val="24"/>
        </w:rPr>
        <w:t xml:space="preserve">INSTITUTO BRASILEIRO DE GEOGRAFIA E ESTATÍSTICA (IBGE). Cidades. Rio Grande do Norte. </w:t>
      </w:r>
      <w:r>
        <w:rPr>
          <w:rFonts w:ascii="Times New Roman" w:eastAsia="Times New Roman" w:hAnsi="Times New Roman" w:cs="Times New Roman"/>
          <w:b/>
          <w:color w:val="000000"/>
          <w:sz w:val="24"/>
          <w:szCs w:val="24"/>
        </w:rPr>
        <w:t>Censo.</w:t>
      </w:r>
      <w:r>
        <w:rPr>
          <w:rFonts w:ascii="Times New Roman" w:eastAsia="Times New Roman" w:hAnsi="Times New Roman" w:cs="Times New Roman"/>
          <w:color w:val="000000"/>
          <w:sz w:val="24"/>
          <w:szCs w:val="24"/>
        </w:rPr>
        <w:t xml:space="preserve"> 2010. Disponível em: &lt;https://cidades.ibge.gov.br/brasil/</w:t>
      </w:r>
      <w:proofErr w:type="spellStart"/>
      <w:r>
        <w:rPr>
          <w:rFonts w:ascii="Times New Roman" w:eastAsia="Times New Roman" w:hAnsi="Times New Roman" w:cs="Times New Roman"/>
          <w:color w:val="000000"/>
          <w:sz w:val="24"/>
          <w:szCs w:val="24"/>
        </w:rPr>
        <w:t>rn</w:t>
      </w:r>
      <w:proofErr w:type="spellEnd"/>
      <w:r>
        <w:rPr>
          <w:rFonts w:ascii="Times New Roman" w:eastAsia="Times New Roman" w:hAnsi="Times New Roman" w:cs="Times New Roman"/>
          <w:color w:val="000000"/>
          <w:sz w:val="24"/>
          <w:szCs w:val="24"/>
        </w:rPr>
        <w:t>/</w:t>
      </w:r>
      <w:proofErr w:type="spellStart"/>
      <w:r>
        <w:rPr>
          <w:rFonts w:ascii="Times New Roman" w:eastAsia="Times New Roman" w:hAnsi="Times New Roman" w:cs="Times New Roman"/>
          <w:color w:val="000000"/>
          <w:sz w:val="24"/>
          <w:szCs w:val="24"/>
        </w:rPr>
        <w:t>mossoro</w:t>
      </w:r>
      <w:proofErr w:type="spellEnd"/>
      <w:r>
        <w:rPr>
          <w:rFonts w:ascii="Times New Roman" w:eastAsia="Times New Roman" w:hAnsi="Times New Roman" w:cs="Times New Roman"/>
          <w:color w:val="000000"/>
          <w:sz w:val="24"/>
          <w:szCs w:val="24"/>
        </w:rPr>
        <w:t xml:space="preserve">/panorama&gt;. Acesso </w:t>
      </w:r>
      <w:r>
        <w:rPr>
          <w:rFonts w:ascii="Times New Roman" w:eastAsia="Times New Roman" w:hAnsi="Times New Roman" w:cs="Times New Roman"/>
          <w:color w:val="000000"/>
          <w:sz w:val="24"/>
          <w:szCs w:val="24"/>
        </w:rPr>
        <w:t>em: 27 junho 2022.</w:t>
      </w:r>
    </w:p>
    <w:p w:rsidR="007800A2" w:rsidRDefault="00FE1CDC">
      <w:pPr>
        <w:pStyle w:val="LO-normal3"/>
        <w:spacing w:after="140" w:line="240" w:lineRule="auto"/>
        <w:jc w:val="both"/>
        <w:rPr>
          <w:rFonts w:ascii="Liberation Serif" w:eastAsia="Liberation Serif" w:hAnsi="Liberation Serif" w:cs="Liberation Serif"/>
          <w:color w:val="000000"/>
          <w:sz w:val="24"/>
          <w:szCs w:val="24"/>
        </w:rPr>
      </w:pPr>
      <w:r>
        <w:rPr>
          <w:rFonts w:ascii="Times New Roman" w:eastAsia="Times New Roman" w:hAnsi="Times New Roman" w:cs="Times New Roman"/>
          <w:color w:val="000000"/>
          <w:sz w:val="24"/>
          <w:szCs w:val="24"/>
        </w:rPr>
        <w:t xml:space="preserve">INSTITUTO BRASILEIRO DE GEOGRAFIA E ESTATÍSTICA (IBGE). Cidades. Rio Grande do Norte. </w:t>
      </w:r>
      <w:r>
        <w:rPr>
          <w:rFonts w:ascii="Times New Roman" w:eastAsia="Times New Roman" w:hAnsi="Times New Roman" w:cs="Times New Roman"/>
          <w:b/>
          <w:color w:val="000000"/>
          <w:sz w:val="24"/>
          <w:szCs w:val="24"/>
        </w:rPr>
        <w:t>Censo.</w:t>
      </w:r>
      <w:r>
        <w:rPr>
          <w:rFonts w:ascii="Times New Roman" w:eastAsia="Times New Roman" w:hAnsi="Times New Roman" w:cs="Times New Roman"/>
          <w:color w:val="000000"/>
          <w:sz w:val="24"/>
          <w:szCs w:val="24"/>
        </w:rPr>
        <w:t xml:space="preserve"> 2021. Disponível em: &lt;https://ibge.gov.br/</w:t>
      </w:r>
      <w:proofErr w:type="spellStart"/>
      <w:r>
        <w:rPr>
          <w:rFonts w:ascii="Times New Roman" w:eastAsia="Times New Roman" w:hAnsi="Times New Roman" w:cs="Times New Roman"/>
          <w:color w:val="000000"/>
          <w:sz w:val="24"/>
          <w:szCs w:val="24"/>
        </w:rPr>
        <w:t>cidades-e-estados</w:t>
      </w:r>
      <w:proofErr w:type="spellEnd"/>
      <w:r>
        <w:rPr>
          <w:rFonts w:ascii="Times New Roman" w:eastAsia="Times New Roman" w:hAnsi="Times New Roman" w:cs="Times New Roman"/>
          <w:color w:val="000000"/>
          <w:sz w:val="24"/>
          <w:szCs w:val="24"/>
        </w:rPr>
        <w:t>/</w:t>
      </w:r>
      <w:proofErr w:type="spellStart"/>
      <w:r>
        <w:rPr>
          <w:rFonts w:ascii="Times New Roman" w:eastAsia="Times New Roman" w:hAnsi="Times New Roman" w:cs="Times New Roman"/>
          <w:color w:val="000000"/>
          <w:sz w:val="24"/>
          <w:szCs w:val="24"/>
        </w:rPr>
        <w:t>rn</w:t>
      </w:r>
      <w:proofErr w:type="spellEnd"/>
      <w:r>
        <w:rPr>
          <w:rFonts w:ascii="Times New Roman" w:eastAsia="Times New Roman" w:hAnsi="Times New Roman" w:cs="Times New Roman"/>
          <w:color w:val="000000"/>
          <w:sz w:val="24"/>
          <w:szCs w:val="24"/>
        </w:rPr>
        <w:t>/mossoro.html&gt;. Acesso em: 6 maio 2022.</w:t>
      </w:r>
    </w:p>
    <w:p w:rsidR="007800A2" w:rsidRDefault="00FE1CDC">
      <w:pPr>
        <w:pStyle w:val="LO-normal3"/>
        <w:spacing w:after="140" w:line="240" w:lineRule="auto"/>
        <w:jc w:val="both"/>
        <w:rPr>
          <w:rFonts w:ascii="Liberation Serif" w:eastAsia="Liberation Serif" w:hAnsi="Liberation Serif" w:cs="Liberation Serif"/>
          <w:color w:val="000000"/>
          <w:sz w:val="24"/>
          <w:szCs w:val="24"/>
        </w:rPr>
      </w:pPr>
      <w:r>
        <w:rPr>
          <w:rFonts w:ascii="Times New Roman" w:eastAsia="Times New Roman" w:hAnsi="Times New Roman" w:cs="Times New Roman"/>
          <w:color w:val="000000"/>
          <w:sz w:val="24"/>
          <w:szCs w:val="24"/>
        </w:rPr>
        <w:t xml:space="preserve">KRAUSE, C. </w:t>
      </w:r>
      <w:r>
        <w:rPr>
          <w:rFonts w:ascii="Times New Roman" w:eastAsia="Times New Roman" w:hAnsi="Times New Roman" w:cs="Times New Roman"/>
          <w:b/>
          <w:color w:val="000000"/>
          <w:sz w:val="24"/>
          <w:szCs w:val="24"/>
        </w:rPr>
        <w:t xml:space="preserve">Irregularidade fundiária e </w:t>
      </w:r>
      <w:r>
        <w:rPr>
          <w:rFonts w:ascii="Times New Roman" w:eastAsia="Times New Roman" w:hAnsi="Times New Roman" w:cs="Times New Roman"/>
          <w:b/>
          <w:color w:val="000000"/>
          <w:sz w:val="24"/>
          <w:szCs w:val="24"/>
        </w:rPr>
        <w:t>urbanística no brasil: bases para um projeto de pesquisa.</w:t>
      </w:r>
      <w:r>
        <w:rPr>
          <w:rFonts w:ascii="Times New Roman" w:eastAsia="Times New Roman" w:hAnsi="Times New Roman" w:cs="Times New Roman"/>
          <w:color w:val="000000"/>
          <w:sz w:val="24"/>
          <w:szCs w:val="24"/>
        </w:rPr>
        <w:t xml:space="preserve"> 2019. Disponível em: http://repositorio.ipea.gov.br/handle/11058/9693. Acesso em: 05 julho 2022.</w:t>
      </w:r>
    </w:p>
    <w:p w:rsidR="007800A2" w:rsidRDefault="00FE1CDC">
      <w:pPr>
        <w:pStyle w:val="LO-normal3"/>
        <w:spacing w:after="140" w:line="240" w:lineRule="auto"/>
        <w:jc w:val="both"/>
        <w:rPr>
          <w:rFonts w:ascii="Liberation Serif" w:eastAsia="Liberation Serif" w:hAnsi="Liberation Serif" w:cs="Liberation Serif"/>
          <w:color w:val="000000"/>
          <w:sz w:val="24"/>
          <w:szCs w:val="24"/>
        </w:rPr>
      </w:pPr>
      <w:r>
        <w:rPr>
          <w:rFonts w:ascii="Times New Roman" w:eastAsia="Times New Roman" w:hAnsi="Times New Roman" w:cs="Times New Roman"/>
          <w:color w:val="000000"/>
          <w:sz w:val="24"/>
          <w:szCs w:val="24"/>
        </w:rPr>
        <w:t xml:space="preserve">LAY, M. C. D.; REIS, A. T. </w:t>
      </w:r>
      <w:proofErr w:type="spellStart"/>
      <w:r>
        <w:rPr>
          <w:rFonts w:ascii="Times New Roman" w:eastAsia="Times New Roman" w:hAnsi="Times New Roman" w:cs="Times New Roman"/>
          <w:color w:val="000000"/>
          <w:sz w:val="24"/>
          <w:szCs w:val="24"/>
        </w:rPr>
        <w:t>da</w:t>
      </w:r>
      <w:proofErr w:type="spellEnd"/>
      <w:r>
        <w:rPr>
          <w:rFonts w:ascii="Times New Roman" w:eastAsia="Times New Roman" w:hAnsi="Times New Roman" w:cs="Times New Roman"/>
          <w:color w:val="000000"/>
          <w:sz w:val="24"/>
          <w:szCs w:val="24"/>
        </w:rPr>
        <w:t xml:space="preserve"> L. O papel de espaços abertos comunais na avaliação de desempenho de co</w:t>
      </w:r>
      <w:r>
        <w:rPr>
          <w:rFonts w:ascii="Times New Roman" w:eastAsia="Times New Roman" w:hAnsi="Times New Roman" w:cs="Times New Roman"/>
          <w:color w:val="000000"/>
          <w:sz w:val="24"/>
          <w:szCs w:val="24"/>
        </w:rPr>
        <w:t xml:space="preserve">njuntos habitacionais. </w:t>
      </w:r>
      <w:r>
        <w:rPr>
          <w:rFonts w:ascii="Times New Roman" w:eastAsia="Times New Roman" w:hAnsi="Times New Roman" w:cs="Times New Roman"/>
          <w:b/>
          <w:color w:val="000000"/>
          <w:sz w:val="24"/>
          <w:szCs w:val="24"/>
        </w:rPr>
        <w:t>Revista Ambiente Construído</w:t>
      </w:r>
      <w:r>
        <w:rPr>
          <w:rFonts w:ascii="Times New Roman" w:eastAsia="Times New Roman" w:hAnsi="Times New Roman" w:cs="Times New Roman"/>
          <w:color w:val="000000"/>
          <w:sz w:val="24"/>
          <w:szCs w:val="24"/>
        </w:rPr>
        <w:t>, Porto Alegre, v. 2, n. 3, p. 25-39, jul./set. 2002. Disponível em: &lt;https://www.lume.ufrgs.br/</w:t>
      </w:r>
      <w:proofErr w:type="spellStart"/>
      <w:r>
        <w:rPr>
          <w:rFonts w:ascii="Times New Roman" w:eastAsia="Times New Roman" w:hAnsi="Times New Roman" w:cs="Times New Roman"/>
          <w:color w:val="000000"/>
          <w:sz w:val="24"/>
          <w:szCs w:val="24"/>
        </w:rPr>
        <w:t>handle</w:t>
      </w:r>
      <w:proofErr w:type="spellEnd"/>
      <w:r>
        <w:rPr>
          <w:rFonts w:ascii="Times New Roman" w:eastAsia="Times New Roman" w:hAnsi="Times New Roman" w:cs="Times New Roman"/>
          <w:color w:val="000000"/>
          <w:sz w:val="24"/>
          <w:szCs w:val="24"/>
        </w:rPr>
        <w:t>/10183/216605&gt;. Acesso em: 05 julho 2022.</w:t>
      </w:r>
    </w:p>
    <w:p w:rsidR="007800A2" w:rsidRDefault="00FE1CDC">
      <w:pPr>
        <w:pStyle w:val="LO-normal3"/>
        <w:spacing w:after="140" w:line="240" w:lineRule="auto"/>
        <w:jc w:val="both"/>
        <w:rPr>
          <w:rFonts w:ascii="Liberation Serif" w:eastAsia="Liberation Serif" w:hAnsi="Liberation Serif" w:cs="Liberation Serif"/>
          <w:color w:val="000000"/>
          <w:sz w:val="24"/>
          <w:szCs w:val="24"/>
        </w:rPr>
      </w:pPr>
      <w:r>
        <w:rPr>
          <w:rFonts w:ascii="Times New Roman" w:eastAsia="Times New Roman" w:hAnsi="Times New Roman" w:cs="Times New Roman"/>
          <w:color w:val="000000"/>
          <w:sz w:val="24"/>
          <w:szCs w:val="24"/>
        </w:rPr>
        <w:t>LIRA, R. P. Direito Urbanístico, Estatuto da Cidade e regulari</w:t>
      </w:r>
      <w:r>
        <w:rPr>
          <w:rFonts w:ascii="Times New Roman" w:eastAsia="Times New Roman" w:hAnsi="Times New Roman" w:cs="Times New Roman"/>
          <w:color w:val="000000"/>
          <w:sz w:val="24"/>
          <w:szCs w:val="24"/>
        </w:rPr>
        <w:t xml:space="preserve">zação fundiária. </w:t>
      </w:r>
      <w:r>
        <w:rPr>
          <w:rFonts w:ascii="Times New Roman" w:eastAsia="Times New Roman" w:hAnsi="Times New Roman" w:cs="Times New Roman"/>
          <w:b/>
          <w:color w:val="000000"/>
          <w:sz w:val="24"/>
          <w:szCs w:val="24"/>
        </w:rPr>
        <w:t>Revista de Direito da Cidade</w:t>
      </w:r>
      <w:r>
        <w:rPr>
          <w:rFonts w:ascii="Times New Roman" w:eastAsia="Times New Roman" w:hAnsi="Times New Roman" w:cs="Times New Roman"/>
          <w:color w:val="000000"/>
          <w:sz w:val="24"/>
          <w:szCs w:val="24"/>
        </w:rPr>
        <w:t>, Rio de Janeiro, v. 1, n. 1, p. 261-276. 2006. Disponível em: &lt;https://www.e-publicacoes.uerj.br/index.php/rdc/article/view/10493&gt; Acesso em: 05 julho 2022.</w:t>
      </w:r>
    </w:p>
    <w:p w:rsidR="007800A2" w:rsidRDefault="00FE1CDC">
      <w:pPr>
        <w:pStyle w:val="LO-normal3"/>
        <w:spacing w:after="140" w:line="240" w:lineRule="auto"/>
        <w:jc w:val="both"/>
        <w:rPr>
          <w:rFonts w:ascii="Liberation Serif" w:eastAsia="Liberation Serif" w:hAnsi="Liberation Serif" w:cs="Liberation Serif"/>
          <w:color w:val="000000"/>
          <w:sz w:val="24"/>
          <w:szCs w:val="24"/>
        </w:rPr>
      </w:pPr>
      <w:r>
        <w:rPr>
          <w:rFonts w:ascii="Times New Roman" w:eastAsia="Times New Roman" w:hAnsi="Times New Roman" w:cs="Times New Roman"/>
          <w:color w:val="000000"/>
          <w:sz w:val="24"/>
          <w:szCs w:val="24"/>
        </w:rPr>
        <w:t>MACHADO, L. C. R. Estudos de mobilidade urbana: a ava</w:t>
      </w:r>
      <w:r>
        <w:rPr>
          <w:rFonts w:ascii="Times New Roman" w:eastAsia="Times New Roman" w:hAnsi="Times New Roman" w:cs="Times New Roman"/>
          <w:color w:val="000000"/>
          <w:sz w:val="24"/>
          <w:szCs w:val="24"/>
        </w:rPr>
        <w:t xml:space="preserve">liação com foco logístico e suas implicações. </w:t>
      </w:r>
      <w:r>
        <w:rPr>
          <w:rFonts w:ascii="Times New Roman" w:eastAsia="Times New Roman" w:hAnsi="Times New Roman" w:cs="Times New Roman"/>
          <w:b/>
          <w:color w:val="000000"/>
          <w:sz w:val="24"/>
          <w:szCs w:val="24"/>
        </w:rPr>
        <w:t>Revista de Engenharia e Tecnologia</w:t>
      </w:r>
      <w:r>
        <w:rPr>
          <w:rFonts w:ascii="Times New Roman" w:eastAsia="Times New Roman" w:hAnsi="Times New Roman" w:cs="Times New Roman"/>
          <w:color w:val="000000"/>
          <w:sz w:val="24"/>
          <w:szCs w:val="24"/>
        </w:rPr>
        <w:t>, Ponta Grosa, v. 6, nº. 3, p. 80-94, dez/2014.</w:t>
      </w:r>
    </w:p>
    <w:p w:rsidR="007800A2" w:rsidRDefault="00FE1CDC">
      <w:pPr>
        <w:pStyle w:val="LO-normal3"/>
        <w:spacing w:after="140" w:line="240" w:lineRule="auto"/>
        <w:jc w:val="both"/>
        <w:rPr>
          <w:rFonts w:ascii="Liberation Serif" w:eastAsia="Liberation Serif" w:hAnsi="Liberation Serif" w:cs="Liberation Serif"/>
          <w:color w:val="000000"/>
          <w:sz w:val="24"/>
          <w:szCs w:val="24"/>
        </w:rPr>
      </w:pPr>
      <w:r>
        <w:rPr>
          <w:rFonts w:ascii="Times New Roman" w:eastAsia="Times New Roman" w:hAnsi="Times New Roman" w:cs="Times New Roman"/>
          <w:color w:val="000000"/>
          <w:sz w:val="24"/>
          <w:szCs w:val="24"/>
        </w:rPr>
        <w:t xml:space="preserve">MCCANN, B. </w:t>
      </w:r>
      <w:proofErr w:type="spellStart"/>
      <w:r>
        <w:rPr>
          <w:rFonts w:ascii="Times New Roman" w:eastAsia="Times New Roman" w:hAnsi="Times New Roman" w:cs="Times New Roman"/>
          <w:b/>
          <w:color w:val="000000"/>
          <w:sz w:val="24"/>
          <w:szCs w:val="24"/>
        </w:rPr>
        <w:t>Completing</w:t>
      </w:r>
      <w:proofErr w:type="spellEnd"/>
      <w:r>
        <w:rPr>
          <w:rFonts w:ascii="Times New Roman" w:eastAsia="Times New Roman" w:hAnsi="Times New Roman" w:cs="Times New Roman"/>
          <w:b/>
          <w:color w:val="000000"/>
          <w:sz w:val="24"/>
          <w:szCs w:val="24"/>
        </w:rPr>
        <w:t xml:space="preserve"> </w:t>
      </w:r>
      <w:proofErr w:type="spellStart"/>
      <w:r>
        <w:rPr>
          <w:rFonts w:ascii="Times New Roman" w:eastAsia="Times New Roman" w:hAnsi="Times New Roman" w:cs="Times New Roman"/>
          <w:b/>
          <w:color w:val="000000"/>
          <w:sz w:val="24"/>
          <w:szCs w:val="24"/>
        </w:rPr>
        <w:t>our</w:t>
      </w:r>
      <w:proofErr w:type="spellEnd"/>
      <w:r>
        <w:rPr>
          <w:rFonts w:ascii="Times New Roman" w:eastAsia="Times New Roman" w:hAnsi="Times New Roman" w:cs="Times New Roman"/>
          <w:b/>
          <w:color w:val="000000"/>
          <w:sz w:val="24"/>
          <w:szCs w:val="24"/>
        </w:rPr>
        <w:t xml:space="preserve"> </w:t>
      </w:r>
      <w:proofErr w:type="spellStart"/>
      <w:r>
        <w:rPr>
          <w:rFonts w:ascii="Times New Roman" w:eastAsia="Times New Roman" w:hAnsi="Times New Roman" w:cs="Times New Roman"/>
          <w:b/>
          <w:color w:val="000000"/>
          <w:sz w:val="24"/>
          <w:szCs w:val="24"/>
        </w:rPr>
        <w:t>streets</w:t>
      </w:r>
      <w:proofErr w:type="spellEnd"/>
      <w:r>
        <w:rPr>
          <w:rFonts w:ascii="Times New Roman" w:eastAsia="Times New Roman" w:hAnsi="Times New Roman" w:cs="Times New Roman"/>
          <w:b/>
          <w:color w:val="000000"/>
          <w:sz w:val="24"/>
          <w:szCs w:val="24"/>
        </w:rPr>
        <w:t>:</w:t>
      </w:r>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the</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transition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to</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safety</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and</w:t>
      </w:r>
      <w:proofErr w:type="spellEnd"/>
      <w:r>
        <w:rPr>
          <w:rFonts w:ascii="Times New Roman" w:eastAsia="Times New Roman" w:hAnsi="Times New Roman" w:cs="Times New Roman"/>
          <w:color w:val="000000"/>
          <w:sz w:val="24"/>
          <w:szCs w:val="24"/>
        </w:rPr>
        <w:t xml:space="preserve"> inclusive networks. Washington: </w:t>
      </w:r>
      <w:proofErr w:type="spellStart"/>
      <w:r>
        <w:rPr>
          <w:rFonts w:ascii="Times New Roman" w:eastAsia="Times New Roman" w:hAnsi="Times New Roman" w:cs="Times New Roman"/>
          <w:color w:val="000000"/>
          <w:sz w:val="24"/>
          <w:szCs w:val="24"/>
        </w:rPr>
        <w:t>Island</w:t>
      </w:r>
      <w:proofErr w:type="spellEnd"/>
      <w:r>
        <w:rPr>
          <w:rFonts w:ascii="Times New Roman" w:eastAsia="Times New Roman" w:hAnsi="Times New Roman" w:cs="Times New Roman"/>
          <w:color w:val="000000"/>
          <w:sz w:val="24"/>
          <w:szCs w:val="24"/>
        </w:rPr>
        <w:t xml:space="preserve"> Press. 2013.</w:t>
      </w:r>
    </w:p>
    <w:p w:rsidR="007800A2" w:rsidRDefault="00FE1CDC">
      <w:pPr>
        <w:pStyle w:val="LO-normal3"/>
        <w:spacing w:after="140" w:line="240" w:lineRule="auto"/>
        <w:jc w:val="both"/>
        <w:rPr>
          <w:rFonts w:ascii="Liberation Serif" w:eastAsia="Liberation Serif" w:hAnsi="Liberation Serif" w:cs="Liberation Serif"/>
          <w:color w:val="000000"/>
          <w:sz w:val="24"/>
          <w:szCs w:val="24"/>
        </w:rPr>
      </w:pPr>
      <w:r>
        <w:rPr>
          <w:rFonts w:ascii="Times New Roman" w:eastAsia="Times New Roman" w:hAnsi="Times New Roman" w:cs="Times New Roman"/>
          <w:color w:val="000000"/>
          <w:sz w:val="24"/>
          <w:szCs w:val="24"/>
        </w:rPr>
        <w:lastRenderedPageBreak/>
        <w:t>MEDEIROS, S.</w:t>
      </w:r>
      <w:r>
        <w:rPr>
          <w:rFonts w:ascii="Times New Roman" w:eastAsia="Times New Roman" w:hAnsi="Times New Roman" w:cs="Times New Roman"/>
          <w:color w:val="000000"/>
          <w:sz w:val="24"/>
          <w:szCs w:val="24"/>
        </w:rPr>
        <w:t xml:space="preserve"> R. F. Q. </w:t>
      </w:r>
      <w:r>
        <w:rPr>
          <w:rFonts w:ascii="Times New Roman" w:eastAsia="Times New Roman" w:hAnsi="Times New Roman" w:cs="Times New Roman"/>
          <w:b/>
          <w:color w:val="000000"/>
          <w:sz w:val="24"/>
          <w:szCs w:val="24"/>
        </w:rPr>
        <w:t>A CASA PRÓPRIA:</w:t>
      </w:r>
      <w:r>
        <w:rPr>
          <w:rFonts w:ascii="Times New Roman" w:eastAsia="Times New Roman" w:hAnsi="Times New Roman" w:cs="Times New Roman"/>
          <w:color w:val="000000"/>
          <w:sz w:val="24"/>
          <w:szCs w:val="24"/>
        </w:rPr>
        <w:t xml:space="preserve"> SONHO OU REALIDADE? Um olhar sobre os conjuntos habitacionais em Natal. Orientador: Márcio Moraes Valença. 2007. 111f. Dissertação (Mestrado em Ciências Sociais) – Universidade Federal do Rio Grande do Norte, Natal, 2007. Disponív</w:t>
      </w:r>
      <w:r>
        <w:rPr>
          <w:rFonts w:ascii="Times New Roman" w:eastAsia="Times New Roman" w:hAnsi="Times New Roman" w:cs="Times New Roman"/>
          <w:color w:val="000000"/>
          <w:sz w:val="24"/>
          <w:szCs w:val="24"/>
        </w:rPr>
        <w:t>el em: &lt;https://repositorio.ufrn.br/</w:t>
      </w:r>
      <w:proofErr w:type="spellStart"/>
      <w:r>
        <w:rPr>
          <w:rFonts w:ascii="Times New Roman" w:eastAsia="Times New Roman" w:hAnsi="Times New Roman" w:cs="Times New Roman"/>
          <w:color w:val="000000"/>
          <w:sz w:val="24"/>
          <w:szCs w:val="24"/>
        </w:rPr>
        <w:t>handle</w:t>
      </w:r>
      <w:proofErr w:type="spellEnd"/>
      <w:r>
        <w:rPr>
          <w:rFonts w:ascii="Times New Roman" w:eastAsia="Times New Roman" w:hAnsi="Times New Roman" w:cs="Times New Roman"/>
          <w:color w:val="000000"/>
          <w:sz w:val="24"/>
          <w:szCs w:val="24"/>
        </w:rPr>
        <w:t>/123456789/13779&gt;. Acesso em: 05 julho 2022.</w:t>
      </w:r>
    </w:p>
    <w:p w:rsidR="007800A2" w:rsidRDefault="00FE1CDC">
      <w:pPr>
        <w:pStyle w:val="LO-normal3"/>
        <w:spacing w:after="140" w:line="240" w:lineRule="auto"/>
        <w:jc w:val="both"/>
        <w:rPr>
          <w:rFonts w:ascii="Liberation Serif" w:eastAsia="Liberation Serif" w:hAnsi="Liberation Serif" w:cs="Liberation Serif"/>
          <w:color w:val="000000"/>
          <w:sz w:val="24"/>
          <w:szCs w:val="24"/>
        </w:rPr>
      </w:pPr>
      <w:r>
        <w:rPr>
          <w:rFonts w:ascii="Times New Roman" w:eastAsia="Times New Roman" w:hAnsi="Times New Roman" w:cs="Times New Roman"/>
          <w:color w:val="000000"/>
          <w:sz w:val="24"/>
          <w:szCs w:val="24"/>
        </w:rPr>
        <w:t xml:space="preserve">NASCIMENTO, A. Da cidade de Minas ao eixo sul: reflexão sobre a construção e ocupação dos espaços urbanos. </w:t>
      </w:r>
      <w:r>
        <w:rPr>
          <w:rFonts w:ascii="Times New Roman" w:eastAsia="Times New Roman" w:hAnsi="Times New Roman" w:cs="Times New Roman"/>
          <w:b/>
          <w:color w:val="000000"/>
          <w:sz w:val="24"/>
          <w:szCs w:val="24"/>
        </w:rPr>
        <w:t>Cadernos de História</w:t>
      </w:r>
      <w:r>
        <w:rPr>
          <w:rFonts w:ascii="Times New Roman" w:eastAsia="Times New Roman" w:hAnsi="Times New Roman" w:cs="Times New Roman"/>
          <w:color w:val="000000"/>
          <w:sz w:val="24"/>
          <w:szCs w:val="24"/>
        </w:rPr>
        <w:t xml:space="preserve">, v. 9, n. 12, p. 151-174, 31 out. 2007. </w:t>
      </w:r>
      <w:proofErr w:type="spellStart"/>
      <w:r>
        <w:rPr>
          <w:rFonts w:ascii="Times New Roman" w:eastAsia="Times New Roman" w:hAnsi="Times New Roman" w:cs="Times New Roman"/>
          <w:color w:val="000000"/>
          <w:sz w:val="24"/>
          <w:szCs w:val="24"/>
        </w:rPr>
        <w:t>D</w:t>
      </w:r>
      <w:r>
        <w:rPr>
          <w:rFonts w:ascii="Times New Roman" w:eastAsia="Times New Roman" w:hAnsi="Times New Roman" w:cs="Times New Roman"/>
          <w:color w:val="000000"/>
          <w:sz w:val="24"/>
          <w:szCs w:val="24"/>
        </w:rPr>
        <w:t>isponivel</w:t>
      </w:r>
      <w:proofErr w:type="spellEnd"/>
      <w:r>
        <w:rPr>
          <w:rFonts w:ascii="Times New Roman" w:eastAsia="Times New Roman" w:hAnsi="Times New Roman" w:cs="Times New Roman"/>
          <w:color w:val="000000"/>
          <w:sz w:val="24"/>
          <w:szCs w:val="24"/>
        </w:rPr>
        <w:t xml:space="preserve"> em: &lt;http://periodicos.pucminas.br/index.php/cadernoshistoria/article/view/2912&gt;. Acesso em: 05 julho 2022.</w:t>
      </w:r>
    </w:p>
    <w:p w:rsidR="007800A2" w:rsidRDefault="00FE1CDC">
      <w:pPr>
        <w:pStyle w:val="LO-normal3"/>
        <w:spacing w:after="140" w:line="240" w:lineRule="auto"/>
        <w:jc w:val="both"/>
        <w:rPr>
          <w:rFonts w:ascii="Liberation Serif" w:eastAsia="Liberation Serif" w:hAnsi="Liberation Serif" w:cs="Liberation Serif"/>
          <w:color w:val="000000"/>
          <w:sz w:val="24"/>
          <w:szCs w:val="24"/>
        </w:rPr>
      </w:pPr>
      <w:r>
        <w:rPr>
          <w:rFonts w:ascii="Times New Roman" w:eastAsia="Times New Roman" w:hAnsi="Times New Roman" w:cs="Times New Roman"/>
          <w:color w:val="000000"/>
          <w:sz w:val="24"/>
          <w:szCs w:val="24"/>
        </w:rPr>
        <w:t>PAGANI, E. B. dos S.; ALVES, M. J.; CORDEIRO, S. M. A. Política de regularização fundiária urbana de interesse social em Londrina, Paraná.</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b/>
          <w:color w:val="000000"/>
          <w:sz w:val="24"/>
          <w:szCs w:val="24"/>
        </w:rPr>
        <w:t xml:space="preserve">Revista </w:t>
      </w:r>
      <w:proofErr w:type="spellStart"/>
      <w:r>
        <w:rPr>
          <w:rFonts w:ascii="Times New Roman" w:eastAsia="Times New Roman" w:hAnsi="Times New Roman" w:cs="Times New Roman"/>
          <w:b/>
          <w:color w:val="000000"/>
          <w:sz w:val="24"/>
          <w:szCs w:val="24"/>
        </w:rPr>
        <w:t>Katál</w:t>
      </w:r>
      <w:proofErr w:type="spellEnd"/>
      <w:r>
        <w:rPr>
          <w:rFonts w:ascii="Times New Roman" w:eastAsia="Times New Roman" w:hAnsi="Times New Roman" w:cs="Times New Roman"/>
          <w:color w:val="000000"/>
          <w:sz w:val="24"/>
          <w:szCs w:val="24"/>
        </w:rPr>
        <w:t>, Florianópolis, v. 19, n. 2, p. 184-193, jul./set. 2016. Disponível em: &lt;http://www.scielo.br/pdf/rk/v19n2/1982-0259-rk-19-02-00184.pdf&gt;. Acesso em: 25 junho 2022.</w:t>
      </w:r>
    </w:p>
    <w:p w:rsidR="007800A2" w:rsidRDefault="00FE1CDC">
      <w:pPr>
        <w:pStyle w:val="LO-normal3"/>
        <w:spacing w:after="140" w:line="240" w:lineRule="auto"/>
        <w:jc w:val="both"/>
        <w:rPr>
          <w:rFonts w:ascii="Liberation Serif" w:eastAsia="Liberation Serif" w:hAnsi="Liberation Serif" w:cs="Liberation Serif"/>
          <w:color w:val="000000"/>
          <w:sz w:val="24"/>
          <w:szCs w:val="24"/>
        </w:rPr>
      </w:pPr>
      <w:r>
        <w:rPr>
          <w:rFonts w:ascii="Times New Roman" w:eastAsia="Times New Roman" w:hAnsi="Times New Roman" w:cs="Times New Roman"/>
          <w:color w:val="000000"/>
          <w:sz w:val="24"/>
          <w:szCs w:val="24"/>
        </w:rPr>
        <w:t xml:space="preserve">RESENDE, P. T. V. de; SOUSA, P. R. de. Mobilidade Urbana nas Grandes Cidades </w:t>
      </w:r>
      <w:r>
        <w:rPr>
          <w:rFonts w:ascii="Times New Roman" w:eastAsia="Times New Roman" w:hAnsi="Times New Roman" w:cs="Times New Roman"/>
          <w:color w:val="000000"/>
          <w:sz w:val="24"/>
          <w:szCs w:val="24"/>
        </w:rPr>
        <w:t xml:space="preserve">Brasileiras: Um Estudo sobre os Impactos do congestionamento. </w:t>
      </w:r>
      <w:r>
        <w:rPr>
          <w:rFonts w:ascii="Times New Roman" w:eastAsia="Times New Roman" w:hAnsi="Times New Roman" w:cs="Times New Roman"/>
          <w:b/>
          <w:color w:val="000000"/>
          <w:sz w:val="24"/>
          <w:szCs w:val="24"/>
        </w:rPr>
        <w:t>Anais:</w:t>
      </w:r>
      <w:r>
        <w:rPr>
          <w:rFonts w:ascii="Times New Roman" w:eastAsia="Times New Roman" w:hAnsi="Times New Roman" w:cs="Times New Roman"/>
          <w:color w:val="000000"/>
          <w:sz w:val="24"/>
          <w:szCs w:val="24"/>
        </w:rPr>
        <w:t xml:space="preserve"> SIMPOI, 2009.</w:t>
      </w:r>
    </w:p>
    <w:p w:rsidR="007800A2" w:rsidRDefault="00FE1CDC">
      <w:pPr>
        <w:pStyle w:val="LO-normal3"/>
        <w:spacing w:after="140" w:line="240" w:lineRule="auto"/>
        <w:jc w:val="both"/>
        <w:rPr>
          <w:rFonts w:ascii="Liberation Serif" w:eastAsia="Liberation Serif" w:hAnsi="Liberation Serif" w:cs="Liberation Serif"/>
          <w:color w:val="000000"/>
          <w:sz w:val="24"/>
          <w:szCs w:val="24"/>
        </w:rPr>
      </w:pPr>
      <w:r>
        <w:rPr>
          <w:rFonts w:ascii="Times New Roman" w:eastAsia="Times New Roman" w:hAnsi="Times New Roman" w:cs="Times New Roman"/>
          <w:color w:val="000000"/>
          <w:sz w:val="24"/>
          <w:szCs w:val="24"/>
        </w:rPr>
        <w:t>SANTOS, E. VALENÇA, G. C. Reflexões acerca da aplicação da Lei da Política Nacional de Mobilidade Urbana e da elaboração de planos locais de mobilidade urbana no Brasil. In:</w:t>
      </w:r>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b/>
          <w:color w:val="000000"/>
          <w:sz w:val="24"/>
          <w:szCs w:val="24"/>
        </w:rPr>
        <w:t>Actas</w:t>
      </w:r>
      <w:proofErr w:type="spellEnd"/>
      <w:r>
        <w:rPr>
          <w:rFonts w:ascii="Times New Roman" w:eastAsia="Times New Roman" w:hAnsi="Times New Roman" w:cs="Times New Roman"/>
          <w:b/>
          <w:color w:val="000000"/>
          <w:sz w:val="24"/>
          <w:szCs w:val="24"/>
        </w:rPr>
        <w:t xml:space="preserve"> </w:t>
      </w:r>
      <w:proofErr w:type="spellStart"/>
      <w:r>
        <w:rPr>
          <w:rFonts w:ascii="Times New Roman" w:eastAsia="Times New Roman" w:hAnsi="Times New Roman" w:cs="Times New Roman"/>
          <w:b/>
          <w:color w:val="000000"/>
          <w:sz w:val="24"/>
          <w:szCs w:val="24"/>
        </w:rPr>
        <w:t>del</w:t>
      </w:r>
      <w:proofErr w:type="spellEnd"/>
      <w:r>
        <w:rPr>
          <w:rFonts w:ascii="Times New Roman" w:eastAsia="Times New Roman" w:hAnsi="Times New Roman" w:cs="Times New Roman"/>
          <w:b/>
          <w:color w:val="000000"/>
          <w:sz w:val="24"/>
          <w:szCs w:val="24"/>
        </w:rPr>
        <w:t xml:space="preserve"> </w:t>
      </w:r>
      <w:proofErr w:type="spellStart"/>
      <w:r>
        <w:rPr>
          <w:rFonts w:ascii="Times New Roman" w:eastAsia="Times New Roman" w:hAnsi="Times New Roman" w:cs="Times New Roman"/>
          <w:b/>
          <w:color w:val="000000"/>
          <w:sz w:val="24"/>
          <w:szCs w:val="24"/>
        </w:rPr>
        <w:t>xix</w:t>
      </w:r>
      <w:proofErr w:type="spellEnd"/>
      <w:r>
        <w:rPr>
          <w:rFonts w:ascii="Times New Roman" w:eastAsia="Times New Roman" w:hAnsi="Times New Roman" w:cs="Times New Roman"/>
          <w:b/>
          <w:color w:val="000000"/>
          <w:sz w:val="24"/>
          <w:szCs w:val="24"/>
        </w:rPr>
        <w:t xml:space="preserve"> </w:t>
      </w:r>
      <w:proofErr w:type="spellStart"/>
      <w:r>
        <w:rPr>
          <w:rFonts w:ascii="Times New Roman" w:eastAsia="Times New Roman" w:hAnsi="Times New Roman" w:cs="Times New Roman"/>
          <w:b/>
          <w:color w:val="000000"/>
          <w:sz w:val="24"/>
          <w:szCs w:val="24"/>
        </w:rPr>
        <w:t>Congreso</w:t>
      </w:r>
      <w:proofErr w:type="spellEnd"/>
      <w:r>
        <w:rPr>
          <w:rFonts w:ascii="Times New Roman" w:eastAsia="Times New Roman" w:hAnsi="Times New Roman" w:cs="Times New Roman"/>
          <w:b/>
          <w:color w:val="000000"/>
          <w:sz w:val="24"/>
          <w:szCs w:val="24"/>
        </w:rPr>
        <w:t xml:space="preserve"> </w:t>
      </w:r>
      <w:proofErr w:type="spellStart"/>
      <w:r>
        <w:rPr>
          <w:rFonts w:ascii="Times New Roman" w:eastAsia="Times New Roman" w:hAnsi="Times New Roman" w:cs="Times New Roman"/>
          <w:b/>
          <w:color w:val="000000"/>
          <w:sz w:val="24"/>
          <w:szCs w:val="24"/>
        </w:rPr>
        <w:t>Latinoamericano</w:t>
      </w:r>
      <w:proofErr w:type="spellEnd"/>
      <w:r>
        <w:rPr>
          <w:rFonts w:ascii="Times New Roman" w:eastAsia="Times New Roman" w:hAnsi="Times New Roman" w:cs="Times New Roman"/>
          <w:b/>
          <w:color w:val="000000"/>
          <w:sz w:val="24"/>
          <w:szCs w:val="24"/>
        </w:rPr>
        <w:t xml:space="preserve"> de Transporte Público y Urbano (</w:t>
      </w:r>
      <w:proofErr w:type="spellStart"/>
      <w:r>
        <w:rPr>
          <w:rFonts w:ascii="Times New Roman" w:eastAsia="Times New Roman" w:hAnsi="Times New Roman" w:cs="Times New Roman"/>
          <w:b/>
          <w:color w:val="000000"/>
          <w:sz w:val="24"/>
          <w:szCs w:val="24"/>
        </w:rPr>
        <w:t>clatpu</w:t>
      </w:r>
      <w:proofErr w:type="spellEnd"/>
      <w:r>
        <w:rPr>
          <w:rFonts w:ascii="Times New Roman" w:eastAsia="Times New Roman" w:hAnsi="Times New Roman" w:cs="Times New Roman"/>
          <w:b/>
          <w:color w:val="000000"/>
          <w:sz w:val="24"/>
          <w:szCs w:val="24"/>
        </w:rPr>
        <w:t>).</w:t>
      </w:r>
      <w:r>
        <w:rPr>
          <w:rFonts w:ascii="Times New Roman" w:eastAsia="Times New Roman" w:hAnsi="Times New Roman" w:cs="Times New Roman"/>
          <w:color w:val="000000"/>
          <w:sz w:val="24"/>
          <w:szCs w:val="24"/>
        </w:rPr>
        <w:t xml:space="preserve"> Montevidéu, Uruguai, 19.</w:t>
      </w:r>
    </w:p>
    <w:p w:rsidR="007800A2" w:rsidRDefault="00FE1CDC">
      <w:pPr>
        <w:pStyle w:val="LO-normal3"/>
        <w:spacing w:after="140" w:line="240" w:lineRule="auto"/>
        <w:jc w:val="both"/>
        <w:rPr>
          <w:rFonts w:ascii="Liberation Serif" w:eastAsia="Liberation Serif" w:hAnsi="Liberation Serif" w:cs="Liberation Serif"/>
          <w:color w:val="000000"/>
          <w:sz w:val="24"/>
          <w:szCs w:val="24"/>
        </w:rPr>
      </w:pPr>
      <w:r>
        <w:rPr>
          <w:rFonts w:ascii="Times New Roman" w:eastAsia="Times New Roman" w:hAnsi="Times New Roman" w:cs="Times New Roman"/>
          <w:color w:val="000000"/>
          <w:sz w:val="24"/>
          <w:szCs w:val="24"/>
        </w:rPr>
        <w:t xml:space="preserve">SCHEIN, E. </w:t>
      </w:r>
      <w:r>
        <w:rPr>
          <w:rFonts w:ascii="Times New Roman" w:eastAsia="Times New Roman" w:hAnsi="Times New Roman" w:cs="Times New Roman"/>
          <w:b/>
          <w:color w:val="000000"/>
          <w:sz w:val="24"/>
          <w:szCs w:val="24"/>
        </w:rPr>
        <w:t>Cultura Organizacional e Liderança.</w:t>
      </w:r>
      <w:r>
        <w:rPr>
          <w:rFonts w:ascii="Times New Roman" w:eastAsia="Times New Roman" w:hAnsi="Times New Roman" w:cs="Times New Roman"/>
          <w:color w:val="000000"/>
          <w:sz w:val="24"/>
          <w:szCs w:val="24"/>
        </w:rPr>
        <w:t xml:space="preserve"> São Paulo: Atlas, 2003. </w:t>
      </w:r>
    </w:p>
    <w:p w:rsidR="007800A2" w:rsidRDefault="00FE1CDC">
      <w:pPr>
        <w:pStyle w:val="LO-normal3"/>
        <w:spacing w:after="140" w:line="240" w:lineRule="auto"/>
        <w:jc w:val="both"/>
        <w:rPr>
          <w:rFonts w:ascii="Liberation Serif" w:eastAsia="Liberation Serif" w:hAnsi="Liberation Serif" w:cs="Liberation Serif"/>
          <w:color w:val="000000"/>
          <w:sz w:val="24"/>
          <w:szCs w:val="24"/>
        </w:rPr>
      </w:pPr>
      <w:r>
        <w:rPr>
          <w:rFonts w:ascii="Liberation Serif" w:eastAsia="Liberation Serif" w:hAnsi="Liberation Serif" w:cs="Liberation Serif"/>
          <w:color w:val="000000"/>
          <w:sz w:val="24"/>
          <w:szCs w:val="24"/>
        </w:rPr>
        <w:t xml:space="preserve">SILVA JÚNIOR, F. N. da. </w:t>
      </w:r>
      <w:r>
        <w:rPr>
          <w:rFonts w:ascii="Times New Roman" w:eastAsia="Times New Roman" w:hAnsi="Times New Roman" w:cs="Times New Roman"/>
          <w:b/>
          <w:color w:val="000000"/>
          <w:sz w:val="24"/>
          <w:szCs w:val="24"/>
        </w:rPr>
        <w:t xml:space="preserve">Avaliação de metodologias de levantamentos </w:t>
      </w:r>
      <w:r>
        <w:rPr>
          <w:rFonts w:ascii="Times New Roman" w:eastAsia="Times New Roman" w:hAnsi="Times New Roman" w:cs="Times New Roman"/>
          <w:b/>
          <w:color w:val="000000"/>
          <w:sz w:val="24"/>
          <w:szCs w:val="24"/>
        </w:rPr>
        <w:t>planialtimétrico para elaboração de projeto de regularização fundiária.</w:t>
      </w:r>
      <w:r>
        <w:rPr>
          <w:rFonts w:ascii="Times New Roman" w:eastAsia="Times New Roman" w:hAnsi="Times New Roman" w:cs="Times New Roman"/>
          <w:color w:val="000000"/>
          <w:sz w:val="24"/>
          <w:szCs w:val="24"/>
        </w:rPr>
        <w:t xml:space="preserve"> Orientador: Almir Mariano de Sousa Júnior. 2020. 171f. Monografia (Bacharel em Engenharia Civil) – Universidade Federal Rural do </w:t>
      </w:r>
      <w:proofErr w:type="spellStart"/>
      <w:r>
        <w:rPr>
          <w:rFonts w:ascii="Times New Roman" w:eastAsia="Times New Roman" w:hAnsi="Times New Roman" w:cs="Times New Roman"/>
          <w:color w:val="000000"/>
          <w:sz w:val="24"/>
          <w:szCs w:val="24"/>
        </w:rPr>
        <w:t>Semi-árido</w:t>
      </w:r>
      <w:proofErr w:type="spellEnd"/>
      <w:r>
        <w:rPr>
          <w:rFonts w:ascii="Times New Roman" w:eastAsia="Times New Roman" w:hAnsi="Times New Roman" w:cs="Times New Roman"/>
          <w:color w:val="000000"/>
          <w:sz w:val="24"/>
          <w:szCs w:val="24"/>
        </w:rPr>
        <w:t>, Mossoró, 2020.</w:t>
      </w:r>
    </w:p>
    <w:p w:rsidR="007800A2" w:rsidRDefault="00FE1CDC">
      <w:pPr>
        <w:pStyle w:val="LO-normal3"/>
        <w:spacing w:after="140" w:line="240" w:lineRule="auto"/>
        <w:jc w:val="both"/>
        <w:rPr>
          <w:rFonts w:ascii="Liberation Serif" w:eastAsia="Liberation Serif" w:hAnsi="Liberation Serif" w:cs="Liberation Serif"/>
          <w:color w:val="000000"/>
          <w:sz w:val="24"/>
          <w:szCs w:val="24"/>
        </w:rPr>
      </w:pPr>
      <w:r>
        <w:rPr>
          <w:rFonts w:ascii="Times New Roman" w:eastAsia="Times New Roman" w:hAnsi="Times New Roman" w:cs="Times New Roman"/>
          <w:color w:val="000000"/>
          <w:sz w:val="24"/>
          <w:szCs w:val="24"/>
        </w:rPr>
        <w:t xml:space="preserve">VALLADARES, L. do </w:t>
      </w:r>
      <w:proofErr w:type="gramStart"/>
      <w:r>
        <w:rPr>
          <w:rFonts w:ascii="Times New Roman" w:eastAsia="Times New Roman" w:hAnsi="Times New Roman" w:cs="Times New Roman"/>
          <w:color w:val="000000"/>
          <w:sz w:val="24"/>
          <w:szCs w:val="24"/>
        </w:rPr>
        <w:t>P..</w:t>
      </w:r>
      <w:proofErr w:type="gramEnd"/>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b/>
          <w:color w:val="000000"/>
          <w:sz w:val="24"/>
          <w:szCs w:val="24"/>
        </w:rPr>
        <w:t>“Estud</w:t>
      </w:r>
      <w:r>
        <w:rPr>
          <w:rFonts w:ascii="Times New Roman" w:eastAsia="Times New Roman" w:hAnsi="Times New Roman" w:cs="Times New Roman"/>
          <w:b/>
          <w:color w:val="000000"/>
          <w:sz w:val="24"/>
          <w:szCs w:val="24"/>
        </w:rPr>
        <w:t>os Recentes sobre a Habitação no Brasil: Resenha da Literatura”</w:t>
      </w:r>
      <w:r>
        <w:rPr>
          <w:rFonts w:ascii="Times New Roman" w:eastAsia="Times New Roman" w:hAnsi="Times New Roman" w:cs="Times New Roman"/>
          <w:color w:val="000000"/>
          <w:sz w:val="24"/>
          <w:szCs w:val="24"/>
        </w:rPr>
        <w:t>. In: VALLADARES, Lícia do P. (</w:t>
      </w:r>
      <w:proofErr w:type="spellStart"/>
      <w:r>
        <w:rPr>
          <w:rFonts w:ascii="Times New Roman" w:eastAsia="Times New Roman" w:hAnsi="Times New Roman" w:cs="Times New Roman"/>
          <w:color w:val="000000"/>
          <w:sz w:val="24"/>
          <w:szCs w:val="24"/>
        </w:rPr>
        <w:t>org</w:t>
      </w:r>
      <w:proofErr w:type="spellEnd"/>
      <w:r>
        <w:rPr>
          <w:rFonts w:ascii="Times New Roman" w:eastAsia="Times New Roman" w:hAnsi="Times New Roman" w:cs="Times New Roman"/>
          <w:color w:val="000000"/>
          <w:sz w:val="24"/>
          <w:szCs w:val="24"/>
        </w:rPr>
        <w:t xml:space="preserve">). Repensando a Habitação no Brasil. Rio de Janeiro: Zahar Editores, 1983, pp. 21-77. </w:t>
      </w:r>
    </w:p>
    <w:p w:rsidR="007800A2" w:rsidRDefault="00FE1CDC">
      <w:pPr>
        <w:pStyle w:val="LO-normal3"/>
        <w:spacing w:after="140" w:line="240" w:lineRule="auto"/>
        <w:jc w:val="both"/>
        <w:rPr>
          <w:rFonts w:ascii="Liberation Serif" w:eastAsia="Liberation Serif" w:hAnsi="Liberation Serif" w:cs="Liberation Serif"/>
          <w:color w:val="000000"/>
          <w:sz w:val="24"/>
          <w:szCs w:val="24"/>
        </w:rPr>
      </w:pPr>
      <w:r>
        <w:rPr>
          <w:rFonts w:ascii="Times New Roman" w:eastAsia="Times New Roman" w:hAnsi="Times New Roman" w:cs="Times New Roman"/>
          <w:color w:val="000000"/>
          <w:sz w:val="24"/>
          <w:szCs w:val="24"/>
        </w:rPr>
        <w:t>VALENÇA, G. C. SANTOS, E. A relação entre o conceito de ruas completas e</w:t>
      </w:r>
      <w:r>
        <w:rPr>
          <w:rFonts w:ascii="Times New Roman" w:eastAsia="Times New Roman" w:hAnsi="Times New Roman" w:cs="Times New Roman"/>
          <w:color w:val="000000"/>
          <w:sz w:val="24"/>
          <w:szCs w:val="24"/>
        </w:rPr>
        <w:t xml:space="preserve"> a Política Nacional de Mobilidade Urbana: aplicação a um projeto viário em Natal-RN, Brasil. </w:t>
      </w:r>
      <w:r>
        <w:rPr>
          <w:rFonts w:ascii="Times New Roman" w:eastAsia="Times New Roman" w:hAnsi="Times New Roman" w:cs="Times New Roman"/>
          <w:b/>
          <w:color w:val="000000"/>
          <w:sz w:val="24"/>
          <w:szCs w:val="24"/>
        </w:rPr>
        <w:t xml:space="preserve">Revista </w:t>
      </w:r>
      <w:proofErr w:type="spellStart"/>
      <w:r>
        <w:rPr>
          <w:rFonts w:ascii="Times New Roman" w:eastAsia="Times New Roman" w:hAnsi="Times New Roman" w:cs="Times New Roman"/>
          <w:b/>
          <w:color w:val="000000"/>
          <w:sz w:val="24"/>
          <w:szCs w:val="24"/>
        </w:rPr>
        <w:t>Latinoamericana</w:t>
      </w:r>
      <w:proofErr w:type="spellEnd"/>
      <w:r>
        <w:rPr>
          <w:rFonts w:ascii="Times New Roman" w:eastAsia="Times New Roman" w:hAnsi="Times New Roman" w:cs="Times New Roman"/>
          <w:b/>
          <w:color w:val="000000"/>
          <w:sz w:val="24"/>
          <w:szCs w:val="24"/>
        </w:rPr>
        <w:t xml:space="preserve"> de </w:t>
      </w:r>
      <w:proofErr w:type="spellStart"/>
      <w:r>
        <w:rPr>
          <w:rFonts w:ascii="Times New Roman" w:eastAsia="Times New Roman" w:hAnsi="Times New Roman" w:cs="Times New Roman"/>
          <w:b/>
          <w:color w:val="000000"/>
          <w:sz w:val="24"/>
          <w:szCs w:val="24"/>
        </w:rPr>
        <w:t>Estudios</w:t>
      </w:r>
      <w:proofErr w:type="spellEnd"/>
      <w:r>
        <w:rPr>
          <w:rFonts w:ascii="Times New Roman" w:eastAsia="Times New Roman" w:hAnsi="Times New Roman" w:cs="Times New Roman"/>
          <w:b/>
          <w:color w:val="000000"/>
          <w:sz w:val="24"/>
          <w:szCs w:val="24"/>
        </w:rPr>
        <w:t xml:space="preserve"> Urbanos e </w:t>
      </w:r>
      <w:proofErr w:type="spellStart"/>
      <w:r>
        <w:rPr>
          <w:rFonts w:ascii="Times New Roman" w:eastAsia="Times New Roman" w:hAnsi="Times New Roman" w:cs="Times New Roman"/>
          <w:b/>
          <w:color w:val="000000"/>
          <w:sz w:val="24"/>
          <w:szCs w:val="24"/>
        </w:rPr>
        <w:t>Regionales</w:t>
      </w:r>
      <w:proofErr w:type="spellEnd"/>
      <w:r>
        <w:rPr>
          <w:rFonts w:ascii="Times New Roman" w:eastAsia="Times New Roman" w:hAnsi="Times New Roman" w:cs="Times New Roman"/>
          <w:b/>
          <w:color w:val="000000"/>
          <w:sz w:val="24"/>
          <w:szCs w:val="24"/>
        </w:rPr>
        <w:t>,</w:t>
      </w:r>
      <w:r>
        <w:rPr>
          <w:rFonts w:ascii="Times New Roman" w:eastAsia="Times New Roman" w:hAnsi="Times New Roman" w:cs="Times New Roman"/>
          <w:color w:val="000000"/>
          <w:sz w:val="24"/>
          <w:szCs w:val="24"/>
        </w:rPr>
        <w:t xml:space="preserve"> v. 46, p. 73-89, 2020.</w:t>
      </w:r>
    </w:p>
    <w:sectPr w:rsidR="007800A2">
      <w:headerReference w:type="default" r:id="rId15"/>
      <w:footerReference w:type="default" r:id="rId16"/>
      <w:pgSz w:w="11906" w:h="16838"/>
      <w:pgMar w:top="1701" w:right="1134" w:bottom="1134" w:left="1701" w:header="851" w:footer="709" w:gutter="0"/>
      <w:pgNumType w:start="1"/>
      <w:cols w:space="720"/>
      <w:formProt w:val="0"/>
      <w:docGrid w:linePitch="10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E1CDC" w:rsidRDefault="00FE1CDC">
      <w:pPr>
        <w:spacing w:after="0" w:line="240" w:lineRule="auto"/>
      </w:pPr>
      <w:r>
        <w:separator/>
      </w:r>
    </w:p>
  </w:endnote>
  <w:endnote w:type="continuationSeparator" w:id="0">
    <w:p w:rsidR="00FE1CDC" w:rsidRDefault="00FE1CD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BoldMT">
    <w:altName w:val="Arial"/>
    <w:charset w:val="00"/>
    <w:family w:val="roman"/>
    <w:pitch w:val="variable"/>
  </w:font>
  <w:font w:name="Arial">
    <w:panose1 w:val="020B0604020202020204"/>
    <w:charset w:val="00"/>
    <w:family w:val="swiss"/>
    <w:pitch w:val="variable"/>
    <w:sig w:usb0="E0002EFF" w:usb1="C000785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Liberation Serif">
    <w:altName w:val="Times New Roman"/>
    <w:panose1 w:val="02020603050405020304"/>
    <w:charset w:val="00"/>
    <w:family w:val="roman"/>
    <w:pitch w:val="variable"/>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800A2" w:rsidRDefault="00FE1CDC">
    <w:pPr>
      <w:pStyle w:val="LO-normal3"/>
      <w:tabs>
        <w:tab w:val="center" w:pos="4252"/>
        <w:tab w:val="right" w:pos="8504"/>
      </w:tabs>
      <w:spacing w:after="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noProof/>
        <w:color w:val="000000"/>
        <w:sz w:val="20"/>
        <w:szCs w:val="20"/>
      </w:rPr>
      <mc:AlternateContent>
        <mc:Choice Requires="wps">
          <w:drawing>
            <wp:anchor distT="3175" distB="3810" distL="3810" distR="4445" simplePos="0" relativeHeight="66" behindDoc="1" locked="0" layoutInCell="0" allowOverlap="1">
              <wp:simplePos x="0" y="0"/>
              <wp:positionH relativeFrom="column">
                <wp:posOffset>-546100</wp:posOffset>
              </wp:positionH>
              <wp:positionV relativeFrom="paragraph">
                <wp:posOffset>139700</wp:posOffset>
              </wp:positionV>
              <wp:extent cx="9525" cy="12700"/>
              <wp:effectExtent l="3810" t="3175" r="4445" b="3810"/>
              <wp:wrapNone/>
              <wp:docPr id="13" name="Figura2"/>
              <wp:cNvGraphicFramePr/>
              <a:graphic xmlns:a="http://schemas.openxmlformats.org/drawingml/2006/main">
                <a:graphicData uri="http://schemas.microsoft.com/office/word/2010/wordprocessingShape">
                  <wps:wsp>
                    <wps:cNvCnPr/>
                    <wps:spPr>
                      <a:xfrm>
                        <a:off x="0" y="0"/>
                        <a:ext cx="9360" cy="12600"/>
                      </a:xfrm>
                      <a:prstGeom prst="straightConnector1">
                        <a:avLst/>
                      </a:prstGeom>
                      <a:noFill/>
                      <a:ln w="9525">
                        <a:solidFill>
                          <a:srgbClr val="00B050"/>
                        </a:solidFill>
                        <a:miter/>
                      </a:ln>
                    </wps:spPr>
                    <wps:style>
                      <a:lnRef idx="0">
                        <a:scrgbClr r="0" g="0" b="0"/>
                      </a:lnRef>
                      <a:fillRef idx="0">
                        <a:scrgbClr r="0" g="0" b="0"/>
                      </a:fillRef>
                      <a:effectRef idx="0">
                        <a:scrgbClr r="0" g="0" b="0"/>
                      </a:effectRef>
                      <a:fontRef idx="minor"/>
                    </wps:style>
                    <wps:bodyPr/>
                  </wps:wsp>
                </a:graphicData>
              </a:graphic>
            </wp:anchor>
          </w:drawing>
        </mc:Choice>
        <mc:Fallback>
          <w:pict>
            <v:shape id="shape_0" ID="Figura2" stroked="t" o:allowincell="f" style="position:absolute;margin-left:-43pt;margin-top:11pt;width:0.7pt;height:0.95pt;mso-wrap-style:none;v-text-anchor:middle" type="_x0000_t32">
              <v:fill o:detectmouseclick="t" on="false"/>
              <v:stroke color="#00b050" weight="9360" joinstyle="miter" endcap="flat"/>
              <w10:wrap type="none"/>
            </v:shape>
          </w:pict>
        </mc:Fallback>
      </mc:AlternateContent>
    </w:r>
  </w:p>
  <w:p w:rsidR="007800A2" w:rsidRDefault="007800A2">
    <w:pPr>
      <w:pStyle w:val="LO-normal3"/>
      <w:tabs>
        <w:tab w:val="center" w:pos="4252"/>
        <w:tab w:val="right" w:pos="8504"/>
      </w:tabs>
      <w:spacing w:after="0" w:line="240" w:lineRule="auto"/>
      <w:jc w:val="both"/>
      <w:rPr>
        <w:rFonts w:ascii="Times New Roman" w:eastAsia="Times New Roman" w:hAnsi="Times New Roman" w:cs="Times New Roman"/>
        <w:color w:val="000000"/>
        <w:sz w:val="20"/>
        <w:szCs w:val="20"/>
      </w:rPr>
    </w:pPr>
  </w:p>
  <w:p w:rsidR="007800A2" w:rsidRDefault="00FE1CDC">
    <w:pPr>
      <w:pStyle w:val="LO-normal3"/>
      <w:tabs>
        <w:tab w:val="center" w:pos="4252"/>
        <w:tab w:val="right" w:pos="8504"/>
      </w:tabs>
      <w:spacing w:after="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VI SEDRES. Seminário de Desenvolvimento Regional, Estado e Sociedade. Crato - </w:t>
    </w:r>
    <w:proofErr w:type="spellStart"/>
    <w:r>
      <w:rPr>
        <w:rFonts w:ascii="Times New Roman" w:eastAsia="Times New Roman" w:hAnsi="Times New Roman" w:cs="Times New Roman"/>
        <w:color w:val="000000"/>
        <w:sz w:val="20"/>
        <w:szCs w:val="20"/>
      </w:rPr>
      <w:t>Ce</w:t>
    </w:r>
    <w:proofErr w:type="spellEnd"/>
    <w:r>
      <w:rPr>
        <w:rFonts w:ascii="Times New Roman" w:eastAsia="Times New Roman" w:hAnsi="Times New Roman" w:cs="Times New Roman"/>
        <w:color w:val="000000"/>
        <w:sz w:val="20"/>
        <w:szCs w:val="20"/>
      </w:rPr>
      <w:t>, 06 a 08 de dezembro de 2022. ISSN 2358-4408.</w:t>
    </w:r>
  </w:p>
  <w:p w:rsidR="007800A2" w:rsidRDefault="007800A2">
    <w:pPr>
      <w:pStyle w:val="LO-normal3"/>
      <w:tabs>
        <w:tab w:val="center" w:pos="4252"/>
        <w:tab w:val="right" w:pos="8504"/>
      </w:tabs>
      <w:spacing w:after="0" w:line="240" w:lineRule="auto"/>
      <w:jc w:val="both"/>
      <w:rPr>
        <w:rFonts w:ascii="Times New Roman" w:eastAsia="Times New Roman" w:hAnsi="Times New Roman" w:cs="Times New Roman"/>
        <w:color w:val="000000"/>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E1CDC" w:rsidRDefault="00FE1CDC">
      <w:pPr>
        <w:spacing w:after="0" w:line="240" w:lineRule="auto"/>
      </w:pPr>
      <w:r>
        <w:separator/>
      </w:r>
    </w:p>
  </w:footnote>
  <w:footnote w:type="continuationSeparator" w:id="0">
    <w:p w:rsidR="00FE1CDC" w:rsidRDefault="00FE1CD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800A2" w:rsidRDefault="00FE1CDC">
    <w:pPr>
      <w:pStyle w:val="LO-normal3"/>
      <w:tabs>
        <w:tab w:val="center" w:pos="4252"/>
        <w:tab w:val="right" w:pos="8504"/>
      </w:tabs>
      <w:spacing w:after="0" w:line="240" w:lineRule="auto"/>
      <w:jc w:val="center"/>
      <w:rPr>
        <w:color w:val="000000"/>
      </w:rPr>
    </w:pPr>
    <w:r>
      <w:rPr>
        <w:noProof/>
      </w:rPr>
      <mc:AlternateContent>
        <mc:Choice Requires="wps">
          <w:drawing>
            <wp:inline distT="0" distB="0" distL="0" distR="0">
              <wp:extent cx="314325" cy="314325"/>
              <wp:effectExtent l="0" t="0" r="0" b="0"/>
              <wp:docPr id="9" name="Forma1"/>
              <wp:cNvGraphicFramePr/>
              <a:graphic xmlns:a="http://schemas.openxmlformats.org/drawingml/2006/main">
                <a:graphicData uri="http://schemas.microsoft.com/office/word/2010/wordprocessingShape">
                  <wps:wsp>
                    <wps:cNvSpPr/>
                    <wps:spPr>
                      <a:xfrm>
                        <a:off x="0" y="0"/>
                        <a:ext cx="314280" cy="314280"/>
                      </a:xfrm>
                      <a:prstGeom prst="rect">
                        <a:avLst/>
                      </a:prstGeom>
                      <a:noFill/>
                      <a:ln w="0">
                        <a:noFill/>
                      </a:ln>
                    </wps:spPr>
                    <wps:style>
                      <a:lnRef idx="0">
                        <a:scrgbClr r="0" g="0" b="0"/>
                      </a:lnRef>
                      <a:fillRef idx="0">
                        <a:scrgbClr r="0" g="0" b="0"/>
                      </a:fillRef>
                      <a:effectRef idx="0">
                        <a:scrgbClr r="0" g="0" b="0"/>
                      </a:effectRef>
                      <a:fontRef idx="minor"/>
                    </wps:style>
                    <wps:txbx>
                      <w:txbxContent>
                        <w:p w:rsidR="007800A2" w:rsidRDefault="007800A2">
                          <w:pPr>
                            <w:pStyle w:val="Contedodoquadro"/>
                            <w:spacing w:after="0" w:line="240" w:lineRule="exact"/>
                            <w:rPr>
                              <w:color w:val="000000"/>
                            </w:rPr>
                          </w:pPr>
                        </w:p>
                      </w:txbxContent>
                    </wps:txbx>
                    <wps:bodyPr tIns="91440" bIns="91440" anchor="ctr">
                      <a:noAutofit/>
                    </wps:bodyPr>
                  </wps:wsp>
                </a:graphicData>
              </a:graphic>
            </wp:inline>
          </w:drawing>
        </mc:Choice>
        <mc:Fallback>
          <w:pict>
            <v:rect id="Forma1" o:spid="_x0000_s1026" style="width:24.75pt;height:24.7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" filled="f" stroked="f" strokeweight="0">
              <v:textbox inset=",7.2pt,,7.2pt">
                <w:txbxContent>
                  <w:p w:rsidR="007800A2" w:rsidRDefault="007800A2">
                    <w:pPr>
                      <w:pStyle w:val="Contedodoquadro"/>
                      <w:spacing w:after="0" w:line="240" w:lineRule="exact"/>
                      <w:rPr>
                        <w:color w:val="000000"/>
                      </w:rPr>
                    </w:pPr>
                  </w:p>
                </w:txbxContent>
              </v:textbox>
              <w10:anchorlock/>
            </v:rect>
          </w:pict>
        </mc:Fallback>
      </mc:AlternateContent>
    </w:r>
    <w:r>
      <w:rPr>
        <w:color w:val="000000"/>
      </w:rPr>
      <w:t xml:space="preserve"> </w:t>
    </w:r>
    <w:r>
      <w:rPr>
        <w:noProof/>
      </w:rPr>
      <mc:AlternateContent>
        <mc:Choice Requires="wps">
          <w:drawing>
            <wp:anchor distT="3175" distB="3810" distL="3810" distR="4445" simplePos="0" relativeHeight="86" behindDoc="1" locked="0" layoutInCell="0" allowOverlap="1">
              <wp:simplePos x="0" y="0"/>
              <wp:positionH relativeFrom="column">
                <wp:posOffset>-495300</wp:posOffset>
              </wp:positionH>
              <wp:positionV relativeFrom="paragraph">
                <wp:posOffset>952500</wp:posOffset>
              </wp:positionV>
              <wp:extent cx="9525" cy="12700"/>
              <wp:effectExtent l="3810" t="3175" r="4445" b="3810"/>
              <wp:wrapNone/>
              <wp:docPr id="11" name="Figura1"/>
              <wp:cNvGraphicFramePr/>
              <a:graphic xmlns:a="http://schemas.openxmlformats.org/drawingml/2006/main">
                <a:graphicData uri="http://schemas.microsoft.com/office/word/2010/wordprocessingShape">
                  <wps:wsp>
                    <wps:cNvCnPr/>
                    <wps:spPr>
                      <a:xfrm>
                        <a:off x="0" y="0"/>
                        <a:ext cx="9360" cy="12600"/>
                      </a:xfrm>
                      <a:prstGeom prst="straightConnector1">
                        <a:avLst/>
                      </a:prstGeom>
                      <a:noFill/>
                      <a:ln w="9525">
                        <a:solidFill>
                          <a:srgbClr val="00B050"/>
                        </a:solidFill>
                        <a:miter/>
                      </a:ln>
                    </wps:spPr>
                    <wps:style>
                      <a:lnRef idx="0">
                        <a:scrgbClr r="0" g="0" b="0"/>
                      </a:lnRef>
                      <a:fillRef idx="0">
                        <a:scrgbClr r="0" g="0" b="0"/>
                      </a:fillRef>
                      <a:effectRef idx="0">
                        <a:scrgbClr r="0" g="0" b="0"/>
                      </a:effectRef>
                      <a:fontRef idx="minor"/>
                    </wps:style>
                    <wps:bodyPr/>
                  </wps:wsp>
                </a:graphicData>
              </a:graphic>
            </wp:anchor>
          </w:drawing>
        </mc:Choice>
        <mc:Fallback>
          <w:pict>
            <v:shapetype id="_x0000_t32" coordsize="21600,21600" o:spt="32" path="m,l21600,21600nfe">
              <v:stroke joinstyle="miter"/>
              <v:path gradientshapeok="t" o:connecttype="rect" textboxrect="0,0,21600,21600"/>
            </v:shapetype>
            <v:shape id="shape_0" ID="Figura1" stroked="t" o:allowincell="f" style="position:absolute;margin-left:-39pt;margin-top:75pt;width:0.7pt;height:0.95pt;mso-wrap-style:none;v-text-anchor:middle" type="_x0000_t32">
              <v:fill o:detectmouseclick="t" on="false"/>
              <v:stroke color="#00b050" weight="9360" joinstyle="miter" endcap="flat"/>
              <w10:wrap type="none"/>
            </v:shape>
          </w:pict>
        </mc:Fallback>
      </mc:AlternateContent>
    </w:r>
    <w:r>
      <w:rPr>
        <w:noProof/>
      </w:rPr>
      <w:drawing>
        <wp:inline distT="0" distB="0" distL="0" distR="0">
          <wp:extent cx="2637790" cy="901065"/>
          <wp:effectExtent l="0" t="0" r="0" b="0"/>
          <wp:docPr id="12" name="Figura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Figura1"/>
                  <pic:cNvPicPr>
                    <a:picLocks noChangeAspect="1" noChangeArrowheads="1"/>
                  </pic:cNvPicPr>
                </pic:nvPicPr>
                <pic:blipFill>
                  <a:blip r:embed="rId1"/>
                  <a:stretch>
                    <a:fillRect/>
                  </a:stretch>
                </pic:blipFill>
                <pic:spPr bwMode="auto">
                  <a:xfrm>
                    <a:off x="0" y="0"/>
                    <a:ext cx="2637790" cy="901065"/>
                  </a:xfrm>
                  <a:prstGeom prst="rect">
                    <a:avLst/>
                  </a:prstGeom>
                </pic:spPr>
              </pic:pic>
            </a:graphicData>
          </a:graphic>
        </wp:inline>
      </w:drawing>
    </w:r>
  </w:p>
  <w:p w:rsidR="007800A2" w:rsidRDefault="007800A2">
    <w:pPr>
      <w:pStyle w:val="LO-normal3"/>
      <w:tabs>
        <w:tab w:val="center" w:pos="4252"/>
        <w:tab w:val="right" w:pos="8504"/>
      </w:tabs>
      <w:spacing w:after="0" w:line="240" w:lineRule="auto"/>
      <w:jc w:val="center"/>
      <w:rPr>
        <w:color w:val="000000"/>
      </w:rPr>
    </w:pPr>
  </w:p>
  <w:p w:rsidR="007800A2" w:rsidRDefault="007800A2">
    <w:pPr>
      <w:pStyle w:val="LO-normal3"/>
      <w:tabs>
        <w:tab w:val="center" w:pos="4252"/>
        <w:tab w:val="right" w:pos="8504"/>
      </w:tabs>
      <w:spacing w:after="0" w:line="240" w:lineRule="auto"/>
      <w:jc w:val="center"/>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800A2"/>
    <w:rsid w:val="00705542"/>
    <w:rsid w:val="007800A2"/>
    <w:rsid w:val="00FE1CDC"/>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81FE1D"/>
  <w15:docId w15:val="{1EE2BC93-5B80-42AF-B029-324110672D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sz w:val="22"/>
        <w:szCs w:val="22"/>
        <w:lang w:val="pt-BR" w:eastAsia="zh-CN" w:bidi="hi-IN"/>
      </w:rPr>
    </w:rPrDefault>
    <w:pPrDefault>
      <w:pPr>
        <w:suppressAutoHyphens/>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pacing w:after="160" w:line="259" w:lineRule="auto"/>
    </w:pPr>
    <w:rPr>
      <w:rFonts w:asciiTheme="minorHAnsi" w:eastAsiaTheme="minorHAnsi" w:hAnsiTheme="minorHAnsi" w:cstheme="minorBidi"/>
      <w:lang w:eastAsia="en-US" w:bidi="ar-SA"/>
    </w:rPr>
  </w:style>
  <w:style w:type="paragraph" w:styleId="Ttulo1">
    <w:name w:val="heading 1"/>
    <w:basedOn w:val="LO-normal3"/>
    <w:next w:val="LO-normal3"/>
    <w:uiPriority w:val="9"/>
    <w:qFormat/>
    <w:pPr>
      <w:keepNext/>
      <w:keepLines/>
      <w:spacing w:before="480" w:after="120" w:line="240" w:lineRule="auto"/>
      <w:outlineLvl w:val="0"/>
    </w:pPr>
    <w:rPr>
      <w:b/>
      <w:sz w:val="48"/>
      <w:szCs w:val="48"/>
    </w:rPr>
  </w:style>
  <w:style w:type="paragraph" w:styleId="Ttulo2">
    <w:name w:val="heading 2"/>
    <w:basedOn w:val="LO-normal3"/>
    <w:next w:val="LO-normal3"/>
    <w:uiPriority w:val="9"/>
    <w:semiHidden/>
    <w:unhideWhenUsed/>
    <w:qFormat/>
    <w:pPr>
      <w:keepNext/>
      <w:keepLines/>
      <w:spacing w:before="360" w:after="80" w:line="240" w:lineRule="auto"/>
      <w:outlineLvl w:val="1"/>
    </w:pPr>
    <w:rPr>
      <w:b/>
      <w:sz w:val="36"/>
      <w:szCs w:val="36"/>
    </w:rPr>
  </w:style>
  <w:style w:type="paragraph" w:styleId="Ttulo3">
    <w:name w:val="heading 3"/>
    <w:basedOn w:val="LO-normal3"/>
    <w:next w:val="LO-normal3"/>
    <w:uiPriority w:val="9"/>
    <w:semiHidden/>
    <w:unhideWhenUsed/>
    <w:qFormat/>
    <w:pPr>
      <w:keepNext/>
      <w:keepLines/>
      <w:spacing w:before="280" w:after="80" w:line="240" w:lineRule="auto"/>
      <w:outlineLvl w:val="2"/>
    </w:pPr>
    <w:rPr>
      <w:b/>
      <w:sz w:val="28"/>
      <w:szCs w:val="28"/>
    </w:rPr>
  </w:style>
  <w:style w:type="paragraph" w:styleId="Ttulo4">
    <w:name w:val="heading 4"/>
    <w:basedOn w:val="LO-normal3"/>
    <w:next w:val="LO-normal3"/>
    <w:uiPriority w:val="9"/>
    <w:semiHidden/>
    <w:unhideWhenUsed/>
    <w:qFormat/>
    <w:pPr>
      <w:keepNext/>
      <w:keepLines/>
      <w:spacing w:before="240" w:after="40" w:line="240" w:lineRule="auto"/>
      <w:outlineLvl w:val="3"/>
    </w:pPr>
    <w:rPr>
      <w:b/>
      <w:sz w:val="24"/>
      <w:szCs w:val="24"/>
    </w:rPr>
  </w:style>
  <w:style w:type="paragraph" w:styleId="Ttulo5">
    <w:name w:val="heading 5"/>
    <w:basedOn w:val="LO-normal3"/>
    <w:next w:val="LO-normal3"/>
    <w:uiPriority w:val="9"/>
    <w:semiHidden/>
    <w:unhideWhenUsed/>
    <w:qFormat/>
    <w:pPr>
      <w:keepNext/>
      <w:keepLines/>
      <w:spacing w:before="220" w:after="40" w:line="240" w:lineRule="auto"/>
      <w:outlineLvl w:val="4"/>
    </w:pPr>
    <w:rPr>
      <w:b/>
    </w:rPr>
  </w:style>
  <w:style w:type="paragraph" w:styleId="Ttulo6">
    <w:name w:val="heading 6"/>
    <w:basedOn w:val="LO-normal3"/>
    <w:next w:val="LO-normal3"/>
    <w:uiPriority w:val="9"/>
    <w:semiHidden/>
    <w:unhideWhenUsed/>
    <w:qFormat/>
    <w:pPr>
      <w:keepNext/>
      <w:keepLines/>
      <w:spacing w:before="200" w:after="40" w:line="240" w:lineRule="auto"/>
      <w:outlineLvl w:val="5"/>
    </w:pPr>
    <w:rPr>
      <w:b/>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CabealhoChar">
    <w:name w:val="Cabeçalho Char"/>
    <w:basedOn w:val="Fontepargpadro"/>
    <w:link w:val="Cabealho"/>
    <w:uiPriority w:val="99"/>
    <w:qFormat/>
  </w:style>
  <w:style w:type="character" w:customStyle="1" w:styleId="RodapChar">
    <w:name w:val="Rodapé Char"/>
    <w:basedOn w:val="Fontepargpadro"/>
    <w:link w:val="Rodap"/>
    <w:uiPriority w:val="99"/>
    <w:qFormat/>
  </w:style>
  <w:style w:type="character" w:customStyle="1" w:styleId="fontstyle01">
    <w:name w:val="fontstyle01"/>
    <w:basedOn w:val="Fontepargpadro"/>
    <w:qFormat/>
    <w:rPr>
      <w:rFonts w:ascii="Arial-BoldMT" w:hAnsi="Arial-BoldMT"/>
      <w:b/>
      <w:bCs/>
      <w:color w:val="242021"/>
      <w:sz w:val="22"/>
      <w:szCs w:val="22"/>
    </w:rPr>
  </w:style>
  <w:style w:type="character" w:customStyle="1" w:styleId="Corpodetexto3Char">
    <w:name w:val="Corpo de texto 3 Char"/>
    <w:basedOn w:val="Fontepargpadro"/>
    <w:link w:val="Corpodetexto3"/>
    <w:qFormat/>
    <w:rPr>
      <w:rFonts w:ascii="Times New Roman" w:eastAsia="Times New Roman" w:hAnsi="Times New Roman" w:cs="Times New Roman"/>
      <w:b/>
      <w:sz w:val="28"/>
      <w:szCs w:val="24"/>
      <w:lang w:eastAsia="pt-BR"/>
    </w:rPr>
  </w:style>
  <w:style w:type="character" w:customStyle="1" w:styleId="TtuloChar">
    <w:name w:val="Título Char"/>
    <w:basedOn w:val="Fontepargpadro"/>
    <w:link w:val="Ttulo"/>
    <w:qFormat/>
    <w:rPr>
      <w:rFonts w:ascii="Arial" w:eastAsia="Times New Roman" w:hAnsi="Arial" w:cs="Times New Roman"/>
      <w:b/>
      <w:sz w:val="28"/>
      <w:szCs w:val="24"/>
      <w:lang w:val="en-GB" w:eastAsia="pt-BR"/>
    </w:rPr>
  </w:style>
  <w:style w:type="paragraph" w:styleId="Ttulo">
    <w:name w:val="Title"/>
    <w:basedOn w:val="LO-normal3"/>
    <w:next w:val="Corpodetexto"/>
    <w:link w:val="TtuloChar"/>
    <w:uiPriority w:val="10"/>
    <w:qFormat/>
    <w:pPr>
      <w:spacing w:after="0" w:line="240" w:lineRule="auto"/>
      <w:jc w:val="center"/>
    </w:pPr>
    <w:rPr>
      <w:rFonts w:ascii="Arial" w:eastAsia="Times New Roman" w:hAnsi="Arial" w:cs="Times New Roman"/>
      <w:b/>
      <w:sz w:val="28"/>
      <w:szCs w:val="24"/>
      <w:lang w:val="en-GB" w:eastAsia="pt-BR"/>
    </w:rPr>
  </w:style>
  <w:style w:type="paragraph" w:styleId="Corpodetexto">
    <w:name w:val="Body Text"/>
    <w:basedOn w:val="LO-normal3"/>
    <w:pPr>
      <w:spacing w:after="140" w:line="276" w:lineRule="auto"/>
    </w:pPr>
  </w:style>
  <w:style w:type="paragraph" w:styleId="Lista">
    <w:name w:val="List"/>
    <w:basedOn w:val="Corpodetexto"/>
    <w:rPr>
      <w:rFonts w:cs="Lucida Sans"/>
    </w:rPr>
  </w:style>
  <w:style w:type="paragraph" w:styleId="Legenda">
    <w:name w:val="caption"/>
    <w:basedOn w:val="LO-normal3"/>
    <w:qFormat/>
    <w:pPr>
      <w:suppressLineNumbers/>
      <w:spacing w:before="120" w:after="120"/>
    </w:pPr>
    <w:rPr>
      <w:rFonts w:cs="Lucida Sans"/>
      <w:i/>
      <w:iCs/>
      <w:sz w:val="24"/>
      <w:szCs w:val="24"/>
    </w:rPr>
  </w:style>
  <w:style w:type="paragraph" w:customStyle="1" w:styleId="ndice">
    <w:name w:val="Índice"/>
    <w:basedOn w:val="LO-normal3"/>
    <w:qFormat/>
    <w:pPr>
      <w:suppressLineNumbers/>
    </w:pPr>
    <w:rPr>
      <w:rFonts w:cs="Lucida Sans"/>
      <w:lang/>
    </w:rPr>
  </w:style>
  <w:style w:type="paragraph" w:customStyle="1" w:styleId="LO-normal3">
    <w:name w:val="LO-normal3"/>
    <w:qFormat/>
    <w:pPr>
      <w:spacing w:after="160" w:line="259" w:lineRule="auto"/>
    </w:pPr>
  </w:style>
  <w:style w:type="paragraph" w:styleId="Corpodetexto3">
    <w:name w:val="Body Text 3"/>
    <w:basedOn w:val="LO-normal3"/>
    <w:link w:val="Corpodetexto3Char"/>
    <w:qFormat/>
    <w:pPr>
      <w:spacing w:after="0" w:line="240" w:lineRule="auto"/>
      <w:jc w:val="center"/>
    </w:pPr>
    <w:rPr>
      <w:rFonts w:ascii="Times New Roman" w:eastAsia="Times New Roman" w:hAnsi="Times New Roman" w:cs="Times New Roman"/>
      <w:b/>
      <w:sz w:val="28"/>
      <w:szCs w:val="24"/>
      <w:lang w:eastAsia="pt-BR"/>
    </w:rPr>
  </w:style>
  <w:style w:type="paragraph" w:customStyle="1" w:styleId="CabealhoeRodap">
    <w:name w:val="Cabeçalho e Rodapé"/>
    <w:basedOn w:val="LO-normal3"/>
    <w:qFormat/>
  </w:style>
  <w:style w:type="paragraph" w:styleId="Cabealho">
    <w:name w:val="header"/>
    <w:basedOn w:val="LO-normal3"/>
    <w:link w:val="CabealhoChar"/>
    <w:uiPriority w:val="99"/>
    <w:unhideWhenUsed/>
    <w:pPr>
      <w:tabs>
        <w:tab w:val="center" w:pos="4252"/>
        <w:tab w:val="right" w:pos="8504"/>
      </w:tabs>
      <w:spacing w:after="0" w:line="240" w:lineRule="auto"/>
    </w:pPr>
  </w:style>
  <w:style w:type="paragraph" w:styleId="Rodap">
    <w:name w:val="footer"/>
    <w:basedOn w:val="LO-normal3"/>
    <w:link w:val="RodapChar"/>
    <w:uiPriority w:val="99"/>
    <w:unhideWhenUsed/>
    <w:qFormat/>
    <w:pPr>
      <w:tabs>
        <w:tab w:val="center" w:pos="4252"/>
        <w:tab w:val="right" w:pos="8504"/>
      </w:tabs>
      <w:spacing w:after="0" w:line="240" w:lineRule="auto"/>
    </w:pPr>
  </w:style>
  <w:style w:type="paragraph" w:customStyle="1" w:styleId="LO-normal">
    <w:name w:val="LO-normal"/>
    <w:qFormat/>
    <w:pPr>
      <w:spacing w:line="259" w:lineRule="auto"/>
    </w:pPr>
    <w:rPr>
      <w:rFonts w:ascii="Liberation Serif" w:eastAsia="Liberation Serif" w:hAnsi="Liberation Serif" w:cs="Liberation Serif"/>
      <w:sz w:val="24"/>
      <w:szCs w:val="24"/>
    </w:rPr>
  </w:style>
  <w:style w:type="paragraph" w:customStyle="1" w:styleId="LO-normal1">
    <w:name w:val="LO-normal1"/>
    <w:qFormat/>
    <w:pPr>
      <w:spacing w:after="160" w:line="259" w:lineRule="auto"/>
    </w:pPr>
    <w:rPr>
      <w:rFonts w:asciiTheme="minorHAnsi" w:eastAsiaTheme="minorHAnsi" w:hAnsiTheme="minorHAnsi" w:cstheme="minorBidi"/>
      <w:sz w:val="20"/>
      <w:szCs w:val="20"/>
    </w:rPr>
  </w:style>
  <w:style w:type="paragraph" w:styleId="Subttulo">
    <w:name w:val="Subtitle"/>
    <w:basedOn w:val="LO-normal3"/>
    <w:next w:val="LO-normal3"/>
    <w:uiPriority w:val="11"/>
    <w:qFormat/>
    <w:pPr>
      <w:keepNext/>
      <w:keepLines/>
      <w:spacing w:before="360" w:after="80" w:line="240" w:lineRule="auto"/>
    </w:pPr>
    <w:rPr>
      <w:rFonts w:ascii="Georgia" w:eastAsia="Georgia" w:hAnsi="Georgia" w:cs="Georgia"/>
      <w:i/>
      <w:color w:val="666666"/>
      <w:sz w:val="48"/>
      <w:szCs w:val="48"/>
    </w:rPr>
  </w:style>
  <w:style w:type="paragraph" w:customStyle="1" w:styleId="Contedodoquadro">
    <w:name w:val="Conteúdo do quadro"/>
    <w:basedOn w:val="Normal"/>
    <w:qFormat/>
  </w:style>
  <w:style w:type="table" w:customStyle="1" w:styleId="TableNormal">
    <w:name w:val="Table Normal"/>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s>
</file>

<file path=word/_rels/header1.xml.rels><?xml version="1.0" encoding="UTF-8" standalone="yes"?>
<Relationships xmlns="http://schemas.openxmlformats.org/package/2006/relationships"><Relationship Id="rId1" Type="http://schemas.openxmlformats.org/officeDocument/2006/relationships/image" Target="media/image9.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roundtripDataSignature="AMtx7mgHD5a7l9G/UOBGxDSbsYq1ZPFP0w==">AMUW2mUxqZ4HOJqLnwfgdqbT1Ug1fKeeZZvplVMhtzde3ZLaYJV1oSWiYu7UhPK3vGwXPwW5GDR7hAtfMEkgfd8/d4aSFCFnhVY+gu5ItI48pUgmCTtE9+TDRHNdoKws/D4m1l4ZeBCn</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30</TotalTime>
  <Pages>20</Pages>
  <Words>4905</Words>
  <Characters>26493</Characters>
  <Application>Microsoft Office Word</Application>
  <DocSecurity>0</DocSecurity>
  <Lines>220</Lines>
  <Paragraphs>62</Paragraphs>
  <ScaleCrop>false</ScaleCrop>
  <Company/>
  <LinksUpToDate>false</LinksUpToDate>
  <CharactersWithSpaces>31336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DELL-PC</dc:creator>
  <dc:description/>
  <cp:lastModifiedBy>Ellen Torres</cp:lastModifiedBy>
  <cp:revision>9</cp:revision>
  <dcterms:created xsi:type="dcterms:W3CDTF">2022-05-20T13:04:00Z</dcterms:created>
  <dcterms:modified xsi:type="dcterms:W3CDTF">2022-07-10T19:00:00Z</dcterms:modified>
  <dc:language>pt-BR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F823C2174BA04F349E8757594F333FDC</vt:lpwstr>
  </property>
  <property fmtid="{D5CDD505-2E9C-101B-9397-08002B2CF9AE}" pid="3" name="KSOProductBuildVer">
    <vt:lpwstr>1046-11.2.0.11130</vt:lpwstr>
  </property>
</Properties>
</file>